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CF6C36" w:rsidRDefault="00E50AE1" w:rsidP="00E50AE1">
      <w:pPr>
        <w:spacing w:before="4000"/>
        <w:jc w:val="center"/>
        <w:rPr>
          <w:rFonts w:ascii="Calibri" w:hAnsi="Calibri"/>
          <w:b/>
          <w:color w:val="000000" w:themeColor="text1"/>
          <w:sz w:val="44"/>
          <w:szCs w:val="44"/>
        </w:rPr>
      </w:pPr>
      <w:r w:rsidRPr="00CF6C36">
        <w:rPr>
          <w:rFonts w:ascii="Calibri" w:eastAsia="Calibri" w:hAnsi="Calibri" w:cs="Calibri"/>
          <w:b/>
          <w:sz w:val="64"/>
          <w:szCs w:val="64"/>
          <w:lang w:bidi="it-IT"/>
        </w:rPr>
        <w:t>POLITICHE DI FINANZIAMENTO PER I SISTEMI EDUCATIVI INCLUSI</w:t>
      </w:r>
      <w:bookmarkStart w:id="0" w:name="_GoBack"/>
      <w:bookmarkEnd w:id="0"/>
      <w:r w:rsidRPr="00CF6C36">
        <w:rPr>
          <w:rFonts w:ascii="Calibri" w:eastAsia="Calibri" w:hAnsi="Calibri" w:cs="Calibri"/>
          <w:b/>
          <w:sz w:val="64"/>
          <w:szCs w:val="64"/>
          <w:lang w:bidi="it-IT"/>
        </w:rPr>
        <w:t>VI</w:t>
      </w:r>
    </w:p>
    <w:p w14:paraId="502E6F76" w14:textId="6529B292" w:rsidR="00E50AE1" w:rsidRPr="00CF6C36" w:rsidRDefault="00042DFE" w:rsidP="001E34A2">
      <w:pPr>
        <w:pStyle w:val="Agency-body-text"/>
        <w:spacing w:before="1200"/>
        <w:jc w:val="center"/>
        <w:rPr>
          <w:b/>
          <w:sz w:val="44"/>
          <w:szCs w:val="44"/>
        </w:rPr>
      </w:pPr>
      <w:r w:rsidRPr="00CF6C36">
        <w:rPr>
          <w:b/>
          <w:sz w:val="44"/>
          <w:szCs w:val="44"/>
          <w:lang w:bidi="it-IT"/>
        </w:rPr>
        <w:t>Strumento di autovalutazione delle politiche di finanziamento</w:t>
      </w:r>
    </w:p>
    <w:p w14:paraId="2076E719" w14:textId="77777777" w:rsidR="00A4520C" w:rsidRPr="00CF6C36" w:rsidRDefault="009E6E4D" w:rsidP="00E50AE1">
      <w:pPr>
        <w:pStyle w:val="Agency-body-text"/>
        <w:spacing w:before="1200" w:after="0"/>
        <w:jc w:val="center"/>
      </w:pPr>
      <w:r w:rsidRPr="00CF6C36">
        <w:rPr>
          <w:lang w:bidi="it-IT"/>
        </w:rPr>
        <w:br w:type="page"/>
      </w:r>
    </w:p>
    <w:p w14:paraId="42887A47" w14:textId="77777777" w:rsidR="00F15625" w:rsidRPr="00CF6C36" w:rsidRDefault="00F15625" w:rsidP="00775411">
      <w:pPr>
        <w:spacing w:before="120" w:after="120"/>
        <w:rPr>
          <w:rFonts w:asciiTheme="majorHAnsi" w:hAnsiTheme="majorHAnsi"/>
          <w:sz w:val="23"/>
          <w:szCs w:val="23"/>
        </w:rPr>
      </w:pPr>
      <w:r w:rsidRPr="00CF6C36">
        <w:rPr>
          <w:rFonts w:asciiTheme="majorHAnsi" w:hAnsiTheme="majorHAnsi"/>
          <w:sz w:val="23"/>
          <w:szCs w:val="23"/>
          <w:lang w:bidi="it-IT"/>
        </w:rPr>
        <w:lastRenderedPageBreak/>
        <w:t>L’Agenzia Europea per i Bisogni Educativi Speciali e l’Educazione Inclusiva (l’Agenzia) è un’organizzazione indipendente e autonoma. L’Agenzia è cofinanziata dai ministeri dell’Istruzione dei relativi Stati membri e dalla Commissione europea tramite una sovvenzione di funzionamento nell’ambito del programma per l’istruzione Erasmus+ dell’Unione europea (UE)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85"/>
        <w:gridCol w:w="6224"/>
      </w:tblGrid>
      <w:tr w:rsidR="00F15625" w:rsidRPr="00CF6C36" w14:paraId="29F58EE0" w14:textId="77777777" w:rsidTr="003D57F5">
        <w:trPr>
          <w:tblHeader/>
        </w:trPr>
        <w:tc>
          <w:tcPr>
            <w:tcW w:w="2748" w:type="dxa"/>
            <w:vAlign w:val="center"/>
          </w:tcPr>
          <w:p w14:paraId="08C7BDF4" w14:textId="656081D5" w:rsidR="00F15625" w:rsidRPr="00CF6C36" w:rsidRDefault="00211EDF" w:rsidP="003D57F5">
            <w:pPr>
              <w:rPr>
                <w:rFonts w:cs="Arial"/>
              </w:rPr>
            </w:pPr>
            <w:r w:rsidRPr="00CF6C36">
              <w:rPr>
                <w:rFonts w:asciiTheme="majorHAnsi" w:hAnsiTheme="majorHAnsi"/>
                <w:lang w:eastAsia="en-GB"/>
              </w:rPr>
              <w:drawing>
                <wp:inline distT="0" distB="0" distL="0" distR="0" wp14:anchorId="4261BA6C" wp14:editId="3A39863E">
                  <wp:extent cx="1577349" cy="450544"/>
                  <wp:effectExtent l="0" t="0" r="0" b="6985"/>
                  <wp:docPr id="1" name="Picture 1" descr="Cofinanziato dal programma Erasmus+ dell’Unione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CF6C36" w:rsidRDefault="00F15625" w:rsidP="003D57F5">
            <w:pPr>
              <w:pStyle w:val="Agency-body-text"/>
              <w:spacing w:before="0" w:after="0"/>
              <w:rPr>
                <w:rFonts w:cs="Arial"/>
                <w:sz w:val="20"/>
              </w:rPr>
            </w:pPr>
            <w:r w:rsidRPr="00CF6C36">
              <w:rPr>
                <w:sz w:val="20"/>
                <w:szCs w:val="20"/>
                <w:lang w:bidi="it-IT"/>
              </w:rPr>
              <w:t>Il sostegno della Commissione europea per la realizzazione di questa pubblicazione non comporta un’approvazione dei contenuti, i quali riflettono esclusivamente le opinioni degli autori. Pertanto, la Commissione non può essere ritenuta responsabile per qualsiasi uso possa essere fatto delle informazioni ivi contenute.</w:t>
            </w:r>
          </w:p>
        </w:tc>
      </w:tr>
    </w:tbl>
    <w:p w14:paraId="1A547A16" w14:textId="3FA9C4EE" w:rsidR="00F15625" w:rsidRPr="00CF6C36" w:rsidRDefault="00F15625" w:rsidP="00775411">
      <w:pPr>
        <w:pStyle w:val="Agency-body-text"/>
        <w:rPr>
          <w:sz w:val="23"/>
          <w:szCs w:val="23"/>
        </w:rPr>
      </w:pPr>
      <w:r w:rsidRPr="00CF6C36">
        <w:rPr>
          <w:sz w:val="23"/>
          <w:szCs w:val="23"/>
          <w:lang w:bidi="it-IT"/>
        </w:rPr>
        <w:t>Le opinioni espresse in questo documento non rappresentano necessariamente il punto di vista ufficiale dell’Agenzia, dei suoi Stati membri o della Commissione.</w:t>
      </w:r>
    </w:p>
    <w:p w14:paraId="6EF4A617" w14:textId="073B1C1F" w:rsidR="0013661C" w:rsidRPr="00CF6C36" w:rsidRDefault="0013661C" w:rsidP="00775411">
      <w:pPr>
        <w:pStyle w:val="Agency-body-text"/>
        <w:rPr>
          <w:sz w:val="23"/>
          <w:szCs w:val="23"/>
        </w:rPr>
      </w:pPr>
      <w:r w:rsidRPr="00CF6C36">
        <w:rPr>
          <w:sz w:val="23"/>
          <w:szCs w:val="23"/>
          <w:lang w:bidi="it-IT"/>
        </w:rPr>
        <w:t xml:space="preserve">I partner di progetto alle attività del progetto Politiche di finanziamento per i sistemi educativi inclusivi sono vivamente ringraziati per il loro contributo. Per l’elenco dei contributori, si rimanda a </w:t>
      </w:r>
      <w:r w:rsidRPr="00CF6C36">
        <w:rPr>
          <w:i/>
          <w:sz w:val="23"/>
          <w:szCs w:val="23"/>
          <w:lang w:bidi="it-IT"/>
        </w:rPr>
        <w:t xml:space="preserve">Politiche di finanziamento per i sistemi educativi inclusivi: </w:t>
      </w:r>
      <w:hyperlink r:id="rId9" w:history="1">
        <w:r w:rsidRPr="00CF6C36">
          <w:rPr>
            <w:rStyle w:val="Hyperlink"/>
            <w:rFonts w:cs="Calibri"/>
            <w:i/>
            <w:sz w:val="23"/>
            <w:szCs w:val="23"/>
            <w:lang w:bidi="it-IT"/>
          </w:rPr>
          <w:t>quadro di orientamento politico</w:t>
        </w:r>
      </w:hyperlink>
      <w:r w:rsidRPr="00CF6C36">
        <w:rPr>
          <w:sz w:val="23"/>
          <w:szCs w:val="23"/>
          <w:lang w:bidi="it-IT"/>
        </w:rPr>
        <w:t>.</w:t>
      </w:r>
    </w:p>
    <w:p w14:paraId="6372B4A1" w14:textId="27DE0E12" w:rsidR="00F15625" w:rsidRPr="00CF6C36" w:rsidRDefault="00F15625" w:rsidP="00775411">
      <w:pPr>
        <w:pStyle w:val="Agency-body-text"/>
        <w:rPr>
          <w:sz w:val="23"/>
          <w:szCs w:val="23"/>
          <w:highlight w:val="yellow"/>
        </w:rPr>
      </w:pPr>
      <w:r w:rsidRPr="00CF6C36">
        <w:rPr>
          <w:sz w:val="23"/>
          <w:szCs w:val="23"/>
          <w:lang w:bidi="it-IT"/>
        </w:rPr>
        <w:t>A cura di: Amanda Watkins, Edda Óskarsdóttir e Serge Ebersold</w:t>
      </w:r>
    </w:p>
    <w:p w14:paraId="3FA1C3F3" w14:textId="6AC06DB0" w:rsidR="00F15625" w:rsidRPr="00CF6C36" w:rsidRDefault="00F15625" w:rsidP="00775411">
      <w:pPr>
        <w:pStyle w:val="Agency-body-text"/>
        <w:rPr>
          <w:sz w:val="23"/>
          <w:szCs w:val="23"/>
        </w:rPr>
      </w:pPr>
      <w:r w:rsidRPr="00CF6C36">
        <w:rPr>
          <w:sz w:val="23"/>
          <w:szCs w:val="23"/>
          <w:lang w:bidi="it-IT"/>
        </w:rPr>
        <w:t xml:space="preserve">È consentito l’uso di parti del testo purché accompagnate da una chiara dicitura della fonte utilizzata. </w:t>
      </w:r>
      <w:r w:rsidR="00DD76BC" w:rsidRPr="00CF6C36">
        <w:rPr>
          <w:rFonts w:asciiTheme="majorHAnsi" w:hAnsiTheme="majorHAnsi"/>
          <w:sz w:val="23"/>
          <w:szCs w:val="23"/>
          <w:lang w:bidi="it-IT"/>
        </w:rPr>
        <w:t xml:space="preserve">Per ulteriori informazioni sui diritti di copyright, fare riferimento alla licenza Creative Commons riportata di seguito. </w:t>
      </w:r>
      <w:r w:rsidRPr="00CF6C36">
        <w:rPr>
          <w:sz w:val="23"/>
          <w:szCs w:val="23"/>
          <w:lang w:bidi="it-IT"/>
        </w:rPr>
        <w:t xml:space="preserve">Questo documento deve essere citato come segue: Agenzia Europea per i Bisogni Educativi Speciali e l’Educazione Inclusiva, 2018. </w:t>
      </w:r>
      <w:r w:rsidRPr="00CF6C36">
        <w:rPr>
          <w:i/>
          <w:sz w:val="23"/>
          <w:szCs w:val="23"/>
          <w:lang w:bidi="it-IT"/>
        </w:rPr>
        <w:t>Politiche di finanziamento per i sistemi educativi inclusivi: Strumento di autovalutazione delle politiche di finanziamento.</w:t>
      </w:r>
      <w:r w:rsidRPr="00CF6C36">
        <w:rPr>
          <w:sz w:val="23"/>
          <w:szCs w:val="23"/>
          <w:lang w:bidi="it-IT"/>
        </w:rPr>
        <w:t xml:space="preserve"> (A. Watkins, E. Óskarsdóttir e S. Ebersold, a cura di). Odense, Danimarca</w:t>
      </w:r>
    </w:p>
    <w:p w14:paraId="289515BB" w14:textId="29840E47" w:rsidR="00D37DAE" w:rsidRPr="00CF6C36" w:rsidRDefault="00D37DAE" w:rsidP="00775411">
      <w:pPr>
        <w:pStyle w:val="Agency-body-text"/>
        <w:rPr>
          <w:sz w:val="23"/>
          <w:szCs w:val="23"/>
        </w:rPr>
      </w:pPr>
      <w:r w:rsidRPr="00CF6C36">
        <w:rPr>
          <w:sz w:val="23"/>
          <w:szCs w:val="23"/>
          <w:lang w:bidi="it-IT"/>
        </w:rPr>
        <w:t xml:space="preserve">Al fine di garantire una maggiore accessibilità, questo documento è disponibile in 25 lingue e in formato elettronico accessibile sul sito web dell’Agenzia: </w:t>
      </w:r>
      <w:hyperlink r:id="rId10" w:history="1">
        <w:r w:rsidRPr="00CF6C36">
          <w:rPr>
            <w:sz w:val="23"/>
            <w:szCs w:val="23"/>
            <w:lang w:bidi="it-IT"/>
          </w:rPr>
          <w:t>www.european-agency.org</w:t>
        </w:r>
      </w:hyperlink>
    </w:p>
    <w:p w14:paraId="7C10C9BE" w14:textId="251EDD68" w:rsidR="008D4E91" w:rsidRPr="00CF6C36" w:rsidRDefault="00D37DAE" w:rsidP="00775411">
      <w:pPr>
        <w:pStyle w:val="Agency-body-text"/>
        <w:rPr>
          <w:sz w:val="23"/>
          <w:szCs w:val="23"/>
        </w:rPr>
      </w:pPr>
      <w:r w:rsidRPr="00CF6C36">
        <w:rPr>
          <w:sz w:val="23"/>
          <w:szCs w:val="23"/>
          <w:lang w:bidi="it-IT"/>
        </w:rPr>
        <w:t>Questa è una traduzione di un testo originale in inglese. In caso di dubbi sull’esattezza delle informazioni presenti nella traduzione, fare riferimento al testo originale in inglese.</w:t>
      </w:r>
    </w:p>
    <w:p w14:paraId="2C20A657" w14:textId="3F7A08D2" w:rsidR="00966790" w:rsidRPr="00CF6C36" w:rsidRDefault="00966790" w:rsidP="00775411">
      <w:pPr>
        <w:pStyle w:val="Agency-body-text"/>
        <w:jc w:val="center"/>
        <w:rPr>
          <w:sz w:val="23"/>
          <w:szCs w:val="23"/>
        </w:rPr>
      </w:pPr>
      <w:r w:rsidRPr="00CF6C36">
        <w:rPr>
          <w:rFonts w:cs="Arial"/>
          <w:sz w:val="23"/>
          <w:szCs w:val="23"/>
          <w:lang w:bidi="it-IT"/>
        </w:rPr>
        <w:t xml:space="preserve">ISBN: </w:t>
      </w:r>
      <w:r w:rsidR="003D57F5" w:rsidRPr="00CF6C36">
        <w:rPr>
          <w:color w:val="000000"/>
          <w:sz w:val="23"/>
          <w:szCs w:val="23"/>
        </w:rPr>
        <w:t>978-87-7110-849-1</w:t>
      </w:r>
      <w:r w:rsidRPr="00CF6C36">
        <w:rPr>
          <w:rFonts w:cs="Arial"/>
          <w:sz w:val="23"/>
          <w:szCs w:val="23"/>
          <w:lang w:bidi="it-IT"/>
        </w:rPr>
        <w:t xml:space="preserve"> (elettronico)</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CF6C36" w14:paraId="4474D029" w14:textId="77777777" w:rsidTr="002D1A11">
        <w:trPr>
          <w:trHeight w:val="1214"/>
          <w:tblHeader/>
        </w:trPr>
        <w:tc>
          <w:tcPr>
            <w:tcW w:w="0" w:type="auto"/>
            <w:vAlign w:val="center"/>
          </w:tcPr>
          <w:p w14:paraId="3B0CC63F" w14:textId="77777777" w:rsidR="00E665F4" w:rsidRPr="00CF6C36" w:rsidRDefault="00E665F4" w:rsidP="00EF3542">
            <w:pPr>
              <w:rPr>
                <w:rFonts w:asciiTheme="majorHAnsi" w:hAnsiTheme="majorHAnsi" w:cs="Arial"/>
              </w:rPr>
            </w:pPr>
            <w:r w:rsidRPr="00CF6C36">
              <w:rPr>
                <w:sz w:val="20"/>
                <w:szCs w:val="20"/>
                <w:lang w:eastAsia="el-GR"/>
              </w:rPr>
              <w:drawing>
                <wp:inline distT="0" distB="0" distL="0" distR="0" wp14:anchorId="41D28EAB" wp14:editId="35C8F22A">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2ACD1562" w:rsidR="00E665F4" w:rsidRPr="00CF6C36" w:rsidRDefault="00E665F4" w:rsidP="00592348">
            <w:pPr>
              <w:pStyle w:val="Agency-body-text"/>
              <w:spacing w:before="0" w:after="0"/>
              <w:rPr>
                <w:rFonts w:asciiTheme="majorHAnsi" w:hAnsiTheme="majorHAnsi" w:cs="Arial"/>
                <w:sz w:val="20"/>
              </w:rPr>
            </w:pPr>
            <w:bookmarkStart w:id="1" w:name="CC"/>
            <w:r w:rsidRPr="00CF6C36">
              <w:rPr>
                <w:sz w:val="20"/>
                <w:szCs w:val="20"/>
                <w:lang w:bidi="it-IT"/>
              </w:rPr>
              <w:t xml:space="preserve">© 2018 </w:t>
            </w:r>
            <w:bookmarkEnd w:id="1"/>
            <w:r w:rsidRPr="00CF6C36">
              <w:rPr>
                <w:sz w:val="20"/>
                <w:szCs w:val="20"/>
                <w:lang w:bidi="it-IT"/>
              </w:rPr>
              <w:t xml:space="preserve">della European Agency for Special Needs and Inclusive Education. </w:t>
            </w:r>
            <w:r w:rsidRPr="00CF6C36">
              <w:rPr>
                <w:i/>
                <w:sz w:val="20"/>
                <w:szCs w:val="20"/>
                <w:lang w:bidi="it-IT"/>
              </w:rPr>
              <w:t xml:space="preserve">Politiche di finanziamento per i sistemi educativi inclusivi: Strumento di autovalutazione delle politiche di finanziamento. </w:t>
            </w:r>
            <w:r w:rsidRPr="00CF6C36">
              <w:rPr>
                <w:sz w:val="20"/>
                <w:szCs w:val="20"/>
                <w:lang w:bidi="it-IT"/>
              </w:rPr>
              <w:t>Quest’opera è una risorsa didattica aperta. Quest’opera è stata rilasciata con licenza Creative Commons Attribuzione - Condividi allo stesso modo 4.0 Internazionale. Per leggere una copia della licenza visita il sito web http://creativecommons.org/licenses/by-sa/4.0/ o spedisci una lettera a Creative Commons, PO Box 1866, Mountain View, CA 94042, USA.</w:t>
            </w:r>
          </w:p>
        </w:tc>
      </w:tr>
    </w:tbl>
    <w:p w14:paraId="50628D89" w14:textId="77777777" w:rsidR="00E665F4" w:rsidRPr="00CF6C36" w:rsidRDefault="00E665F4" w:rsidP="00375515">
      <w:pPr>
        <w:spacing w:before="80" w:after="80"/>
        <w:jc w:val="center"/>
        <w:rPr>
          <w:rFonts w:ascii="Calibri" w:hAnsi="Calibri" w:cs="Arial"/>
          <w:b/>
          <w:sz w:val="23"/>
          <w:szCs w:val="23"/>
        </w:rPr>
      </w:pPr>
      <w:r w:rsidRPr="00CF6C36">
        <w:rPr>
          <w:rFonts w:ascii="Calibri" w:eastAsia="Calibri" w:hAnsi="Calibri" w:cs="Arial"/>
          <w:color w:val="000000"/>
          <w:sz w:val="23"/>
          <w:szCs w:val="23"/>
          <w:lang w:bidi="it-IT"/>
        </w:rPr>
        <w:t xml:space="preserve">© </w:t>
      </w:r>
      <w:r w:rsidRPr="00CF6C36">
        <w:rPr>
          <w:rFonts w:ascii="Calibri" w:eastAsia="Calibri" w:hAnsi="Calibri" w:cs="Arial"/>
          <w:b/>
          <w:sz w:val="23"/>
          <w:szCs w:val="23"/>
          <w:lang w:bidi="it-IT"/>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CF6C36" w14:paraId="27CBE21B" w14:textId="77777777" w:rsidTr="003D57F5">
        <w:trPr>
          <w:cantSplit/>
          <w:tblHeader/>
          <w:jc w:val="center"/>
        </w:trPr>
        <w:tc>
          <w:tcPr>
            <w:tcW w:w="4601" w:type="dxa"/>
          </w:tcPr>
          <w:p w14:paraId="6FDC9609" w14:textId="77777777" w:rsidR="00E665F4" w:rsidRPr="00CF6C36" w:rsidRDefault="00E665F4" w:rsidP="00105059">
            <w:pPr>
              <w:keepNext/>
              <w:keepLines/>
              <w:tabs>
                <w:tab w:val="center" w:pos="4320"/>
                <w:tab w:val="right" w:pos="8640"/>
              </w:tabs>
              <w:spacing w:before="120" w:after="120"/>
              <w:jc w:val="center"/>
              <w:outlineLvl w:val="3"/>
              <w:rPr>
                <w:rFonts w:asciiTheme="majorHAnsi" w:hAnsiTheme="majorHAnsi" w:cs="Arial"/>
                <w:sz w:val="23"/>
                <w:szCs w:val="23"/>
              </w:rPr>
            </w:pPr>
            <w:r w:rsidRPr="00CF6C36">
              <w:rPr>
                <w:rFonts w:asciiTheme="majorHAnsi" w:hAnsiTheme="majorHAnsi" w:cs="Arial"/>
                <w:sz w:val="23"/>
                <w:szCs w:val="23"/>
                <w:lang w:bidi="it-IT"/>
              </w:rPr>
              <w:t>Segreteria</w:t>
            </w:r>
          </w:p>
        </w:tc>
        <w:tc>
          <w:tcPr>
            <w:tcW w:w="4452" w:type="dxa"/>
          </w:tcPr>
          <w:p w14:paraId="7C74CC3B" w14:textId="77777777" w:rsidR="00E665F4" w:rsidRPr="00CF6C36" w:rsidRDefault="00E665F4" w:rsidP="00105059">
            <w:pPr>
              <w:keepNext/>
              <w:keepLines/>
              <w:tabs>
                <w:tab w:val="center" w:pos="4320"/>
                <w:tab w:val="right" w:pos="8640"/>
              </w:tabs>
              <w:spacing w:before="120" w:after="120"/>
              <w:jc w:val="center"/>
              <w:outlineLvl w:val="3"/>
              <w:rPr>
                <w:rFonts w:asciiTheme="majorHAnsi" w:hAnsiTheme="majorHAnsi" w:cs="Arial"/>
                <w:sz w:val="23"/>
                <w:szCs w:val="23"/>
              </w:rPr>
            </w:pPr>
            <w:r w:rsidRPr="00CF6C36">
              <w:rPr>
                <w:rFonts w:asciiTheme="majorHAnsi" w:hAnsiTheme="majorHAnsi" w:cs="Arial"/>
                <w:sz w:val="23"/>
                <w:szCs w:val="23"/>
                <w:lang w:bidi="it-IT"/>
              </w:rPr>
              <w:t>Ufficio di Bruxelles</w:t>
            </w:r>
          </w:p>
        </w:tc>
      </w:tr>
      <w:tr w:rsidR="00E665F4" w:rsidRPr="00CF6C36" w14:paraId="041211D2" w14:textId="77777777" w:rsidTr="003D57F5">
        <w:trPr>
          <w:cantSplit/>
          <w:jc w:val="center"/>
        </w:trPr>
        <w:tc>
          <w:tcPr>
            <w:tcW w:w="4601" w:type="dxa"/>
          </w:tcPr>
          <w:p w14:paraId="53ADE439" w14:textId="77777777" w:rsidR="00E665F4" w:rsidRPr="00CF6C36" w:rsidRDefault="00E665F4" w:rsidP="00EF3542">
            <w:pPr>
              <w:jc w:val="center"/>
              <w:rPr>
                <w:rFonts w:asciiTheme="majorHAnsi" w:hAnsiTheme="majorHAnsi" w:cs="Arial"/>
                <w:sz w:val="23"/>
                <w:szCs w:val="23"/>
              </w:rPr>
            </w:pPr>
            <w:r w:rsidRPr="00CF6C36">
              <w:rPr>
                <w:rFonts w:asciiTheme="majorHAnsi" w:hAnsiTheme="majorHAnsi" w:cs="Arial"/>
                <w:sz w:val="23"/>
                <w:szCs w:val="23"/>
                <w:lang w:bidi="it-IT"/>
              </w:rPr>
              <w:t>Østre Stationsvej 33</w:t>
            </w:r>
          </w:p>
          <w:p w14:paraId="5119444F" w14:textId="77777777" w:rsidR="00E665F4" w:rsidRPr="00CF6C36" w:rsidRDefault="00E665F4" w:rsidP="00EF3542">
            <w:pPr>
              <w:jc w:val="center"/>
              <w:rPr>
                <w:rFonts w:asciiTheme="majorHAnsi" w:hAnsiTheme="majorHAnsi" w:cs="Arial"/>
                <w:sz w:val="23"/>
                <w:szCs w:val="23"/>
              </w:rPr>
            </w:pPr>
            <w:r w:rsidRPr="00CF6C36">
              <w:rPr>
                <w:rFonts w:asciiTheme="majorHAnsi" w:hAnsiTheme="majorHAnsi" w:cs="Arial"/>
                <w:sz w:val="23"/>
                <w:szCs w:val="23"/>
                <w:lang w:bidi="it-IT"/>
              </w:rPr>
              <w:t>DK-5000 Odense C Denmark</w:t>
            </w:r>
          </w:p>
          <w:p w14:paraId="515E703A" w14:textId="77777777" w:rsidR="00E665F4" w:rsidRPr="00CF6C36" w:rsidRDefault="00E665F4" w:rsidP="00EF3542">
            <w:pPr>
              <w:jc w:val="center"/>
              <w:rPr>
                <w:rFonts w:asciiTheme="majorHAnsi" w:hAnsiTheme="majorHAnsi" w:cs="Arial"/>
                <w:sz w:val="23"/>
                <w:szCs w:val="23"/>
              </w:rPr>
            </w:pPr>
            <w:r w:rsidRPr="00CF6C36">
              <w:rPr>
                <w:rFonts w:asciiTheme="majorHAnsi" w:hAnsiTheme="majorHAnsi" w:cs="Arial"/>
                <w:sz w:val="23"/>
                <w:szCs w:val="23"/>
                <w:lang w:bidi="it-IT"/>
              </w:rPr>
              <w:t>Tel: +45 64 41 00 20</w:t>
            </w:r>
          </w:p>
          <w:p w14:paraId="2F043FA2" w14:textId="77777777" w:rsidR="00E665F4" w:rsidRPr="00CF6C36" w:rsidRDefault="004A3DAC" w:rsidP="00EF3542">
            <w:pPr>
              <w:tabs>
                <w:tab w:val="center" w:pos="2171"/>
                <w:tab w:val="right" w:pos="4342"/>
              </w:tabs>
              <w:jc w:val="center"/>
              <w:rPr>
                <w:rFonts w:asciiTheme="majorHAnsi" w:hAnsiTheme="majorHAnsi" w:cs="Arial"/>
                <w:sz w:val="23"/>
                <w:szCs w:val="23"/>
              </w:rPr>
            </w:pPr>
            <w:hyperlink r:id="rId12" w:history="1">
              <w:r w:rsidR="00E665F4" w:rsidRPr="00CF6C36">
                <w:rPr>
                  <w:rFonts w:asciiTheme="majorHAnsi" w:hAnsiTheme="majorHAnsi" w:cs="Arial"/>
                  <w:sz w:val="23"/>
                  <w:szCs w:val="23"/>
                  <w:lang w:bidi="it-IT"/>
                </w:rPr>
                <w:t>secretariat@european-agency.org</w:t>
              </w:r>
            </w:hyperlink>
          </w:p>
        </w:tc>
        <w:tc>
          <w:tcPr>
            <w:tcW w:w="4452" w:type="dxa"/>
          </w:tcPr>
          <w:p w14:paraId="5109E62B" w14:textId="77777777" w:rsidR="00E665F4" w:rsidRPr="00CF6C36" w:rsidRDefault="00E665F4" w:rsidP="00EF3542">
            <w:pPr>
              <w:jc w:val="center"/>
              <w:rPr>
                <w:rFonts w:asciiTheme="majorHAnsi" w:hAnsiTheme="majorHAnsi" w:cs="Arial"/>
                <w:sz w:val="23"/>
                <w:szCs w:val="23"/>
              </w:rPr>
            </w:pPr>
            <w:r w:rsidRPr="00CF6C36">
              <w:rPr>
                <w:rFonts w:asciiTheme="majorHAnsi" w:hAnsiTheme="majorHAnsi" w:cs="Arial"/>
                <w:sz w:val="23"/>
                <w:szCs w:val="23"/>
                <w:lang w:bidi="it-IT"/>
              </w:rPr>
              <w:t>Rue Montoyer, 21</w:t>
            </w:r>
          </w:p>
          <w:p w14:paraId="03CFE1EE" w14:textId="77777777" w:rsidR="00E665F4" w:rsidRPr="00CF6C36" w:rsidRDefault="00E665F4" w:rsidP="00EF3542">
            <w:pPr>
              <w:jc w:val="center"/>
              <w:rPr>
                <w:rFonts w:asciiTheme="majorHAnsi" w:hAnsiTheme="majorHAnsi" w:cs="Arial"/>
                <w:sz w:val="23"/>
                <w:szCs w:val="23"/>
              </w:rPr>
            </w:pPr>
            <w:r w:rsidRPr="00CF6C36">
              <w:rPr>
                <w:rFonts w:asciiTheme="majorHAnsi" w:hAnsiTheme="majorHAnsi" w:cs="Arial"/>
                <w:sz w:val="23"/>
                <w:szCs w:val="23"/>
                <w:lang w:bidi="it-IT"/>
              </w:rPr>
              <w:t>BE-1000 Brussels Belgium</w:t>
            </w:r>
          </w:p>
          <w:p w14:paraId="591B26ED" w14:textId="77777777" w:rsidR="00E665F4" w:rsidRPr="00CF6C36" w:rsidRDefault="00E665F4" w:rsidP="00EF3542">
            <w:pPr>
              <w:jc w:val="center"/>
              <w:rPr>
                <w:rFonts w:asciiTheme="majorHAnsi" w:hAnsiTheme="majorHAnsi" w:cs="Arial"/>
                <w:sz w:val="23"/>
                <w:szCs w:val="23"/>
              </w:rPr>
            </w:pPr>
            <w:r w:rsidRPr="00CF6C36">
              <w:rPr>
                <w:rFonts w:asciiTheme="majorHAnsi" w:hAnsiTheme="majorHAnsi" w:cs="Arial"/>
                <w:sz w:val="23"/>
                <w:szCs w:val="23"/>
                <w:lang w:bidi="it-IT"/>
              </w:rPr>
              <w:t>Tel: +32 2 213 62 80</w:t>
            </w:r>
          </w:p>
          <w:p w14:paraId="01B1262C" w14:textId="77777777" w:rsidR="00E665F4" w:rsidRPr="00CF6C36" w:rsidRDefault="004A3DAC" w:rsidP="00EF3542">
            <w:pPr>
              <w:jc w:val="center"/>
              <w:rPr>
                <w:rFonts w:asciiTheme="majorHAnsi" w:hAnsiTheme="majorHAnsi" w:cs="Arial"/>
                <w:sz w:val="23"/>
                <w:szCs w:val="23"/>
              </w:rPr>
            </w:pPr>
            <w:hyperlink r:id="rId13" w:history="1">
              <w:r w:rsidR="00E665F4" w:rsidRPr="00CF6C36">
                <w:rPr>
                  <w:rFonts w:asciiTheme="majorHAnsi" w:hAnsiTheme="majorHAnsi" w:cs="Arial"/>
                  <w:sz w:val="23"/>
                  <w:szCs w:val="23"/>
                  <w:lang w:bidi="it-IT"/>
                </w:rPr>
                <w:t>brussels.office@european-agency.org</w:t>
              </w:r>
            </w:hyperlink>
          </w:p>
        </w:tc>
      </w:tr>
    </w:tbl>
    <w:p w14:paraId="27DE6CCC" w14:textId="53231506" w:rsidR="00043139" w:rsidRPr="00CF6C36" w:rsidRDefault="004A3DAC" w:rsidP="00775411">
      <w:pPr>
        <w:pStyle w:val="Agency-body-text"/>
        <w:spacing w:after="0"/>
        <w:jc w:val="center"/>
        <w:rPr>
          <w:sz w:val="23"/>
          <w:szCs w:val="23"/>
        </w:rPr>
      </w:pPr>
      <w:hyperlink r:id="rId14" w:history="1">
        <w:r w:rsidR="00E665F4" w:rsidRPr="00CF6C36">
          <w:rPr>
            <w:b/>
            <w:sz w:val="23"/>
            <w:szCs w:val="23"/>
            <w:lang w:bidi="it-IT"/>
          </w:rPr>
          <w:t>www.european-agency.org</w:t>
        </w:r>
      </w:hyperlink>
      <w:r w:rsidR="00043139" w:rsidRPr="00CF6C36">
        <w:rPr>
          <w:sz w:val="23"/>
          <w:szCs w:val="23"/>
          <w:lang w:bidi="it-IT"/>
        </w:rPr>
        <w:br w:type="page"/>
      </w:r>
    </w:p>
    <w:p w14:paraId="77BD69BF" w14:textId="38AD8E81" w:rsidR="004E2129" w:rsidRPr="00CF6C36" w:rsidRDefault="004E2129" w:rsidP="004E2129">
      <w:pPr>
        <w:pStyle w:val="Agency-heading-1"/>
      </w:pPr>
      <w:bookmarkStart w:id="2" w:name="self_review"/>
      <w:r w:rsidRPr="00CF6C36">
        <w:rPr>
          <w:lang w:bidi="it-IT"/>
        </w:rPr>
        <w:lastRenderedPageBreak/>
        <w:t>Strumento di autovalutazione delle politiche di finanziamento</w:t>
      </w:r>
      <w:bookmarkEnd w:id="2"/>
    </w:p>
    <w:p w14:paraId="44D6395C" w14:textId="248FCF1F" w:rsidR="00AE191C" w:rsidRPr="00CF6C36" w:rsidRDefault="00D13A7C" w:rsidP="00DF16FB">
      <w:pPr>
        <w:pStyle w:val="Agency-body-text"/>
        <w:keepNext/>
      </w:pPr>
      <w:r w:rsidRPr="00CF6C36">
        <w:rPr>
          <w:lang w:bidi="it-IT"/>
        </w:rPr>
        <w:t xml:space="preserve">Le tematiche, i traguardi e gli obiettivi politici identificati nel </w:t>
      </w:r>
      <w:hyperlink r:id="rId15" w:history="1">
        <w:r w:rsidR="00DF16FB" w:rsidRPr="00CF6C36">
          <w:rPr>
            <w:rStyle w:val="Hyperlink"/>
            <w:i/>
            <w:lang w:bidi="it-IT"/>
          </w:rPr>
          <w:t>Quadro di orientamento politico</w:t>
        </w:r>
      </w:hyperlink>
      <w:r w:rsidRPr="00CF6C36">
        <w:rPr>
          <w:lang w:bidi="it-IT"/>
        </w:rPr>
        <w:t xml:space="preserve"> devono essere direttamente correlati alle azioni politiche da intraprendere ai diversi livelli del sistema educativo inclusivo: scolastico, locale e nazionale. L’inquadramento delle tematiche, dei traguardi e degli obiettivi identificati nel </w:t>
      </w:r>
      <w:r w:rsidRPr="00CF6C36">
        <w:rPr>
          <w:i/>
          <w:lang w:bidi="it-IT"/>
        </w:rPr>
        <w:t>Quadro di orientamento politico</w:t>
      </w:r>
      <w:r w:rsidRPr="00CF6C36">
        <w:rPr>
          <w:lang w:bidi="it-IT"/>
        </w:rPr>
        <w:t xml:space="preserve"> può essere utilizzato come base per l’esame delle attuali situazioni relative alle politiche di finanziamento e quindi per l’identificazione delle azioni politiche da intraprendere.</w:t>
      </w:r>
    </w:p>
    <w:p w14:paraId="529370E3" w14:textId="5E3EDA1F" w:rsidR="007C7879" w:rsidRPr="00CF6C36" w:rsidRDefault="00B05780" w:rsidP="00B5691A">
      <w:pPr>
        <w:pStyle w:val="Agency-body-text"/>
        <w:keepNext/>
      </w:pPr>
      <w:r w:rsidRPr="00CF6C36">
        <w:rPr>
          <w:lang w:bidi="it-IT"/>
        </w:rPr>
        <w:t>Il presente documento introduce uno strumento di autovalutazione che può essere utilizzato per esplorare interrogativi politici in relazione al finanziamento di sistemi educativi inclusivi, quali:</w:t>
      </w:r>
    </w:p>
    <w:p w14:paraId="160301D4" w14:textId="1A965A2B" w:rsidR="007C7879" w:rsidRPr="00CF6C36" w:rsidRDefault="002B42E2" w:rsidP="00761CF0">
      <w:pPr>
        <w:pStyle w:val="Agency-body-text"/>
        <w:numPr>
          <w:ilvl w:val="0"/>
          <w:numId w:val="40"/>
        </w:numPr>
      </w:pPr>
      <w:r w:rsidRPr="00CF6C36">
        <w:rPr>
          <w:lang w:bidi="it-IT"/>
        </w:rPr>
        <w:t>"Dove siamo adesso?"</w:t>
      </w:r>
    </w:p>
    <w:p w14:paraId="7B100822" w14:textId="150DDFA4" w:rsidR="007C7879" w:rsidRPr="00CF6C36" w:rsidRDefault="002B42E2" w:rsidP="00761CF0">
      <w:pPr>
        <w:pStyle w:val="Agency-body-text"/>
        <w:numPr>
          <w:ilvl w:val="0"/>
          <w:numId w:val="40"/>
        </w:numPr>
      </w:pPr>
      <w:r w:rsidRPr="00CF6C36">
        <w:rPr>
          <w:lang w:bidi="it-IT"/>
        </w:rPr>
        <w:t>"Dove vogliamo essere?"</w:t>
      </w:r>
    </w:p>
    <w:p w14:paraId="287B54B8" w14:textId="2055D2F0" w:rsidR="008F7C6D" w:rsidRPr="00CF6C36" w:rsidRDefault="0012266B" w:rsidP="00761CF0">
      <w:pPr>
        <w:pStyle w:val="Agency-body-text"/>
        <w:numPr>
          <w:ilvl w:val="0"/>
          <w:numId w:val="40"/>
        </w:numPr>
      </w:pPr>
      <w:r w:rsidRPr="00CF6C36">
        <w:rPr>
          <w:lang w:bidi="it-IT"/>
        </w:rPr>
        <w:t>"In che misura stiamo agendo bene?"</w:t>
      </w:r>
    </w:p>
    <w:p w14:paraId="1E6DE0A7" w14:textId="77777777" w:rsidR="00372AE0" w:rsidRPr="00CF6C36" w:rsidRDefault="00372AE0" w:rsidP="00372AE0">
      <w:pPr>
        <w:pStyle w:val="Agency-heading-2"/>
      </w:pPr>
      <w:r w:rsidRPr="00CF6C36">
        <w:rPr>
          <w:lang w:bidi="it-IT"/>
        </w:rPr>
        <w:t>Utilizzo dello strumento di autovalutazione</w:t>
      </w:r>
    </w:p>
    <w:p w14:paraId="785016EB" w14:textId="42F1210D" w:rsidR="009E7313" w:rsidRPr="00CF6C36" w:rsidRDefault="0012266B" w:rsidP="00761CF0">
      <w:pPr>
        <w:pStyle w:val="Agency-body-text"/>
        <w:keepNext/>
      </w:pPr>
      <w:r w:rsidRPr="00CF6C36">
        <w:rPr>
          <w:lang w:bidi="it-IT"/>
        </w:rPr>
        <w:t>Lo strumento di autovalutazione delle politiche di finanziamento è stato sviluppato tenendo presenti due possibili usi:</w:t>
      </w:r>
    </w:p>
    <w:p w14:paraId="338C34AD" w14:textId="35751B15" w:rsidR="00B919B8" w:rsidRPr="00CF6C36" w:rsidRDefault="00B919B8" w:rsidP="002A0D62">
      <w:pPr>
        <w:pStyle w:val="Agency-body-text"/>
        <w:numPr>
          <w:ilvl w:val="0"/>
          <w:numId w:val="9"/>
        </w:numPr>
      </w:pPr>
      <w:r w:rsidRPr="00CF6C36">
        <w:rPr>
          <w:lang w:bidi="it-IT"/>
        </w:rPr>
        <w:t xml:space="preserve">Ha il potenziale per essere utilizzato inizialmente come sostegno per la </w:t>
      </w:r>
      <w:r w:rsidRPr="00CF6C36">
        <w:rPr>
          <w:b/>
          <w:lang w:bidi="it-IT"/>
        </w:rPr>
        <w:t>revisione</w:t>
      </w:r>
      <w:r w:rsidRPr="00CF6C36">
        <w:rPr>
          <w:lang w:bidi="it-IT"/>
        </w:rPr>
        <w:t xml:space="preserve"> di quadri politici e per l’individuazione di un riferimento delle situazioni attuali.</w:t>
      </w:r>
    </w:p>
    <w:p w14:paraId="24CD9BB4" w14:textId="689CC493" w:rsidR="009E7313" w:rsidRPr="00CF6C36" w:rsidRDefault="00B919B8" w:rsidP="002A0D62">
      <w:pPr>
        <w:pStyle w:val="Agency-body-text"/>
        <w:numPr>
          <w:ilvl w:val="0"/>
          <w:numId w:val="9"/>
        </w:numPr>
      </w:pPr>
      <w:r w:rsidRPr="00CF6C36">
        <w:rPr>
          <w:lang w:bidi="it-IT"/>
        </w:rPr>
        <w:t xml:space="preserve">Dopo un periodo di cambiamento e di attuazione di politiche, ha il potenziale per essere utilizzato per il </w:t>
      </w:r>
      <w:r w:rsidRPr="00CF6C36">
        <w:rPr>
          <w:b/>
          <w:lang w:bidi="it-IT"/>
        </w:rPr>
        <w:t>monitoraggio</w:t>
      </w:r>
      <w:r w:rsidRPr="00CF6C36">
        <w:rPr>
          <w:lang w:bidi="it-IT"/>
        </w:rPr>
        <w:t xml:space="preserve"> dell’attuazione delle politiche, l’individuazione e il riconoscimento dei progressi e degli sviluppi realizzati.</w:t>
      </w:r>
    </w:p>
    <w:p w14:paraId="7EDB0D79" w14:textId="612E3456" w:rsidR="00F559CA" w:rsidRPr="00CF6C36" w:rsidRDefault="00564D46" w:rsidP="009E7313">
      <w:pPr>
        <w:pStyle w:val="Agency-body-text"/>
        <w:rPr>
          <w:lang w:bidi="it-IT"/>
        </w:rPr>
      </w:pPr>
      <w:r w:rsidRPr="00CF6C36">
        <w:rPr>
          <w:lang w:bidi="it-IT"/>
        </w:rPr>
        <w:t xml:space="preserve">Il presente strumento di autovalutazione è stato concepito per essere utilizzato dai decisori responsabili dello sviluppo e dell’attuazione delle politiche per l’educazione inclusiva a </w:t>
      </w:r>
      <w:r w:rsidR="00061065" w:rsidRPr="00CF6C36">
        <w:rPr>
          <w:lang w:bidi="it-IT"/>
        </w:rPr>
        <w:t xml:space="preserve">livello nazionale, regionale e/o locale. Lo strumento ha la manifesta </w:t>
      </w:r>
      <w:r w:rsidRPr="00CF6C36">
        <w:rPr>
          <w:lang w:bidi="it-IT"/>
        </w:rPr>
        <w:t xml:space="preserve">intenzione di sostenere la riflessione in merito alle politiche di finanziamento per l’educazione inclusiva con i decisori che intervengono in diversi settori sociali – istruzione, salute, welfare, ecc. – a </w:t>
      </w:r>
      <w:r w:rsidR="00061065" w:rsidRPr="00CF6C36">
        <w:rPr>
          <w:lang w:bidi="it-IT"/>
        </w:rPr>
        <w:t>livello nazionale, regionale e/o locale</w:t>
      </w:r>
      <w:r w:rsidRPr="00CF6C36">
        <w:rPr>
          <w:lang w:bidi="it-IT"/>
        </w:rPr>
        <w:t>.</w:t>
      </w:r>
    </w:p>
    <w:p w14:paraId="34A0C6EE" w14:textId="15F00BF7" w:rsidR="00115328" w:rsidRPr="00CF6C36" w:rsidRDefault="00A7003B" w:rsidP="00761CF0">
      <w:pPr>
        <w:pStyle w:val="Agency-body-text"/>
        <w:keepNext/>
      </w:pPr>
      <w:r w:rsidRPr="00CF6C36">
        <w:rPr>
          <w:lang w:bidi="it-IT"/>
        </w:rPr>
        <w:t>Se utilizzate con gruppi di professionisti, le informazioni raccolte tramite lo strumento sono potenzialmente in grado di:</w:t>
      </w:r>
    </w:p>
    <w:p w14:paraId="16FC6890" w14:textId="77777777" w:rsidR="00A7003B" w:rsidRPr="00CF6C36" w:rsidRDefault="00A7003B" w:rsidP="00D25C78">
      <w:pPr>
        <w:pStyle w:val="Agency-body-text"/>
        <w:numPr>
          <w:ilvl w:val="1"/>
          <w:numId w:val="19"/>
        </w:numPr>
      </w:pPr>
      <w:r w:rsidRPr="00CF6C36">
        <w:rPr>
          <w:lang w:bidi="it-IT"/>
        </w:rPr>
        <w:t>promuovere discussioni in merito a tematiche fondamentali condivise;</w:t>
      </w:r>
    </w:p>
    <w:p w14:paraId="6C441674" w14:textId="7C19A92D" w:rsidR="00A7003B" w:rsidRPr="00CF6C36" w:rsidRDefault="00A7003B" w:rsidP="00D25C78">
      <w:pPr>
        <w:pStyle w:val="Agency-body-text"/>
        <w:numPr>
          <w:ilvl w:val="1"/>
          <w:numId w:val="19"/>
        </w:numPr>
      </w:pPr>
      <w:r w:rsidRPr="00CF6C36">
        <w:rPr>
          <w:lang w:bidi="it-IT"/>
        </w:rPr>
        <w:t>condurre a una comprensione condivisa dei concetti chiave in tutti i settori;</w:t>
      </w:r>
    </w:p>
    <w:p w14:paraId="0B1E5E8C" w14:textId="77777777" w:rsidR="00A7003B" w:rsidRPr="00CF6C36" w:rsidRDefault="00A7003B" w:rsidP="00D25C78">
      <w:pPr>
        <w:pStyle w:val="Agency-body-text"/>
        <w:numPr>
          <w:ilvl w:val="1"/>
          <w:numId w:val="19"/>
        </w:numPr>
      </w:pPr>
      <w:r w:rsidRPr="00CF6C36">
        <w:rPr>
          <w:lang w:bidi="it-IT"/>
        </w:rPr>
        <w:t>fornire una mappatura degli ostacoli e dei facilitatori percepiti per l’attuazione delle politiche di finanziamento;</w:t>
      </w:r>
    </w:p>
    <w:p w14:paraId="271DE4D2" w14:textId="58B85721" w:rsidR="003F73BA" w:rsidRPr="00CF6C36" w:rsidRDefault="00EF08D3" w:rsidP="00D25C78">
      <w:pPr>
        <w:pStyle w:val="Agency-body-text"/>
        <w:numPr>
          <w:ilvl w:val="1"/>
          <w:numId w:val="19"/>
        </w:numPr>
      </w:pPr>
      <w:r w:rsidRPr="00CF6C36">
        <w:rPr>
          <w:lang w:bidi="it-IT"/>
        </w:rPr>
        <w:lastRenderedPageBreak/>
        <w:t>sostenere la riflessione di gruppo in modo che conduca all’identificazione di priorità e traguardi condivisi per azioni future.</w:t>
      </w:r>
    </w:p>
    <w:p w14:paraId="40E01C76" w14:textId="77777777" w:rsidR="00A9022F" w:rsidRPr="00CF6C36" w:rsidRDefault="00A9022F" w:rsidP="00A9022F">
      <w:pPr>
        <w:pStyle w:val="Agency-heading-2"/>
      </w:pPr>
      <w:r w:rsidRPr="00CF6C36">
        <w:rPr>
          <w:lang w:bidi="it-IT"/>
        </w:rPr>
        <w:t>Compilazione dello strumento di autovalutazione</w:t>
      </w:r>
    </w:p>
    <w:p w14:paraId="70B0C257" w14:textId="4DBD3E94" w:rsidR="009E7313" w:rsidRPr="00CF6C36" w:rsidRDefault="001B1F7F" w:rsidP="009E7313">
      <w:pPr>
        <w:pStyle w:val="Agency-body-text"/>
      </w:pPr>
      <w:r w:rsidRPr="00CF6C36">
        <w:rPr>
          <w:lang w:bidi="it-IT"/>
        </w:rPr>
        <w:t xml:space="preserve">Le tabelle seguenti si basano sull’idea di un </w:t>
      </w:r>
      <w:r w:rsidRPr="00CF6C36">
        <w:rPr>
          <w:b/>
          <w:lang w:bidi="it-IT"/>
        </w:rPr>
        <w:t xml:space="preserve">continuum progressivo </w:t>
      </w:r>
      <w:r w:rsidRPr="00CF6C36">
        <w:rPr>
          <w:lang w:bidi="it-IT"/>
        </w:rPr>
        <w:t>nello sviluppo di politiche globali per il finanziamento di sistemi educativi inclusivi.</w:t>
      </w:r>
    </w:p>
    <w:p w14:paraId="481C7DE3" w14:textId="2A2C9D09" w:rsidR="00823B38" w:rsidRPr="00CF6C36" w:rsidRDefault="00113F08" w:rsidP="009E7313">
      <w:pPr>
        <w:pStyle w:val="Agency-body-text"/>
      </w:pPr>
      <w:r w:rsidRPr="00CF6C36">
        <w:rPr>
          <w:lang w:bidi="it-IT"/>
        </w:rPr>
        <w:t>Ogni tabella contiene due colonne di testi che rappresentano gli estremi delle attuali situazioni politiche (punti di partenza delle politiche e situazioni politiche ideali) e sono separate da colonne ombreggiate.</w:t>
      </w:r>
    </w:p>
    <w:p w14:paraId="08165817" w14:textId="19882FA8" w:rsidR="001B1F7F" w:rsidRPr="00CF6C36" w:rsidRDefault="009E7313" w:rsidP="009E7313">
      <w:pPr>
        <w:pStyle w:val="Agency-body-text"/>
      </w:pPr>
      <w:r w:rsidRPr="00CF6C36">
        <w:rPr>
          <w:lang w:bidi="it-IT"/>
        </w:rPr>
        <w:t xml:space="preserve">I testi presenti nella colonna di sinistra indicano i </w:t>
      </w:r>
      <w:r w:rsidRPr="00CF6C36">
        <w:rPr>
          <w:b/>
          <w:lang w:bidi="it-IT"/>
        </w:rPr>
        <w:t>punti di partenza delle politiche</w:t>
      </w:r>
      <w:r w:rsidRPr="00CF6C36">
        <w:rPr>
          <w:lang w:bidi="it-IT"/>
        </w:rPr>
        <w:t>, vale a dire l’azione politica in relazione a un’area specifica è limitata o non viene intrapresa.</w:t>
      </w:r>
    </w:p>
    <w:p w14:paraId="467399C2" w14:textId="4018A482" w:rsidR="00DD2EEF" w:rsidRPr="00CF6C36" w:rsidRDefault="00DD2EEF" w:rsidP="00DD2EEF">
      <w:pPr>
        <w:pStyle w:val="Agency-body-text"/>
      </w:pPr>
      <w:r w:rsidRPr="00CF6C36">
        <w:rPr>
          <w:lang w:bidi="it-IT"/>
        </w:rPr>
        <w:t xml:space="preserve">Tra le colonne di testi sui punti di partenza delle politiche e sulle situazioni politiche ideali, si trovano alcune colonne ombreggiate che contengono simboli a freccia </w:t>
      </w:r>
      <w:r w:rsidRPr="00CF6C36">
        <w:rPr>
          <w:lang w:bidi="it-IT"/>
        </w:rPr>
        <w:sym w:font="Symbol" w:char="F0DE"/>
      </w:r>
      <w:r w:rsidRPr="00CF6C36">
        <w:rPr>
          <w:lang w:bidi="it-IT"/>
        </w:rPr>
        <w:t>. Questi indicano un continuum progressivo verso la situazione politica ideale.</w:t>
      </w:r>
    </w:p>
    <w:p w14:paraId="5C3E300A" w14:textId="5E91F0E3" w:rsidR="009E7313" w:rsidRPr="00CF6C36" w:rsidRDefault="001B1F7F" w:rsidP="009E7313">
      <w:pPr>
        <w:pStyle w:val="Agency-body-text"/>
      </w:pPr>
      <w:r w:rsidRPr="00CF6C36">
        <w:rPr>
          <w:lang w:bidi="it-IT"/>
        </w:rPr>
        <w:t xml:space="preserve">La colonna successiva contiene testi che indicano le </w:t>
      </w:r>
      <w:r w:rsidRPr="00CF6C36">
        <w:rPr>
          <w:b/>
          <w:lang w:bidi="it-IT"/>
        </w:rPr>
        <w:t>situazioni politiche ideali</w:t>
      </w:r>
      <w:r w:rsidRPr="00CF6C36">
        <w:rPr>
          <w:lang w:bidi="it-IT"/>
        </w:rPr>
        <w:t>, vale a dire vi è un’azione politica globale e integrata che viene intrapresa in relazione a un’area specifica.</w:t>
      </w:r>
    </w:p>
    <w:p w14:paraId="3661BD8B" w14:textId="18C72C84" w:rsidR="002577F8" w:rsidRPr="00CF6C36" w:rsidRDefault="00E44657" w:rsidP="002B0813">
      <w:pPr>
        <w:pStyle w:val="Agency-body-text"/>
      </w:pPr>
      <w:r w:rsidRPr="00CF6C36">
        <w:rPr>
          <w:lang w:bidi="it-IT"/>
        </w:rPr>
        <w:t xml:space="preserve">Vi è poi una colonna per annotare </w:t>
      </w:r>
      <w:r w:rsidRPr="00CF6C36">
        <w:rPr>
          <w:b/>
          <w:lang w:bidi="it-IT"/>
        </w:rPr>
        <w:t>prove</w:t>
      </w:r>
      <w:r w:rsidRPr="00CF6C36">
        <w:rPr>
          <w:lang w:bidi="it-IT"/>
        </w:rPr>
        <w:t xml:space="preserve"> ed eventuali </w:t>
      </w:r>
      <w:r w:rsidRPr="00CF6C36">
        <w:rPr>
          <w:b/>
          <w:lang w:bidi="it-IT"/>
        </w:rPr>
        <w:t>commenti</w:t>
      </w:r>
      <w:r w:rsidRPr="00CF6C36">
        <w:rPr>
          <w:lang w:bidi="it-IT"/>
        </w:rPr>
        <w:t>. Ciò consente agli utenti di fornire informazioni sulle fonti delle loro valutazioni, nonché chiarimenti o commenti valutativi relativi a voci specifiche. La registrazione di tali informazioni può anche essere utilizzata come base per la discussione in merito alle prove concernenti aree su cui basarsi e aree di sviluppo.</w:t>
      </w:r>
    </w:p>
    <w:p w14:paraId="1BA3C42B" w14:textId="0237250B" w:rsidR="0065255A" w:rsidRPr="00CF6C36" w:rsidRDefault="001D49D9" w:rsidP="0065255A">
      <w:pPr>
        <w:pStyle w:val="Agency-body-text"/>
      </w:pPr>
      <w:r w:rsidRPr="00CF6C36">
        <w:rPr>
          <w:lang w:bidi="it-IT"/>
        </w:rPr>
        <w:t xml:space="preserve">L’ultima colonna serve per annotare </w:t>
      </w:r>
      <w:r w:rsidRPr="00CF6C36">
        <w:rPr>
          <w:b/>
          <w:lang w:bidi="it-IT"/>
        </w:rPr>
        <w:t>potenziali priorità</w:t>
      </w:r>
      <w:r w:rsidRPr="00CF6C36">
        <w:rPr>
          <w:lang w:bidi="it-IT"/>
        </w:rPr>
        <w:t xml:space="preserve"> e possibili </w:t>
      </w:r>
      <w:r w:rsidRPr="00CF6C36">
        <w:rPr>
          <w:b/>
          <w:lang w:bidi="it-IT"/>
        </w:rPr>
        <w:t>azioni per il futuro;</w:t>
      </w:r>
      <w:r w:rsidRPr="00CF6C36">
        <w:rPr>
          <w:lang w:bidi="it-IT"/>
        </w:rPr>
        <w:t xml:space="preserve"> è prevista in modo che gli utenti possano identificare le possibili fasi successive relative a voci specifiche.</w:t>
      </w:r>
    </w:p>
    <w:p w14:paraId="5EB15A08" w14:textId="77777777" w:rsidR="003F73BA" w:rsidRPr="00CF6C36" w:rsidRDefault="003F73BA" w:rsidP="002B0813">
      <w:pPr>
        <w:pStyle w:val="Agency-body-text"/>
      </w:pPr>
      <w:r w:rsidRPr="00CF6C36">
        <w:rPr>
          <w:lang w:bidi="it-IT"/>
        </w:rPr>
        <w:t>Compilando tutte le voci presenti nelle tabelle, risulterà evidente un profilo generale percepito dei punti di forza e delle criticità dell’attuale situazione politica.</w:t>
      </w:r>
    </w:p>
    <w:p w14:paraId="54D7CB42" w14:textId="7D806485" w:rsidR="00823B38" w:rsidRPr="00CF6C36" w:rsidRDefault="00B164CE" w:rsidP="002B0813">
      <w:pPr>
        <w:pStyle w:val="Agency-body-text"/>
      </w:pPr>
      <w:r w:rsidRPr="00CF6C36">
        <w:rPr>
          <w:lang w:bidi="it-IT"/>
        </w:rPr>
        <w:t xml:space="preserve">Lo strumento non fornisce alcuna "classificazione" dei simboli a freccia </w:t>
      </w:r>
      <w:r w:rsidR="00EF08D3" w:rsidRPr="00CF6C36">
        <w:rPr>
          <w:lang w:bidi="it-IT"/>
        </w:rPr>
        <w:sym w:font="Symbol" w:char="F0DE"/>
      </w:r>
      <w:r w:rsidRPr="00CF6C36">
        <w:rPr>
          <w:lang w:bidi="it-IT"/>
        </w:rPr>
        <w:t xml:space="preserve"> che indicano il continuum progressivo. L’intenzione è che i paesi o gli utenti discutano e concordino la propria scala di valutazione che si colleghi a strumenti simili che possono utilizzare, applicando etichette per i punti di forza delle politiche e le aree di riflessione già in uso all’interno dei loro contesti lavorativi.</w:t>
      </w:r>
    </w:p>
    <w:p w14:paraId="759D8175" w14:textId="7E79C53C" w:rsidR="00823B38" w:rsidRPr="00CF6C36" w:rsidRDefault="00E45887" w:rsidP="00046A0F">
      <w:pPr>
        <w:pStyle w:val="Agency-body-text"/>
      </w:pPr>
      <w:r w:rsidRPr="00CF6C36">
        <w:rPr>
          <w:lang w:bidi="it-IT"/>
        </w:rPr>
        <w:t>Gli utenti devono indicare la posizione sul continuum delle attuali politiche del proprio paese. Ciò creerà un profilo generale di punti di forza percepiti e aree di riflessione delle strategie attuali in relazione al finanziamento di sistemi educativi inclusivi. Gli stakeholder possono utilizzarlo per identificare aree su cui basarsi e aree di sviluppo.</w:t>
      </w:r>
    </w:p>
    <w:p w14:paraId="24826041" w14:textId="58F550E0" w:rsidR="00CB19AC" w:rsidRPr="00CF6C36" w:rsidRDefault="003E4352" w:rsidP="00106F8E">
      <w:pPr>
        <w:pStyle w:val="Agency-body-text"/>
      </w:pPr>
      <w:r w:rsidRPr="00CF6C36">
        <w:rPr>
          <w:lang w:bidi="it-IT"/>
        </w:rPr>
        <w:t>Tale processo è ritenuto essenziale per trovare soluzioni al fine di superare gli ostacoli e identificare le azioni politiche prioritarie legate all’inquadramento delle tematiche, dei traguardi e degli obiettivi in materia di finanziamento delle politiche.</w:t>
      </w:r>
    </w:p>
    <w:p w14:paraId="38B37535" w14:textId="388C7D86" w:rsidR="004D55AD" w:rsidRPr="00CF6C36" w:rsidRDefault="009E185C" w:rsidP="00B5691A">
      <w:pPr>
        <w:pStyle w:val="Agency-body-text"/>
        <w:keepNext/>
      </w:pPr>
      <w:r w:rsidRPr="00CF6C36">
        <w:rPr>
          <w:lang w:bidi="it-IT"/>
        </w:rPr>
        <w:lastRenderedPageBreak/>
        <w:t>Le tematiche intersettoriali, i traguardi e gli obiettivi delle politiche di finanziamento appaiono nelle tabelle come segue:</w:t>
      </w:r>
    </w:p>
    <w:p w14:paraId="57A432B1" w14:textId="29436E68" w:rsidR="009E7313" w:rsidRPr="00CF6C36" w:rsidRDefault="00D179F3" w:rsidP="002A0D62">
      <w:pPr>
        <w:pStyle w:val="Agency-body-text"/>
        <w:numPr>
          <w:ilvl w:val="0"/>
          <w:numId w:val="10"/>
        </w:numPr>
      </w:pPr>
      <w:r w:rsidRPr="00CF6C36">
        <w:rPr>
          <w:lang w:bidi="it-IT"/>
        </w:rPr>
        <w:t>le quattro tematiche intersettoriali sono presentate come titoli delle sezioni.</w:t>
      </w:r>
    </w:p>
    <w:p w14:paraId="5139923B" w14:textId="44EA0880" w:rsidR="009E7313" w:rsidRPr="00CF6C36" w:rsidRDefault="00D179F3" w:rsidP="002A0D62">
      <w:pPr>
        <w:pStyle w:val="Agency-body-text"/>
        <w:numPr>
          <w:ilvl w:val="0"/>
          <w:numId w:val="10"/>
        </w:numPr>
      </w:pPr>
      <w:r w:rsidRPr="00CF6C36">
        <w:rPr>
          <w:lang w:bidi="it-IT"/>
        </w:rPr>
        <w:t>i traguardi politici sono presentati come sottotitoli. Sono formulati come domande chiave per una valutazione e un esame complessivi.</w:t>
      </w:r>
    </w:p>
    <w:p w14:paraId="28ABCAC9" w14:textId="276B840C" w:rsidR="009E7313" w:rsidRPr="00CF6C36" w:rsidRDefault="00D179F3" w:rsidP="002A0D62">
      <w:pPr>
        <w:pStyle w:val="Agency-body-text"/>
        <w:numPr>
          <w:ilvl w:val="0"/>
          <w:numId w:val="10"/>
        </w:numPr>
      </w:pPr>
      <w:r w:rsidRPr="00CF6C36">
        <w:rPr>
          <w:lang w:bidi="it-IT"/>
        </w:rPr>
        <w:t>gli obiettivi specifici della politica di finanziamento sono gli elementi da sottoporre a valutazione. Sono presentati in forma di dichiarazioni opposte alle due estremità di un continuum progressivo.</w:t>
      </w:r>
    </w:p>
    <w:p w14:paraId="618F4354" w14:textId="77777777" w:rsidR="00A9022F" w:rsidRPr="00CF6C36" w:rsidRDefault="00A9022F" w:rsidP="00A9022F">
      <w:pPr>
        <w:pStyle w:val="Agency-heading-2"/>
      </w:pPr>
      <w:r w:rsidRPr="00CF6C36">
        <w:rPr>
          <w:lang w:bidi="it-IT"/>
        </w:rPr>
        <w:t>Adattamento dello strumento di autovalutazione</w:t>
      </w:r>
    </w:p>
    <w:p w14:paraId="5016E434" w14:textId="78FEFA57" w:rsidR="003218B2" w:rsidRPr="00CF6C36" w:rsidRDefault="003F73BA" w:rsidP="00511FDE">
      <w:pPr>
        <w:pStyle w:val="Agency-body-text"/>
      </w:pPr>
      <w:r w:rsidRPr="00CF6C36">
        <w:rPr>
          <w:lang w:bidi="it-IT"/>
        </w:rPr>
        <w:t xml:space="preserve">Il materiale presentato nelle tabelle è </w:t>
      </w:r>
      <w:r w:rsidRPr="00CF6C36">
        <w:rPr>
          <w:i/>
          <w:lang w:bidi="it-IT"/>
        </w:rPr>
        <w:t>open-source</w:t>
      </w:r>
      <w:r w:rsidRPr="00CF6C36">
        <w:rPr>
          <w:lang w:bidi="it-IT"/>
        </w:rPr>
        <w:t xml:space="preserve"> e può essere adattato e sviluppato per rispondere a specifiche situazioni nazionali o locali, secondo necessità (per maggiori dettagli, fare riferimento alla</w:t>
      </w:r>
      <w:r w:rsidR="003D57F5" w:rsidRPr="00CF6C36">
        <w:rPr>
          <w:lang w:bidi="it-IT"/>
        </w:rPr>
        <w:t xml:space="preserve"> </w:t>
      </w:r>
      <w:hyperlink w:anchor="CC" w:history="1">
        <w:r w:rsidR="009419F3" w:rsidRPr="00CF6C36">
          <w:rPr>
            <w:rStyle w:val="Hyperlink"/>
            <w:rFonts w:cs="Calibri"/>
            <w:lang w:bidi="it-IT"/>
          </w:rPr>
          <w:t>licenza Creative Commons</w:t>
        </w:r>
      </w:hyperlink>
      <w:r w:rsidRPr="00CF6C36">
        <w:rPr>
          <w:lang w:bidi="it-IT"/>
        </w:rPr>
        <w:t xml:space="preserve"> contenuta nel presente documento). Il presente strumento ha il potenziale per essere adattato dagli stakeholder nazionali per l’utilizzo in specifiche situazioni a livello regionale o locale. Ha anche il potenziale per essere adattato in diverse versioni da impiegare con gruppi di scuole o singole scuole, eventualmente utilizzando diversi formati di presentazione o media.</w:t>
      </w:r>
    </w:p>
    <w:p w14:paraId="193D6DF1" w14:textId="4AFB1C4B" w:rsidR="00FE0ECD" w:rsidRPr="00CF6C36" w:rsidRDefault="00FE0ECD" w:rsidP="00D013ED">
      <w:pPr>
        <w:pStyle w:val="Agency-body-text"/>
      </w:pPr>
      <w:r w:rsidRPr="00CF6C36">
        <w:rPr>
          <w:lang w:bidi="it-IT"/>
        </w:rPr>
        <w:t>Si auspica che gli utenti adattino i materiali in una varietà di modi sulla base delle loro esigenze.</w:t>
      </w:r>
    </w:p>
    <w:p w14:paraId="19DAB192" w14:textId="77777777" w:rsidR="003E5A60" w:rsidRPr="00CF6C36" w:rsidRDefault="003E5A60" w:rsidP="003F73BA">
      <w:pPr>
        <w:pStyle w:val="Agency-body-text"/>
      </w:pPr>
    </w:p>
    <w:p w14:paraId="64AF823A" w14:textId="77777777" w:rsidR="00CA4139" w:rsidRPr="00CF6C36" w:rsidRDefault="00CA4139" w:rsidP="00FE0ECD">
      <w:pPr>
        <w:pStyle w:val="Agency-body-text"/>
        <w:sectPr w:rsidR="00CA4139" w:rsidRPr="00CF6C36"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CF6C36" w:rsidRDefault="008912F6" w:rsidP="00D35C75">
      <w:pPr>
        <w:pStyle w:val="Agency-heading-2"/>
      </w:pPr>
      <w:r w:rsidRPr="00CF6C36">
        <w:rPr>
          <w:lang w:bidi="it-IT"/>
        </w:rPr>
        <w:lastRenderedPageBreak/>
        <w:t>Sezione 1. La necessità di garantire che tutti gli studenti siano efficacemente inclusi in opportunità educative adeguate</w:t>
      </w:r>
    </w:p>
    <w:p w14:paraId="0F20F780" w14:textId="77777777" w:rsidR="00424BA4" w:rsidRPr="00CF6C36" w:rsidRDefault="00424BA4" w:rsidP="00424BA4">
      <w:pPr>
        <w:pStyle w:val="Agency-heading-3"/>
      </w:pPr>
      <w:r w:rsidRPr="00CF6C36">
        <w:rPr>
          <w:lang w:bidi="it-IT"/>
        </w:rPr>
        <w:t>1.1 In che misura esiste un impegno politico intersettoriale per il diritto all’educazione inclusiva di tutti gli studenti?</w:t>
      </w:r>
    </w:p>
    <w:tbl>
      <w:tblPr>
        <w:tblStyle w:val="TableGrid"/>
        <w:tblW w:w="5000" w:type="pct"/>
        <w:tblLook w:val="04A0" w:firstRow="1" w:lastRow="0" w:firstColumn="1" w:lastColumn="0" w:noHBand="0" w:noVBand="1"/>
        <w:tblDescription w:val="Colonna 1: Punti di partenza delle politiche; colonne da 2 a 6: continuum progressivo: cinque colonne ombreggiate contenenti simboli a freccia; colonna 7: Situazioni politiche ideali; colonna 8: Prove/commenti; colonna 9: Potenziali priorità/azioni per il"/>
      </w:tblPr>
      <w:tblGrid>
        <w:gridCol w:w="2817"/>
        <w:gridCol w:w="453"/>
        <w:gridCol w:w="453"/>
        <w:gridCol w:w="453"/>
        <w:gridCol w:w="453"/>
        <w:gridCol w:w="453"/>
        <w:gridCol w:w="2818"/>
        <w:gridCol w:w="2818"/>
        <w:gridCol w:w="3682"/>
      </w:tblGrid>
      <w:tr w:rsidR="00424BA4" w:rsidRPr="00CF6C36" w14:paraId="468B83A9" w14:textId="77777777" w:rsidTr="00F15625">
        <w:trPr>
          <w:cantSplit/>
          <w:tblHeader/>
        </w:trPr>
        <w:tc>
          <w:tcPr>
            <w:tcW w:w="1050" w:type="pct"/>
          </w:tcPr>
          <w:p w14:paraId="7EC39BB3" w14:textId="77777777" w:rsidR="00424BA4" w:rsidRPr="00CF6C36" w:rsidRDefault="00424BA4" w:rsidP="00332FCA">
            <w:pPr>
              <w:pStyle w:val="Agency-body-text"/>
              <w:keepNext/>
              <w:rPr>
                <w:b/>
                <w:lang w:val="it-IT"/>
              </w:rPr>
            </w:pPr>
            <w:r w:rsidRPr="00CF6C36">
              <w:rPr>
                <w:b/>
                <w:lang w:val="it-IT" w:bidi="it-IT"/>
              </w:rPr>
              <w:t>Punti di partenza delle politiche</w:t>
            </w:r>
          </w:p>
        </w:tc>
        <w:tc>
          <w:tcPr>
            <w:tcW w:w="100" w:type="pct"/>
            <w:shd w:val="pct5" w:color="auto" w:fill="auto"/>
          </w:tcPr>
          <w:p w14:paraId="313916B1"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0" w:color="auto" w:fill="auto"/>
          </w:tcPr>
          <w:p w14:paraId="76285718"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5" w:color="auto" w:fill="auto"/>
          </w:tcPr>
          <w:p w14:paraId="04A228E9"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0" w:color="auto" w:fill="auto"/>
          </w:tcPr>
          <w:p w14:paraId="5C08296A"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5" w:color="auto" w:fill="auto"/>
          </w:tcPr>
          <w:p w14:paraId="4029BF3E" w14:textId="77777777" w:rsidR="00424BA4" w:rsidRPr="00CF6C36" w:rsidRDefault="00424BA4" w:rsidP="00332FCA">
            <w:pPr>
              <w:pStyle w:val="Agency-body-text"/>
              <w:keepNext/>
              <w:rPr>
                <w:lang w:val="it-IT"/>
              </w:rPr>
            </w:pPr>
            <w:r w:rsidRPr="00CF6C36">
              <w:rPr>
                <w:lang w:val="it-IT" w:bidi="it-IT"/>
              </w:rPr>
              <w:sym w:font="Symbol" w:char="F0DE"/>
            </w:r>
          </w:p>
        </w:tc>
        <w:tc>
          <w:tcPr>
            <w:tcW w:w="1050" w:type="pct"/>
            <w:shd w:val="pct30" w:color="auto" w:fill="auto"/>
          </w:tcPr>
          <w:p w14:paraId="1C9A9168" w14:textId="77777777" w:rsidR="00424BA4" w:rsidRPr="00CF6C36" w:rsidRDefault="00424BA4" w:rsidP="00332FCA">
            <w:pPr>
              <w:pStyle w:val="Agency-body-text"/>
              <w:keepNext/>
              <w:rPr>
                <w:rFonts w:asciiTheme="majorHAnsi" w:hAnsiTheme="majorHAnsi"/>
                <w:lang w:val="it-IT"/>
              </w:rPr>
            </w:pPr>
            <w:r w:rsidRPr="00CF6C36">
              <w:rPr>
                <w:b/>
                <w:lang w:val="it-IT" w:bidi="it-IT"/>
              </w:rPr>
              <w:t>Situazioni politiche ideali</w:t>
            </w:r>
          </w:p>
        </w:tc>
        <w:tc>
          <w:tcPr>
            <w:tcW w:w="1050" w:type="pct"/>
            <w:shd w:val="clear" w:color="auto" w:fill="auto"/>
          </w:tcPr>
          <w:p w14:paraId="70C8FB20"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Prove/commenti</w:t>
            </w:r>
          </w:p>
        </w:tc>
        <w:tc>
          <w:tcPr>
            <w:tcW w:w="1350" w:type="pct"/>
            <w:shd w:val="clear" w:color="auto" w:fill="auto"/>
          </w:tcPr>
          <w:p w14:paraId="6956EB3D"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Potenziali priorità/azioni per il futuro</w:t>
            </w:r>
          </w:p>
        </w:tc>
      </w:tr>
      <w:tr w:rsidR="00424BA4" w:rsidRPr="00CF6C36" w14:paraId="1BA283EE" w14:textId="77777777" w:rsidTr="00F15625">
        <w:trPr>
          <w:cantSplit/>
        </w:trPr>
        <w:tc>
          <w:tcPr>
            <w:tcW w:w="1050" w:type="pct"/>
          </w:tcPr>
          <w:p w14:paraId="7146D7F0" w14:textId="77777777" w:rsidR="00424BA4" w:rsidRPr="00CF6C36" w:rsidRDefault="00424BA4" w:rsidP="00F15625">
            <w:pPr>
              <w:pStyle w:val="Agency-body-text"/>
              <w:rPr>
                <w:lang w:val="it-IT"/>
              </w:rPr>
            </w:pPr>
            <w:r w:rsidRPr="00CF6C36">
              <w:rPr>
                <w:lang w:val="it-IT" w:bidi="it-IT"/>
              </w:rPr>
              <w:t xml:space="preserve">1.1.1 </w:t>
            </w:r>
            <w:r w:rsidRPr="00CF6C36">
              <w:rPr>
                <w:rFonts w:asciiTheme="majorHAnsi" w:hAnsiTheme="majorHAnsi"/>
                <w:lang w:val="it-IT" w:bidi="it-IT"/>
              </w:rPr>
              <w:t>L’impegno finanziario nei confronti dell’educazione inclusiva</w:t>
            </w:r>
            <w:r w:rsidRPr="00CF6C36">
              <w:rPr>
                <w:lang w:val="it-IT" w:bidi="it-IT"/>
              </w:rPr>
              <w:t xml:space="preserve"> è limitato o nullo</w:t>
            </w:r>
          </w:p>
        </w:tc>
        <w:tc>
          <w:tcPr>
            <w:tcW w:w="100" w:type="pct"/>
            <w:shd w:val="pct5" w:color="auto" w:fill="auto"/>
          </w:tcPr>
          <w:p w14:paraId="45D70175"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645FB54D"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46BB35F8"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1712539F"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351EBD26"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774B3218" w14:textId="77777777" w:rsidR="00424BA4" w:rsidRPr="00CF6C36" w:rsidRDefault="00424BA4" w:rsidP="00F15625">
            <w:pPr>
              <w:pStyle w:val="Agency-body-text"/>
              <w:rPr>
                <w:lang w:val="it-IT"/>
              </w:rPr>
            </w:pPr>
            <w:r w:rsidRPr="00CF6C36">
              <w:rPr>
                <w:rFonts w:asciiTheme="majorHAnsi" w:hAnsiTheme="majorHAnsi"/>
                <w:lang w:val="it-IT" w:bidi="it-IT"/>
              </w:rPr>
              <w:t>L’impegno finanziario nei confronti dell’educazione inclusiva è chiaramente specificato e attuato</w:t>
            </w:r>
          </w:p>
        </w:tc>
        <w:tc>
          <w:tcPr>
            <w:tcW w:w="1050" w:type="pct"/>
            <w:shd w:val="clear" w:color="auto" w:fill="auto"/>
          </w:tcPr>
          <w:p w14:paraId="1ACDB403" w14:textId="77777777" w:rsidR="00424BA4" w:rsidRPr="00CF6C36" w:rsidRDefault="00424BA4" w:rsidP="00F15625">
            <w:pPr>
              <w:pStyle w:val="Agency-body-text"/>
              <w:rPr>
                <w:rFonts w:asciiTheme="majorHAnsi" w:hAnsiTheme="majorHAnsi"/>
                <w:lang w:val="it-IT"/>
              </w:rPr>
            </w:pPr>
          </w:p>
        </w:tc>
        <w:tc>
          <w:tcPr>
            <w:tcW w:w="1350" w:type="pct"/>
            <w:shd w:val="clear" w:color="auto" w:fill="auto"/>
          </w:tcPr>
          <w:p w14:paraId="607FA324" w14:textId="77777777" w:rsidR="00424BA4" w:rsidRPr="00CF6C36" w:rsidRDefault="00424BA4" w:rsidP="00F15625">
            <w:pPr>
              <w:pStyle w:val="Agency-body-text"/>
              <w:rPr>
                <w:rFonts w:asciiTheme="majorHAnsi" w:hAnsiTheme="majorHAnsi"/>
                <w:b/>
                <w:lang w:val="it-IT"/>
              </w:rPr>
            </w:pPr>
          </w:p>
        </w:tc>
      </w:tr>
      <w:tr w:rsidR="00424BA4" w:rsidRPr="00CF6C36" w14:paraId="0B3DBD60" w14:textId="77777777" w:rsidTr="00F15625">
        <w:trPr>
          <w:cantSplit/>
        </w:trPr>
        <w:tc>
          <w:tcPr>
            <w:tcW w:w="1050" w:type="pct"/>
          </w:tcPr>
          <w:p w14:paraId="44AC11DC" w14:textId="77777777" w:rsidR="00424BA4" w:rsidRPr="00CF6C36" w:rsidRDefault="00424BA4" w:rsidP="00F15625">
            <w:pPr>
              <w:pStyle w:val="Agency-body-text"/>
              <w:rPr>
                <w:lang w:val="it-IT"/>
              </w:rPr>
            </w:pPr>
            <w:r w:rsidRPr="00CF6C36">
              <w:rPr>
                <w:lang w:val="it-IT" w:bidi="it-IT"/>
              </w:rPr>
              <w:t>1.1.2 L’</w:t>
            </w:r>
            <w:r w:rsidRPr="00CF6C36">
              <w:rPr>
                <w:rFonts w:asciiTheme="majorHAnsi" w:hAnsiTheme="majorHAnsi"/>
                <w:lang w:val="it-IT" w:bidi="it-IT"/>
              </w:rPr>
              <w:t>impegno finanziario nei confronti dell’eccellenza per tutti gli stakeholder del sistema</w:t>
            </w:r>
            <w:r w:rsidRPr="00CF6C36">
              <w:rPr>
                <w:lang w:val="it-IT" w:bidi="it-IT"/>
              </w:rPr>
              <w:t xml:space="preserve"> è limitato o nullo</w:t>
            </w:r>
          </w:p>
        </w:tc>
        <w:tc>
          <w:tcPr>
            <w:tcW w:w="100" w:type="pct"/>
            <w:shd w:val="pct5" w:color="auto" w:fill="auto"/>
          </w:tcPr>
          <w:p w14:paraId="1835FAF1"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69E8B71B"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1FC5728F"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74C89311"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4DBED914"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2D9AAF4E" w14:textId="77777777" w:rsidR="00424BA4" w:rsidRPr="00CF6C36" w:rsidRDefault="00424BA4" w:rsidP="00F15625">
            <w:pPr>
              <w:pStyle w:val="Agency-body-text"/>
              <w:rPr>
                <w:lang w:val="it-IT"/>
              </w:rPr>
            </w:pPr>
            <w:r w:rsidRPr="00CF6C36">
              <w:rPr>
                <w:rFonts w:asciiTheme="majorHAnsi" w:hAnsiTheme="majorHAnsi"/>
                <w:lang w:val="it-IT" w:bidi="it-IT"/>
              </w:rPr>
              <w:t>L’impegno finanziario nei confronti dell’eccellenza per tutti gli stakeholder del sistema è chiaramente specificato e attuato</w:t>
            </w:r>
          </w:p>
        </w:tc>
        <w:tc>
          <w:tcPr>
            <w:tcW w:w="1050" w:type="pct"/>
            <w:shd w:val="clear" w:color="auto" w:fill="auto"/>
          </w:tcPr>
          <w:p w14:paraId="2244116A" w14:textId="77777777" w:rsidR="00424BA4" w:rsidRPr="00CF6C36" w:rsidRDefault="00424BA4" w:rsidP="00F15625">
            <w:pPr>
              <w:pStyle w:val="Agency-body-text"/>
              <w:rPr>
                <w:rFonts w:asciiTheme="majorHAnsi" w:hAnsiTheme="majorHAnsi"/>
                <w:lang w:val="it-IT"/>
              </w:rPr>
            </w:pPr>
          </w:p>
        </w:tc>
        <w:tc>
          <w:tcPr>
            <w:tcW w:w="1350" w:type="pct"/>
            <w:shd w:val="clear" w:color="auto" w:fill="auto"/>
          </w:tcPr>
          <w:p w14:paraId="285CCD53" w14:textId="77777777" w:rsidR="00424BA4" w:rsidRPr="00CF6C36" w:rsidRDefault="00424BA4" w:rsidP="00F15625">
            <w:pPr>
              <w:pStyle w:val="Agency-body-text"/>
              <w:rPr>
                <w:rFonts w:asciiTheme="majorHAnsi" w:hAnsiTheme="majorHAnsi"/>
                <w:lang w:val="it-IT"/>
              </w:rPr>
            </w:pPr>
          </w:p>
        </w:tc>
      </w:tr>
      <w:tr w:rsidR="00424BA4" w:rsidRPr="00CF6C36" w14:paraId="7C6CEBF5" w14:textId="77777777" w:rsidTr="00F15625">
        <w:trPr>
          <w:cantSplit/>
        </w:trPr>
        <w:tc>
          <w:tcPr>
            <w:tcW w:w="1050" w:type="pct"/>
            <w:tcBorders>
              <w:bottom w:val="single" w:sz="4" w:space="0" w:color="auto"/>
            </w:tcBorders>
          </w:tcPr>
          <w:p w14:paraId="5A96C5A5" w14:textId="77777777" w:rsidR="00424BA4" w:rsidRPr="00CF6C36" w:rsidRDefault="00424BA4" w:rsidP="00F15625">
            <w:pPr>
              <w:pStyle w:val="Agency-body-text"/>
              <w:rPr>
                <w:lang w:val="it-IT"/>
              </w:rPr>
            </w:pPr>
            <w:r w:rsidRPr="00CF6C36">
              <w:rPr>
                <w:lang w:val="it-IT" w:bidi="it-IT"/>
              </w:rPr>
              <w:lastRenderedPageBreak/>
              <w:t>1.1.3 L’</w:t>
            </w:r>
            <w:r w:rsidRPr="00CF6C36">
              <w:rPr>
                <w:rFonts w:asciiTheme="majorHAnsi" w:hAnsiTheme="majorHAnsi"/>
                <w:lang w:val="it-IT" w:bidi="it-IT"/>
              </w:rPr>
              <w:t>impegno</w:t>
            </w:r>
            <w:r w:rsidRPr="00CF6C36">
              <w:rPr>
                <w:lang w:val="it-IT" w:bidi="it-IT"/>
              </w:rPr>
              <w:t xml:space="preserve"> nei confronti dello sviluppo di</w:t>
            </w:r>
            <w:r w:rsidRPr="00CF6C36">
              <w:rPr>
                <w:rFonts w:asciiTheme="majorHAnsi" w:hAnsiTheme="majorHAnsi"/>
                <w:lang w:val="it-IT" w:bidi="it-IT"/>
              </w:rPr>
              <w:t>diverse misure di sostegno – che dispongono di risorse adeguate – per studenti e stakeholder</w:t>
            </w:r>
            <w:r w:rsidRPr="00CF6C36">
              <w:rPr>
                <w:lang w:val="it-IT" w:bidi="it-IT"/>
              </w:rPr>
              <w:t xml:space="preserve"> è limitato o nullo</w:t>
            </w:r>
          </w:p>
        </w:tc>
        <w:tc>
          <w:tcPr>
            <w:tcW w:w="100" w:type="pct"/>
            <w:tcBorders>
              <w:bottom w:val="single" w:sz="4" w:space="0" w:color="auto"/>
            </w:tcBorders>
            <w:shd w:val="pct5" w:color="auto" w:fill="auto"/>
          </w:tcPr>
          <w:p w14:paraId="65292680" w14:textId="77777777" w:rsidR="00424BA4" w:rsidRPr="00CF6C36" w:rsidRDefault="00424BA4" w:rsidP="00F15625">
            <w:pPr>
              <w:pStyle w:val="Agency-body-text"/>
              <w:rPr>
                <w:lang w:val="it-IT"/>
              </w:rPr>
            </w:pPr>
            <w:r w:rsidRPr="00CF6C36">
              <w:rPr>
                <w:lang w:val="it-IT" w:bidi="it-IT"/>
              </w:rPr>
              <w:sym w:font="Symbol" w:char="F0DE"/>
            </w:r>
          </w:p>
        </w:tc>
        <w:tc>
          <w:tcPr>
            <w:tcW w:w="100" w:type="pct"/>
            <w:tcBorders>
              <w:bottom w:val="single" w:sz="4" w:space="0" w:color="auto"/>
            </w:tcBorders>
            <w:shd w:val="pct10" w:color="auto" w:fill="auto"/>
          </w:tcPr>
          <w:p w14:paraId="76B6FB5A" w14:textId="77777777" w:rsidR="00424BA4" w:rsidRPr="00CF6C36" w:rsidRDefault="00424BA4" w:rsidP="00F15625">
            <w:pPr>
              <w:pStyle w:val="Agency-body-text"/>
              <w:rPr>
                <w:lang w:val="it-IT"/>
              </w:rPr>
            </w:pPr>
            <w:r w:rsidRPr="00CF6C36">
              <w:rPr>
                <w:lang w:val="it-IT" w:bidi="it-IT"/>
              </w:rPr>
              <w:sym w:font="Symbol" w:char="F0DE"/>
            </w:r>
          </w:p>
        </w:tc>
        <w:tc>
          <w:tcPr>
            <w:tcW w:w="100" w:type="pct"/>
            <w:tcBorders>
              <w:bottom w:val="single" w:sz="4" w:space="0" w:color="auto"/>
            </w:tcBorders>
            <w:shd w:val="pct15" w:color="auto" w:fill="auto"/>
          </w:tcPr>
          <w:p w14:paraId="64D59963" w14:textId="77777777" w:rsidR="00424BA4" w:rsidRPr="00CF6C36" w:rsidRDefault="00424BA4" w:rsidP="00F15625">
            <w:pPr>
              <w:pStyle w:val="Agency-body-text"/>
              <w:rPr>
                <w:lang w:val="it-IT"/>
              </w:rPr>
            </w:pPr>
            <w:r w:rsidRPr="00CF6C36">
              <w:rPr>
                <w:lang w:val="it-IT" w:bidi="it-IT"/>
              </w:rPr>
              <w:sym w:font="Symbol" w:char="F0DE"/>
            </w:r>
          </w:p>
        </w:tc>
        <w:tc>
          <w:tcPr>
            <w:tcW w:w="100" w:type="pct"/>
            <w:tcBorders>
              <w:bottom w:val="single" w:sz="4" w:space="0" w:color="auto"/>
            </w:tcBorders>
            <w:shd w:val="pct20" w:color="auto" w:fill="auto"/>
          </w:tcPr>
          <w:p w14:paraId="716A682B" w14:textId="77777777" w:rsidR="00424BA4" w:rsidRPr="00CF6C36" w:rsidRDefault="00424BA4" w:rsidP="00F15625">
            <w:pPr>
              <w:pStyle w:val="Agency-body-text"/>
              <w:rPr>
                <w:lang w:val="it-IT"/>
              </w:rPr>
            </w:pPr>
            <w:r w:rsidRPr="00CF6C36">
              <w:rPr>
                <w:lang w:val="it-IT" w:bidi="it-IT"/>
              </w:rPr>
              <w:sym w:font="Symbol" w:char="F0DE"/>
            </w:r>
          </w:p>
        </w:tc>
        <w:tc>
          <w:tcPr>
            <w:tcW w:w="100" w:type="pct"/>
            <w:tcBorders>
              <w:bottom w:val="single" w:sz="4" w:space="0" w:color="auto"/>
            </w:tcBorders>
            <w:shd w:val="pct25" w:color="auto" w:fill="auto"/>
          </w:tcPr>
          <w:p w14:paraId="1A2B2778" w14:textId="77777777" w:rsidR="00424BA4" w:rsidRPr="00CF6C36" w:rsidRDefault="00424BA4" w:rsidP="00F15625">
            <w:pPr>
              <w:pStyle w:val="Agency-body-text"/>
              <w:rPr>
                <w:lang w:val="it-IT"/>
              </w:rPr>
            </w:pPr>
            <w:r w:rsidRPr="00CF6C36">
              <w:rPr>
                <w:lang w:val="it-IT" w:bidi="it-IT"/>
              </w:rPr>
              <w:sym w:font="Symbol" w:char="F0DE"/>
            </w:r>
          </w:p>
        </w:tc>
        <w:tc>
          <w:tcPr>
            <w:tcW w:w="1050" w:type="pct"/>
            <w:tcBorders>
              <w:bottom w:val="single" w:sz="4" w:space="0" w:color="auto"/>
            </w:tcBorders>
            <w:shd w:val="pct30" w:color="auto" w:fill="auto"/>
          </w:tcPr>
          <w:p w14:paraId="0495E52A" w14:textId="77777777" w:rsidR="00424BA4" w:rsidRPr="00CF6C36" w:rsidRDefault="00424BA4" w:rsidP="00F15625">
            <w:pPr>
              <w:pStyle w:val="Agency-body-text"/>
              <w:rPr>
                <w:lang w:val="it-IT"/>
              </w:rPr>
            </w:pPr>
            <w:r w:rsidRPr="00CF6C36">
              <w:rPr>
                <w:lang w:val="it-IT" w:bidi="it-IT"/>
              </w:rPr>
              <w:t>L’</w:t>
            </w:r>
            <w:r w:rsidRPr="00CF6C36">
              <w:rPr>
                <w:rFonts w:asciiTheme="majorHAnsi" w:hAnsiTheme="majorHAnsi"/>
                <w:lang w:val="it-IT" w:bidi="it-IT"/>
              </w:rPr>
              <w:t>impegno</w:t>
            </w:r>
            <w:r w:rsidRPr="00CF6C36">
              <w:rPr>
                <w:lang w:val="it-IT" w:bidi="it-IT"/>
              </w:rPr>
              <w:t xml:space="preserve"> nei confronti dello sviluppo di</w:t>
            </w:r>
            <w:r w:rsidRPr="00CF6C36">
              <w:rPr>
                <w:rFonts w:asciiTheme="majorHAnsi" w:hAnsiTheme="majorHAnsi"/>
                <w:lang w:val="it-IT" w:bidi="it-IT"/>
              </w:rPr>
              <w:t>diverse misure di sostegno – che dispongono di risorse adeguate – per studenti e stakeholder è chiaramente specificato e attuato</w:t>
            </w:r>
          </w:p>
        </w:tc>
        <w:tc>
          <w:tcPr>
            <w:tcW w:w="1050" w:type="pct"/>
            <w:tcBorders>
              <w:bottom w:val="single" w:sz="4" w:space="0" w:color="auto"/>
            </w:tcBorders>
            <w:shd w:val="clear" w:color="auto" w:fill="auto"/>
          </w:tcPr>
          <w:p w14:paraId="05852313" w14:textId="77777777" w:rsidR="00424BA4" w:rsidRPr="00CF6C36" w:rsidRDefault="00424BA4" w:rsidP="00F15625">
            <w:pPr>
              <w:pStyle w:val="Agency-body-text"/>
              <w:rPr>
                <w:rFonts w:asciiTheme="majorHAnsi" w:hAnsiTheme="majorHAnsi"/>
                <w:lang w:val="it-IT"/>
              </w:rPr>
            </w:pPr>
          </w:p>
        </w:tc>
        <w:tc>
          <w:tcPr>
            <w:tcW w:w="1350" w:type="pct"/>
            <w:tcBorders>
              <w:bottom w:val="single" w:sz="4" w:space="0" w:color="auto"/>
            </w:tcBorders>
            <w:shd w:val="clear" w:color="auto" w:fill="auto"/>
          </w:tcPr>
          <w:p w14:paraId="5F9F46D3" w14:textId="77777777" w:rsidR="00424BA4" w:rsidRPr="00CF6C36" w:rsidRDefault="00424BA4" w:rsidP="00F15625">
            <w:pPr>
              <w:pStyle w:val="Agency-body-text"/>
              <w:rPr>
                <w:rFonts w:asciiTheme="majorHAnsi" w:hAnsiTheme="majorHAnsi"/>
                <w:lang w:val="it-IT"/>
              </w:rPr>
            </w:pPr>
          </w:p>
        </w:tc>
      </w:tr>
    </w:tbl>
    <w:p w14:paraId="79A51800" w14:textId="2DF3ECDE" w:rsidR="00424BA4" w:rsidRPr="00CF6C36" w:rsidRDefault="00424BA4" w:rsidP="00424BA4">
      <w:pPr>
        <w:pStyle w:val="Agency-heading-3"/>
      </w:pPr>
      <w:r w:rsidRPr="00CF6C36">
        <w:rPr>
          <w:lang w:bidi="it-IT"/>
        </w:rPr>
        <w:lastRenderedPageBreak/>
        <w:t>1.2 In che misura i meccanismi di assegnazione di risorse sostengono l’attuazione dell’educazione inclusiva all’interno dei contesti locali mediante un approccio basato sulla comunità?</w:t>
      </w:r>
    </w:p>
    <w:tbl>
      <w:tblPr>
        <w:tblStyle w:val="TableGrid"/>
        <w:tblW w:w="5000" w:type="pct"/>
        <w:tblLook w:val="04A0" w:firstRow="1" w:lastRow="0" w:firstColumn="1" w:lastColumn="0" w:noHBand="0" w:noVBand="1"/>
        <w:tblDescription w:val="Colonna 1: Punti di partenza delle politiche; colonne da 2 a 6: continuum progressivo: cinque colonne ombreggiate contenenti simboli a freccia; colonna 7: Situazioni politiche ideali; colonna 8: Prove/commenti; colonna 9: Potenziali priorità/azioni per il futuro"/>
      </w:tblPr>
      <w:tblGrid>
        <w:gridCol w:w="2817"/>
        <w:gridCol w:w="453"/>
        <w:gridCol w:w="453"/>
        <w:gridCol w:w="453"/>
        <w:gridCol w:w="453"/>
        <w:gridCol w:w="453"/>
        <w:gridCol w:w="2818"/>
        <w:gridCol w:w="2818"/>
        <w:gridCol w:w="3682"/>
      </w:tblGrid>
      <w:tr w:rsidR="00424BA4" w:rsidRPr="00CF6C36" w14:paraId="70EEBFFE" w14:textId="77777777" w:rsidTr="00F15625">
        <w:trPr>
          <w:cantSplit/>
          <w:tblHeader/>
        </w:trPr>
        <w:tc>
          <w:tcPr>
            <w:tcW w:w="1050" w:type="pct"/>
          </w:tcPr>
          <w:p w14:paraId="4D96BDE5" w14:textId="77777777" w:rsidR="00424BA4" w:rsidRPr="00CF6C36" w:rsidRDefault="00424BA4" w:rsidP="00332FCA">
            <w:pPr>
              <w:pStyle w:val="Agency-body-text"/>
              <w:keepNext/>
              <w:rPr>
                <w:rFonts w:asciiTheme="majorHAnsi" w:hAnsiTheme="majorHAnsi"/>
                <w:lang w:val="it-IT"/>
              </w:rPr>
            </w:pPr>
            <w:r w:rsidRPr="00CF6C36">
              <w:rPr>
                <w:b/>
                <w:lang w:val="it-IT" w:bidi="it-IT"/>
              </w:rPr>
              <w:t>Punti di partenza delle politiche</w:t>
            </w:r>
          </w:p>
        </w:tc>
        <w:tc>
          <w:tcPr>
            <w:tcW w:w="100" w:type="pct"/>
            <w:shd w:val="pct5" w:color="auto" w:fill="auto"/>
          </w:tcPr>
          <w:p w14:paraId="2AFFEACF"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0" w:color="auto" w:fill="auto"/>
          </w:tcPr>
          <w:p w14:paraId="36DFE144"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5" w:color="auto" w:fill="auto"/>
          </w:tcPr>
          <w:p w14:paraId="45D1ADEB"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0" w:color="auto" w:fill="auto"/>
          </w:tcPr>
          <w:p w14:paraId="1809DD66"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5" w:color="auto" w:fill="auto"/>
          </w:tcPr>
          <w:p w14:paraId="4D7F6167" w14:textId="77777777" w:rsidR="00424BA4" w:rsidRPr="00CF6C36" w:rsidRDefault="00424BA4" w:rsidP="00332FCA">
            <w:pPr>
              <w:pStyle w:val="Agency-body-text"/>
              <w:keepNext/>
              <w:rPr>
                <w:lang w:val="it-IT"/>
              </w:rPr>
            </w:pPr>
            <w:r w:rsidRPr="00CF6C36">
              <w:rPr>
                <w:lang w:val="it-IT" w:bidi="it-IT"/>
              </w:rPr>
              <w:sym w:font="Symbol" w:char="F0DE"/>
            </w:r>
          </w:p>
        </w:tc>
        <w:tc>
          <w:tcPr>
            <w:tcW w:w="1050" w:type="pct"/>
            <w:shd w:val="pct30" w:color="auto" w:fill="auto"/>
          </w:tcPr>
          <w:p w14:paraId="2AC893F8" w14:textId="77777777" w:rsidR="00424BA4" w:rsidRPr="00CF6C36" w:rsidRDefault="00424BA4" w:rsidP="00332FCA">
            <w:pPr>
              <w:pStyle w:val="Agency-body-text"/>
              <w:keepNext/>
              <w:rPr>
                <w:rFonts w:asciiTheme="majorHAnsi" w:hAnsiTheme="majorHAnsi"/>
                <w:lang w:val="it-IT"/>
              </w:rPr>
            </w:pPr>
            <w:r w:rsidRPr="00CF6C36">
              <w:rPr>
                <w:b/>
                <w:lang w:val="it-IT" w:bidi="it-IT"/>
              </w:rPr>
              <w:t>Situazioni politiche ideali</w:t>
            </w:r>
          </w:p>
        </w:tc>
        <w:tc>
          <w:tcPr>
            <w:tcW w:w="1050" w:type="pct"/>
            <w:shd w:val="clear" w:color="auto" w:fill="auto"/>
          </w:tcPr>
          <w:p w14:paraId="6BE16BFB"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Prove/commenti</w:t>
            </w:r>
          </w:p>
        </w:tc>
        <w:tc>
          <w:tcPr>
            <w:tcW w:w="1350" w:type="pct"/>
            <w:shd w:val="clear" w:color="auto" w:fill="auto"/>
          </w:tcPr>
          <w:p w14:paraId="41F862B0"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Potenziali priorità/azioni per il futuro</w:t>
            </w:r>
          </w:p>
        </w:tc>
      </w:tr>
      <w:tr w:rsidR="00424BA4" w:rsidRPr="00CF6C36" w14:paraId="27F73D7B" w14:textId="77777777" w:rsidTr="00F15625">
        <w:trPr>
          <w:cantSplit/>
        </w:trPr>
        <w:tc>
          <w:tcPr>
            <w:tcW w:w="1050" w:type="pct"/>
          </w:tcPr>
          <w:p w14:paraId="12486D1C" w14:textId="77777777" w:rsidR="00424BA4" w:rsidRPr="00CF6C36" w:rsidRDefault="00424BA4" w:rsidP="00F15625">
            <w:pPr>
              <w:pStyle w:val="Agency-body-text"/>
              <w:rPr>
                <w:lang w:val="it-IT"/>
              </w:rPr>
            </w:pPr>
            <w:r w:rsidRPr="00CF6C36">
              <w:rPr>
                <w:lang w:val="it-IT" w:bidi="it-IT"/>
              </w:rPr>
              <w:t>1.2.1 Non sono disponibili le risorse necessarie per porre in essere l’educazione inclusiva come compito fondamentale e area di responsabilità a tutti i livelli decisionali (nazionale, locale e scolastico)</w:t>
            </w:r>
          </w:p>
        </w:tc>
        <w:tc>
          <w:tcPr>
            <w:tcW w:w="100" w:type="pct"/>
            <w:shd w:val="pct5" w:color="auto" w:fill="auto"/>
          </w:tcPr>
          <w:p w14:paraId="7F8E8C22"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1AA2E0B3"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7592FFAD"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23678915"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5602C092"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42A287FE" w14:textId="77777777" w:rsidR="00424BA4" w:rsidRPr="00CF6C36" w:rsidRDefault="00424BA4" w:rsidP="00F15625">
            <w:pPr>
              <w:pStyle w:val="Agency-body-text"/>
              <w:rPr>
                <w:lang w:val="it-IT"/>
              </w:rPr>
            </w:pPr>
            <w:r w:rsidRPr="00CF6C36">
              <w:rPr>
                <w:lang w:val="it-IT" w:bidi="it-IT"/>
              </w:rPr>
              <w:t>Sono ampiamente disponibili le risorse necessarie per porre in essere l’educazione inclusiva come compito fondamentale e area di responsabilità a tutti i livelli decisionali (nazionale, locale e scolastico)</w:t>
            </w:r>
          </w:p>
        </w:tc>
        <w:tc>
          <w:tcPr>
            <w:tcW w:w="1050" w:type="pct"/>
            <w:shd w:val="clear" w:color="auto" w:fill="auto"/>
          </w:tcPr>
          <w:p w14:paraId="7047E4C7" w14:textId="77777777" w:rsidR="00424BA4" w:rsidRPr="00CF6C36" w:rsidRDefault="00424BA4" w:rsidP="00F15625">
            <w:pPr>
              <w:pStyle w:val="Agency-body-text"/>
              <w:rPr>
                <w:lang w:val="it-IT"/>
              </w:rPr>
            </w:pPr>
          </w:p>
        </w:tc>
        <w:tc>
          <w:tcPr>
            <w:tcW w:w="1350" w:type="pct"/>
            <w:shd w:val="clear" w:color="auto" w:fill="auto"/>
          </w:tcPr>
          <w:p w14:paraId="11208767" w14:textId="77777777" w:rsidR="00424BA4" w:rsidRPr="00CF6C36" w:rsidRDefault="00424BA4" w:rsidP="00F15625">
            <w:pPr>
              <w:pStyle w:val="Agency-body-text"/>
              <w:rPr>
                <w:lang w:val="it-IT"/>
              </w:rPr>
            </w:pPr>
          </w:p>
        </w:tc>
      </w:tr>
      <w:tr w:rsidR="00424BA4" w:rsidRPr="00CF6C36" w14:paraId="76AC10F1" w14:textId="77777777" w:rsidTr="00F15625">
        <w:trPr>
          <w:cantSplit/>
        </w:trPr>
        <w:tc>
          <w:tcPr>
            <w:tcW w:w="1050" w:type="pct"/>
            <w:tcBorders>
              <w:bottom w:val="single" w:sz="4" w:space="0" w:color="auto"/>
            </w:tcBorders>
          </w:tcPr>
          <w:p w14:paraId="52FE60F6" w14:textId="77777777" w:rsidR="00424BA4" w:rsidRPr="00CF6C36" w:rsidRDefault="00424BA4" w:rsidP="00F15625">
            <w:pPr>
              <w:pStyle w:val="Agency-body-text"/>
              <w:rPr>
                <w:lang w:val="it-IT"/>
              </w:rPr>
            </w:pPr>
            <w:r w:rsidRPr="00CF6C36">
              <w:rPr>
                <w:lang w:val="it-IT" w:bidi="it-IT"/>
              </w:rPr>
              <w:t>1.2.2 Non sono disponibili le risorse necessarie affinché le scuole attuino la propria responsabilità sociale nei confronti dell’educazione inclusiva</w:t>
            </w:r>
          </w:p>
        </w:tc>
        <w:tc>
          <w:tcPr>
            <w:tcW w:w="100" w:type="pct"/>
            <w:tcBorders>
              <w:bottom w:val="single" w:sz="4" w:space="0" w:color="auto"/>
            </w:tcBorders>
            <w:shd w:val="pct5" w:color="auto" w:fill="auto"/>
          </w:tcPr>
          <w:p w14:paraId="03DAAFF0" w14:textId="77777777" w:rsidR="00424BA4" w:rsidRPr="00CF6C36" w:rsidRDefault="00424BA4" w:rsidP="00F15625">
            <w:pPr>
              <w:pStyle w:val="Agency-body-text"/>
              <w:rPr>
                <w:lang w:val="it-IT"/>
              </w:rPr>
            </w:pPr>
            <w:r w:rsidRPr="00CF6C36">
              <w:rPr>
                <w:lang w:val="it-IT" w:bidi="it-IT"/>
              </w:rPr>
              <w:sym w:font="Symbol" w:char="F0DE"/>
            </w:r>
          </w:p>
        </w:tc>
        <w:tc>
          <w:tcPr>
            <w:tcW w:w="100" w:type="pct"/>
            <w:tcBorders>
              <w:bottom w:val="single" w:sz="4" w:space="0" w:color="auto"/>
            </w:tcBorders>
            <w:shd w:val="pct10" w:color="auto" w:fill="auto"/>
          </w:tcPr>
          <w:p w14:paraId="779C333F" w14:textId="77777777" w:rsidR="00424BA4" w:rsidRPr="00CF6C36" w:rsidRDefault="00424BA4" w:rsidP="00F15625">
            <w:pPr>
              <w:pStyle w:val="Agency-body-text"/>
              <w:rPr>
                <w:lang w:val="it-IT"/>
              </w:rPr>
            </w:pPr>
            <w:r w:rsidRPr="00CF6C36">
              <w:rPr>
                <w:lang w:val="it-IT" w:bidi="it-IT"/>
              </w:rPr>
              <w:sym w:font="Symbol" w:char="F0DE"/>
            </w:r>
          </w:p>
        </w:tc>
        <w:tc>
          <w:tcPr>
            <w:tcW w:w="100" w:type="pct"/>
            <w:tcBorders>
              <w:bottom w:val="single" w:sz="4" w:space="0" w:color="auto"/>
            </w:tcBorders>
            <w:shd w:val="pct15" w:color="auto" w:fill="auto"/>
          </w:tcPr>
          <w:p w14:paraId="3E66E668" w14:textId="77777777" w:rsidR="00424BA4" w:rsidRPr="00CF6C36" w:rsidRDefault="00424BA4" w:rsidP="00F15625">
            <w:pPr>
              <w:pStyle w:val="Agency-body-text"/>
              <w:rPr>
                <w:lang w:val="it-IT"/>
              </w:rPr>
            </w:pPr>
            <w:r w:rsidRPr="00CF6C36">
              <w:rPr>
                <w:lang w:val="it-IT" w:bidi="it-IT"/>
              </w:rPr>
              <w:sym w:font="Symbol" w:char="F0DE"/>
            </w:r>
          </w:p>
        </w:tc>
        <w:tc>
          <w:tcPr>
            <w:tcW w:w="100" w:type="pct"/>
            <w:tcBorders>
              <w:bottom w:val="single" w:sz="4" w:space="0" w:color="auto"/>
            </w:tcBorders>
            <w:shd w:val="pct20" w:color="auto" w:fill="auto"/>
          </w:tcPr>
          <w:p w14:paraId="0CA1FAA0" w14:textId="77777777" w:rsidR="00424BA4" w:rsidRPr="00CF6C36" w:rsidRDefault="00424BA4" w:rsidP="00F15625">
            <w:pPr>
              <w:pStyle w:val="Agency-body-text"/>
              <w:rPr>
                <w:lang w:val="it-IT"/>
              </w:rPr>
            </w:pPr>
            <w:r w:rsidRPr="00CF6C36">
              <w:rPr>
                <w:lang w:val="it-IT" w:bidi="it-IT"/>
              </w:rPr>
              <w:sym w:font="Symbol" w:char="F0DE"/>
            </w:r>
          </w:p>
        </w:tc>
        <w:tc>
          <w:tcPr>
            <w:tcW w:w="100" w:type="pct"/>
            <w:tcBorders>
              <w:bottom w:val="single" w:sz="4" w:space="0" w:color="auto"/>
            </w:tcBorders>
            <w:shd w:val="pct25" w:color="auto" w:fill="auto"/>
          </w:tcPr>
          <w:p w14:paraId="3D18939B" w14:textId="77777777" w:rsidR="00424BA4" w:rsidRPr="00CF6C36" w:rsidRDefault="00424BA4" w:rsidP="00F15625">
            <w:pPr>
              <w:pStyle w:val="Agency-body-text"/>
              <w:rPr>
                <w:lang w:val="it-IT"/>
              </w:rPr>
            </w:pPr>
            <w:r w:rsidRPr="00CF6C36">
              <w:rPr>
                <w:lang w:val="it-IT" w:bidi="it-IT"/>
              </w:rPr>
              <w:sym w:font="Symbol" w:char="F0DE"/>
            </w:r>
          </w:p>
        </w:tc>
        <w:tc>
          <w:tcPr>
            <w:tcW w:w="1050" w:type="pct"/>
            <w:tcBorders>
              <w:bottom w:val="single" w:sz="4" w:space="0" w:color="auto"/>
            </w:tcBorders>
            <w:shd w:val="pct30" w:color="auto" w:fill="auto"/>
          </w:tcPr>
          <w:p w14:paraId="72E38616" w14:textId="77777777" w:rsidR="00424BA4" w:rsidRPr="00CF6C36" w:rsidRDefault="00424BA4" w:rsidP="00F15625">
            <w:pPr>
              <w:pStyle w:val="Agency-body-text"/>
              <w:rPr>
                <w:lang w:val="it-IT"/>
              </w:rPr>
            </w:pPr>
            <w:r w:rsidRPr="00CF6C36">
              <w:rPr>
                <w:lang w:val="it-IT" w:bidi="it-IT"/>
              </w:rPr>
              <w:t>Sono ampiamente disponibili le risorse necessarie affinché le scuole attuino la propria responsabilità sociale nei confronti dell’educazione inclusiva</w:t>
            </w:r>
          </w:p>
        </w:tc>
        <w:tc>
          <w:tcPr>
            <w:tcW w:w="1050" w:type="pct"/>
            <w:tcBorders>
              <w:bottom w:val="single" w:sz="4" w:space="0" w:color="auto"/>
            </w:tcBorders>
            <w:shd w:val="clear" w:color="auto" w:fill="auto"/>
          </w:tcPr>
          <w:p w14:paraId="1D9BDF99" w14:textId="77777777" w:rsidR="00424BA4" w:rsidRPr="00CF6C36" w:rsidRDefault="00424BA4" w:rsidP="00F15625">
            <w:pPr>
              <w:pStyle w:val="Agency-body-text"/>
              <w:rPr>
                <w:lang w:val="it-IT"/>
              </w:rPr>
            </w:pPr>
          </w:p>
        </w:tc>
        <w:tc>
          <w:tcPr>
            <w:tcW w:w="1350" w:type="pct"/>
            <w:tcBorders>
              <w:bottom w:val="single" w:sz="4" w:space="0" w:color="auto"/>
            </w:tcBorders>
            <w:shd w:val="clear" w:color="auto" w:fill="auto"/>
          </w:tcPr>
          <w:p w14:paraId="7FDDAFBE" w14:textId="77777777" w:rsidR="00424BA4" w:rsidRPr="00CF6C36" w:rsidRDefault="00424BA4" w:rsidP="00F15625">
            <w:pPr>
              <w:pStyle w:val="Agency-body-text"/>
              <w:rPr>
                <w:lang w:val="it-IT"/>
              </w:rPr>
            </w:pPr>
          </w:p>
        </w:tc>
      </w:tr>
      <w:tr w:rsidR="00424BA4" w:rsidRPr="00CF6C36" w14:paraId="106C9347" w14:textId="77777777" w:rsidTr="00F15625">
        <w:trPr>
          <w:cantSplit/>
        </w:trPr>
        <w:tc>
          <w:tcPr>
            <w:tcW w:w="1050" w:type="pct"/>
            <w:tcBorders>
              <w:bottom w:val="single" w:sz="4" w:space="0" w:color="auto"/>
            </w:tcBorders>
          </w:tcPr>
          <w:p w14:paraId="4212F6BF" w14:textId="77777777" w:rsidR="00424BA4" w:rsidRPr="00CF6C36" w:rsidRDefault="00424BA4" w:rsidP="00F15625">
            <w:pPr>
              <w:pStyle w:val="Agency-body-text"/>
              <w:rPr>
                <w:lang w:val="it-IT"/>
              </w:rPr>
            </w:pPr>
            <w:r w:rsidRPr="00CF6C36">
              <w:rPr>
                <w:lang w:val="it-IT" w:bidi="it-IT"/>
              </w:rPr>
              <w:lastRenderedPageBreak/>
              <w:t>1.2.3 Non sono disponibili le risorse specifiche e mirate, necessarie affinché le scuole rispondano all’intera gamma di bisogni diversificati degli studenti</w:t>
            </w:r>
          </w:p>
        </w:tc>
        <w:tc>
          <w:tcPr>
            <w:tcW w:w="100" w:type="pct"/>
            <w:tcBorders>
              <w:bottom w:val="single" w:sz="4" w:space="0" w:color="auto"/>
            </w:tcBorders>
            <w:shd w:val="pct5" w:color="auto" w:fill="auto"/>
          </w:tcPr>
          <w:p w14:paraId="6C90C757" w14:textId="77777777" w:rsidR="00424BA4" w:rsidRPr="00CF6C36" w:rsidRDefault="00424BA4" w:rsidP="00F15625">
            <w:pPr>
              <w:pStyle w:val="Agency-body-text"/>
              <w:rPr>
                <w:lang w:val="it-IT"/>
              </w:rPr>
            </w:pPr>
            <w:r w:rsidRPr="00CF6C36">
              <w:rPr>
                <w:lang w:val="it-IT" w:bidi="it-IT"/>
              </w:rPr>
              <w:sym w:font="Symbol" w:char="F0DE"/>
            </w:r>
          </w:p>
        </w:tc>
        <w:tc>
          <w:tcPr>
            <w:tcW w:w="100" w:type="pct"/>
            <w:tcBorders>
              <w:bottom w:val="single" w:sz="4" w:space="0" w:color="auto"/>
            </w:tcBorders>
            <w:shd w:val="pct10" w:color="auto" w:fill="auto"/>
          </w:tcPr>
          <w:p w14:paraId="093C392A" w14:textId="77777777" w:rsidR="00424BA4" w:rsidRPr="00CF6C36" w:rsidRDefault="00424BA4" w:rsidP="00F15625">
            <w:pPr>
              <w:pStyle w:val="Agency-body-text"/>
              <w:rPr>
                <w:lang w:val="it-IT"/>
              </w:rPr>
            </w:pPr>
            <w:r w:rsidRPr="00CF6C36">
              <w:rPr>
                <w:lang w:val="it-IT" w:bidi="it-IT"/>
              </w:rPr>
              <w:sym w:font="Symbol" w:char="F0DE"/>
            </w:r>
          </w:p>
        </w:tc>
        <w:tc>
          <w:tcPr>
            <w:tcW w:w="100" w:type="pct"/>
            <w:tcBorders>
              <w:bottom w:val="single" w:sz="4" w:space="0" w:color="auto"/>
            </w:tcBorders>
            <w:shd w:val="pct15" w:color="auto" w:fill="auto"/>
          </w:tcPr>
          <w:p w14:paraId="6669AABD" w14:textId="77777777" w:rsidR="00424BA4" w:rsidRPr="00CF6C36" w:rsidRDefault="00424BA4" w:rsidP="00F15625">
            <w:pPr>
              <w:pStyle w:val="Agency-body-text"/>
              <w:rPr>
                <w:lang w:val="it-IT"/>
              </w:rPr>
            </w:pPr>
            <w:r w:rsidRPr="00CF6C36">
              <w:rPr>
                <w:lang w:val="it-IT" w:bidi="it-IT"/>
              </w:rPr>
              <w:sym w:font="Symbol" w:char="F0DE"/>
            </w:r>
          </w:p>
        </w:tc>
        <w:tc>
          <w:tcPr>
            <w:tcW w:w="100" w:type="pct"/>
            <w:tcBorders>
              <w:bottom w:val="single" w:sz="4" w:space="0" w:color="auto"/>
            </w:tcBorders>
            <w:shd w:val="pct20" w:color="auto" w:fill="auto"/>
          </w:tcPr>
          <w:p w14:paraId="7EC8147C" w14:textId="77777777" w:rsidR="00424BA4" w:rsidRPr="00CF6C36" w:rsidRDefault="00424BA4" w:rsidP="00F15625">
            <w:pPr>
              <w:pStyle w:val="Agency-body-text"/>
              <w:rPr>
                <w:lang w:val="it-IT"/>
              </w:rPr>
            </w:pPr>
            <w:r w:rsidRPr="00CF6C36">
              <w:rPr>
                <w:lang w:val="it-IT" w:bidi="it-IT"/>
              </w:rPr>
              <w:sym w:font="Symbol" w:char="F0DE"/>
            </w:r>
          </w:p>
        </w:tc>
        <w:tc>
          <w:tcPr>
            <w:tcW w:w="100" w:type="pct"/>
            <w:tcBorders>
              <w:bottom w:val="single" w:sz="4" w:space="0" w:color="auto"/>
            </w:tcBorders>
            <w:shd w:val="pct25" w:color="auto" w:fill="auto"/>
          </w:tcPr>
          <w:p w14:paraId="5CC6D49A" w14:textId="77777777" w:rsidR="00424BA4" w:rsidRPr="00CF6C36" w:rsidRDefault="00424BA4" w:rsidP="00F15625">
            <w:pPr>
              <w:pStyle w:val="Agency-body-text"/>
              <w:rPr>
                <w:lang w:val="it-IT"/>
              </w:rPr>
            </w:pPr>
            <w:r w:rsidRPr="00CF6C36">
              <w:rPr>
                <w:lang w:val="it-IT" w:bidi="it-IT"/>
              </w:rPr>
              <w:sym w:font="Symbol" w:char="F0DE"/>
            </w:r>
          </w:p>
        </w:tc>
        <w:tc>
          <w:tcPr>
            <w:tcW w:w="1050" w:type="pct"/>
            <w:tcBorders>
              <w:bottom w:val="single" w:sz="4" w:space="0" w:color="auto"/>
            </w:tcBorders>
            <w:shd w:val="pct30" w:color="auto" w:fill="auto"/>
          </w:tcPr>
          <w:p w14:paraId="52D70604" w14:textId="77777777" w:rsidR="00424BA4" w:rsidRPr="00CF6C36" w:rsidRDefault="00424BA4" w:rsidP="00F15625">
            <w:pPr>
              <w:pStyle w:val="Agency-body-text"/>
              <w:rPr>
                <w:lang w:val="it-IT"/>
              </w:rPr>
            </w:pPr>
            <w:r w:rsidRPr="00CF6C36">
              <w:rPr>
                <w:lang w:val="it-IT" w:bidi="it-IT"/>
              </w:rPr>
              <w:t>Sono ampiamente disponibili le risorse specifiche e mirate, necessarie affinché le scuole rispondano all’intera gamma di bisogni diversificati degli studenti</w:t>
            </w:r>
          </w:p>
        </w:tc>
        <w:tc>
          <w:tcPr>
            <w:tcW w:w="1050" w:type="pct"/>
            <w:tcBorders>
              <w:bottom w:val="single" w:sz="4" w:space="0" w:color="auto"/>
            </w:tcBorders>
            <w:shd w:val="clear" w:color="auto" w:fill="auto"/>
          </w:tcPr>
          <w:p w14:paraId="1E0E9AC7" w14:textId="77777777" w:rsidR="00424BA4" w:rsidRPr="00CF6C36" w:rsidRDefault="00424BA4" w:rsidP="00F15625">
            <w:pPr>
              <w:pStyle w:val="Agency-body-text"/>
              <w:rPr>
                <w:lang w:val="it-IT"/>
              </w:rPr>
            </w:pPr>
          </w:p>
        </w:tc>
        <w:tc>
          <w:tcPr>
            <w:tcW w:w="1350" w:type="pct"/>
            <w:tcBorders>
              <w:bottom w:val="single" w:sz="4" w:space="0" w:color="auto"/>
            </w:tcBorders>
            <w:shd w:val="clear" w:color="auto" w:fill="auto"/>
          </w:tcPr>
          <w:p w14:paraId="3154772C" w14:textId="77777777" w:rsidR="00424BA4" w:rsidRPr="00CF6C36" w:rsidRDefault="00424BA4" w:rsidP="00F15625">
            <w:pPr>
              <w:pStyle w:val="Agency-body-text"/>
              <w:rPr>
                <w:lang w:val="it-IT"/>
              </w:rPr>
            </w:pPr>
          </w:p>
        </w:tc>
      </w:tr>
    </w:tbl>
    <w:p w14:paraId="305AB86D" w14:textId="77777777" w:rsidR="00424BA4" w:rsidRPr="00CF6C36" w:rsidRDefault="00424BA4" w:rsidP="00424BA4">
      <w:pPr>
        <w:pStyle w:val="Agency-heading-3"/>
      </w:pPr>
      <w:r w:rsidRPr="00CF6C36">
        <w:rPr>
          <w:lang w:bidi="it-IT"/>
        </w:rPr>
        <w:lastRenderedPageBreak/>
        <w:t>1.3 In che misura i meccanismi di assegnazione di risorse sostengono lo sviluppo della scuola e delle capacità ai fini dell’educazione inclusiva?</w:t>
      </w:r>
    </w:p>
    <w:tbl>
      <w:tblPr>
        <w:tblStyle w:val="TableGrid"/>
        <w:tblW w:w="5000" w:type="pct"/>
        <w:tblLook w:val="04A0" w:firstRow="1" w:lastRow="0" w:firstColumn="1" w:lastColumn="0" w:noHBand="0" w:noVBand="1"/>
        <w:tblDescription w:val="Colonna 1: Punti di partenza delle politiche; colonne da 2 a 6: continuum progressivo: cinque colonne ombreggiate contenenti simboli a freccia; colonna 7: Situazioni politiche ideali; colonna 8: Prove/commenti; colonna 9: Potenziali priorità/azioni per il"/>
      </w:tblPr>
      <w:tblGrid>
        <w:gridCol w:w="2817"/>
        <w:gridCol w:w="453"/>
        <w:gridCol w:w="453"/>
        <w:gridCol w:w="453"/>
        <w:gridCol w:w="453"/>
        <w:gridCol w:w="453"/>
        <w:gridCol w:w="2818"/>
        <w:gridCol w:w="2890"/>
        <w:gridCol w:w="3610"/>
      </w:tblGrid>
      <w:tr w:rsidR="00424BA4" w:rsidRPr="00CF6C36" w14:paraId="7A8889B6" w14:textId="77777777" w:rsidTr="00F15625">
        <w:trPr>
          <w:cantSplit/>
          <w:tblHeader/>
        </w:trPr>
        <w:tc>
          <w:tcPr>
            <w:tcW w:w="1050" w:type="pct"/>
          </w:tcPr>
          <w:p w14:paraId="2361F8D4" w14:textId="77777777" w:rsidR="00424BA4" w:rsidRPr="00CF6C36" w:rsidRDefault="00424BA4" w:rsidP="00332FCA">
            <w:pPr>
              <w:pStyle w:val="Agency-body-text"/>
              <w:keepNext/>
              <w:rPr>
                <w:lang w:val="it-IT"/>
              </w:rPr>
            </w:pPr>
            <w:r w:rsidRPr="00CF6C36">
              <w:rPr>
                <w:b/>
                <w:lang w:val="it-IT" w:bidi="it-IT"/>
              </w:rPr>
              <w:t>Punti di partenza delle politiche</w:t>
            </w:r>
          </w:p>
        </w:tc>
        <w:tc>
          <w:tcPr>
            <w:tcW w:w="100" w:type="pct"/>
            <w:shd w:val="pct5" w:color="auto" w:fill="auto"/>
          </w:tcPr>
          <w:p w14:paraId="00939E95"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0" w:color="auto" w:fill="auto"/>
          </w:tcPr>
          <w:p w14:paraId="3A376B22"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5" w:color="auto" w:fill="auto"/>
          </w:tcPr>
          <w:p w14:paraId="7B15C93F"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0" w:color="auto" w:fill="auto"/>
          </w:tcPr>
          <w:p w14:paraId="0DD66FA6"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5" w:color="auto" w:fill="auto"/>
          </w:tcPr>
          <w:p w14:paraId="7685ED39" w14:textId="77777777" w:rsidR="00424BA4" w:rsidRPr="00CF6C36" w:rsidRDefault="00424BA4" w:rsidP="00332FCA">
            <w:pPr>
              <w:pStyle w:val="Agency-body-text"/>
              <w:keepNext/>
              <w:rPr>
                <w:lang w:val="it-IT"/>
              </w:rPr>
            </w:pPr>
            <w:r w:rsidRPr="00CF6C36">
              <w:rPr>
                <w:lang w:val="it-IT" w:bidi="it-IT"/>
              </w:rPr>
              <w:sym w:font="Symbol" w:char="F0DE"/>
            </w:r>
          </w:p>
        </w:tc>
        <w:tc>
          <w:tcPr>
            <w:tcW w:w="1050" w:type="pct"/>
            <w:shd w:val="pct30" w:color="auto" w:fill="auto"/>
          </w:tcPr>
          <w:p w14:paraId="0AEA8D36" w14:textId="77777777" w:rsidR="00424BA4" w:rsidRPr="00CF6C36" w:rsidRDefault="00424BA4" w:rsidP="00332FCA">
            <w:pPr>
              <w:pStyle w:val="Agency-body-text"/>
              <w:keepNext/>
              <w:rPr>
                <w:lang w:val="it-IT"/>
              </w:rPr>
            </w:pPr>
            <w:r w:rsidRPr="00CF6C36">
              <w:rPr>
                <w:b/>
                <w:lang w:val="it-IT" w:bidi="it-IT"/>
              </w:rPr>
              <w:t>Situazioni politiche ideali</w:t>
            </w:r>
          </w:p>
        </w:tc>
        <w:tc>
          <w:tcPr>
            <w:tcW w:w="1075" w:type="pct"/>
            <w:shd w:val="clear" w:color="auto" w:fill="auto"/>
          </w:tcPr>
          <w:p w14:paraId="6337FA80"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Prove/commenti</w:t>
            </w:r>
          </w:p>
        </w:tc>
        <w:tc>
          <w:tcPr>
            <w:tcW w:w="1350" w:type="pct"/>
            <w:shd w:val="clear" w:color="auto" w:fill="auto"/>
          </w:tcPr>
          <w:p w14:paraId="7591EEF1"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Potenziali priorità/azioni per il futuro</w:t>
            </w:r>
          </w:p>
        </w:tc>
      </w:tr>
      <w:tr w:rsidR="00424BA4" w:rsidRPr="00CF6C36" w14:paraId="743E765A" w14:textId="77777777" w:rsidTr="00F15625">
        <w:trPr>
          <w:cantSplit/>
        </w:trPr>
        <w:tc>
          <w:tcPr>
            <w:tcW w:w="1050" w:type="pct"/>
          </w:tcPr>
          <w:p w14:paraId="6317F630" w14:textId="77777777" w:rsidR="00424BA4" w:rsidRPr="00CF6C36" w:rsidRDefault="00424BA4" w:rsidP="00F15625">
            <w:pPr>
              <w:pStyle w:val="Agency-body-text"/>
              <w:rPr>
                <w:lang w:val="it-IT"/>
              </w:rPr>
            </w:pPr>
            <w:r w:rsidRPr="00CF6C36">
              <w:rPr>
                <w:lang w:val="it-IT" w:bidi="it-IT"/>
              </w:rPr>
              <w:t>1.3.1 Sussiste uno squilibrio tra approcci di finanziamento (basato sulle entrate) fondati sulle esigenze educative e approcci di finanziamento (basato sulla produttività) che coinvolgono tutti i soggetti del processo educativo</w:t>
            </w:r>
          </w:p>
        </w:tc>
        <w:tc>
          <w:tcPr>
            <w:tcW w:w="100" w:type="pct"/>
            <w:shd w:val="pct5" w:color="auto" w:fill="auto"/>
          </w:tcPr>
          <w:p w14:paraId="294C7F02"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76B134F5"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074994EB"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2CE29CDE"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0CA8AB8C"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3DC9C47E" w14:textId="77777777" w:rsidR="00424BA4" w:rsidRPr="00CF6C36" w:rsidRDefault="00424BA4" w:rsidP="00F15625">
            <w:pPr>
              <w:pStyle w:val="Agency-body-text"/>
              <w:rPr>
                <w:highlight w:val="red"/>
                <w:lang w:val="it-IT"/>
              </w:rPr>
            </w:pPr>
            <w:r w:rsidRPr="00CF6C36">
              <w:rPr>
                <w:lang w:val="it-IT" w:bidi="it-IT"/>
              </w:rPr>
              <w:t>È attuato in modo efficace un equilibrio sostenibile tra approcci di finanziamento (basato sulla produttività) che coinvolgono tutti i soggetti del processo educativo e approcci di finanziamento (basato sulle entrate) fondati sulle esigenze educative</w:t>
            </w:r>
          </w:p>
        </w:tc>
        <w:tc>
          <w:tcPr>
            <w:tcW w:w="1075" w:type="pct"/>
            <w:shd w:val="clear" w:color="auto" w:fill="auto"/>
          </w:tcPr>
          <w:p w14:paraId="0083FD2E" w14:textId="77777777" w:rsidR="00424BA4" w:rsidRPr="00CF6C36" w:rsidRDefault="00424BA4" w:rsidP="00F15625">
            <w:pPr>
              <w:pStyle w:val="Agency-body-text"/>
              <w:rPr>
                <w:lang w:val="it-IT"/>
              </w:rPr>
            </w:pPr>
          </w:p>
        </w:tc>
        <w:tc>
          <w:tcPr>
            <w:tcW w:w="1350" w:type="pct"/>
            <w:shd w:val="clear" w:color="auto" w:fill="auto"/>
          </w:tcPr>
          <w:p w14:paraId="6294744C" w14:textId="77777777" w:rsidR="00424BA4" w:rsidRPr="00CF6C36" w:rsidRDefault="00424BA4" w:rsidP="00F15625">
            <w:pPr>
              <w:pStyle w:val="Agency-body-text"/>
              <w:rPr>
                <w:lang w:val="it-IT"/>
              </w:rPr>
            </w:pPr>
          </w:p>
        </w:tc>
      </w:tr>
      <w:tr w:rsidR="00424BA4" w:rsidRPr="00CF6C36" w14:paraId="069B40D6" w14:textId="77777777" w:rsidTr="00F15625">
        <w:trPr>
          <w:cantSplit/>
        </w:trPr>
        <w:tc>
          <w:tcPr>
            <w:tcW w:w="1050" w:type="pct"/>
          </w:tcPr>
          <w:p w14:paraId="1B4F51D5" w14:textId="77777777" w:rsidR="00424BA4" w:rsidRPr="00CF6C36" w:rsidRDefault="00424BA4" w:rsidP="00F15625">
            <w:pPr>
              <w:pStyle w:val="Agency-body-text"/>
              <w:rPr>
                <w:lang w:val="it-IT"/>
              </w:rPr>
            </w:pPr>
            <w:r w:rsidRPr="00CF6C36">
              <w:rPr>
                <w:lang w:val="it-IT" w:bidi="it-IT"/>
              </w:rPr>
              <w:t xml:space="preserve">1.3.2 Le </w:t>
            </w:r>
            <w:r w:rsidRPr="00CF6C36">
              <w:rPr>
                <w:rFonts w:eastAsiaTheme="minorHAnsi"/>
                <w:lang w:val="it-IT" w:bidi="it-IT"/>
              </w:rPr>
              <w:t>risorse disponibili per lo sviluppo di comunità educative inclusive</w:t>
            </w:r>
            <w:r w:rsidRPr="00CF6C36">
              <w:rPr>
                <w:lang w:val="it-IT" w:bidi="it-IT"/>
              </w:rPr>
              <w:t xml:space="preserve"> sono limitate o nulle</w:t>
            </w:r>
            <w:r w:rsidRPr="00CF6C36">
              <w:rPr>
                <w:rFonts w:eastAsiaTheme="minorHAnsi"/>
                <w:lang w:val="it-IT" w:bidi="it-IT"/>
              </w:rPr>
              <w:t xml:space="preserve"> </w:t>
            </w:r>
          </w:p>
        </w:tc>
        <w:tc>
          <w:tcPr>
            <w:tcW w:w="100" w:type="pct"/>
            <w:shd w:val="pct5" w:color="auto" w:fill="auto"/>
          </w:tcPr>
          <w:p w14:paraId="4D032B06"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0D966C6F"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5ECA9D56"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1E02E33B"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6FD412FE"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35E97BD5" w14:textId="77777777" w:rsidR="00424BA4" w:rsidRPr="00CF6C36" w:rsidRDefault="00424BA4" w:rsidP="00F15625">
            <w:pPr>
              <w:pStyle w:val="Agency-body-text"/>
              <w:rPr>
                <w:lang w:val="it-IT"/>
              </w:rPr>
            </w:pPr>
            <w:r w:rsidRPr="00CF6C36">
              <w:rPr>
                <w:rFonts w:eastAsiaTheme="minorHAnsi"/>
                <w:lang w:val="it-IT" w:bidi="it-IT"/>
              </w:rPr>
              <w:t>È disponibile un’ampia varietà di risorse per lo sviluppo di comunità educative inclusive</w:t>
            </w:r>
          </w:p>
        </w:tc>
        <w:tc>
          <w:tcPr>
            <w:tcW w:w="1075" w:type="pct"/>
            <w:shd w:val="clear" w:color="auto" w:fill="auto"/>
          </w:tcPr>
          <w:p w14:paraId="59406109" w14:textId="77777777" w:rsidR="00424BA4" w:rsidRPr="00CF6C36" w:rsidRDefault="00424BA4" w:rsidP="00F15625">
            <w:pPr>
              <w:pStyle w:val="Agency-body-text"/>
              <w:rPr>
                <w:rFonts w:eastAsiaTheme="minorHAnsi"/>
                <w:lang w:val="it-IT"/>
              </w:rPr>
            </w:pPr>
          </w:p>
        </w:tc>
        <w:tc>
          <w:tcPr>
            <w:tcW w:w="1350" w:type="pct"/>
            <w:shd w:val="clear" w:color="auto" w:fill="auto"/>
          </w:tcPr>
          <w:p w14:paraId="15D77B20" w14:textId="77777777" w:rsidR="00424BA4" w:rsidRPr="00CF6C36" w:rsidRDefault="00424BA4" w:rsidP="00F15625">
            <w:pPr>
              <w:pStyle w:val="Agency-body-text"/>
              <w:rPr>
                <w:rFonts w:eastAsiaTheme="minorHAnsi"/>
                <w:lang w:val="it-IT"/>
              </w:rPr>
            </w:pPr>
          </w:p>
        </w:tc>
      </w:tr>
    </w:tbl>
    <w:p w14:paraId="0D130CCA" w14:textId="77777777" w:rsidR="00424BA4" w:rsidRPr="00CF6C36" w:rsidRDefault="00424BA4" w:rsidP="00424BA4">
      <w:pPr>
        <w:pStyle w:val="Agency-heading-2"/>
      </w:pPr>
      <w:r w:rsidRPr="00CF6C36">
        <w:rPr>
          <w:lang w:bidi="it-IT"/>
        </w:rPr>
        <w:lastRenderedPageBreak/>
        <w:t>Sezione 2. La necessità di promuovere un approccio di sviluppo scolastico per l’educazione inclusiva</w:t>
      </w:r>
    </w:p>
    <w:p w14:paraId="2EDE59F4" w14:textId="77777777" w:rsidR="00424BA4" w:rsidRPr="00CF6C36" w:rsidRDefault="00424BA4" w:rsidP="00424BA4">
      <w:pPr>
        <w:pStyle w:val="Agency-heading-3"/>
      </w:pPr>
      <w:r w:rsidRPr="00CF6C36">
        <w:rPr>
          <w:lang w:bidi="it-IT"/>
        </w:rPr>
        <w:t>2.1 Gli incentivi per l’offerta educativa di ambienti di apprendimento di sostegno sono disponibili per tutte le scuole?</w:t>
      </w:r>
    </w:p>
    <w:tbl>
      <w:tblPr>
        <w:tblStyle w:val="TableGrid"/>
        <w:tblW w:w="5000" w:type="pct"/>
        <w:tblLook w:val="04A0" w:firstRow="1" w:lastRow="0" w:firstColumn="1" w:lastColumn="0" w:noHBand="0" w:noVBand="1"/>
        <w:tblDescription w:val="Colonna 1: Punti di partenza delle politiche; colonne da 2 a 6: continuum progressivo: cinque colonne ombreggiate contenenti simboli a freccia; colonna 7: Situazioni politiche ideali; colonna 8: Prove/commenti; colonna 9: Potenziali priorità/azioni per il futuro"/>
      </w:tblPr>
      <w:tblGrid>
        <w:gridCol w:w="2817"/>
        <w:gridCol w:w="453"/>
        <w:gridCol w:w="453"/>
        <w:gridCol w:w="453"/>
        <w:gridCol w:w="453"/>
        <w:gridCol w:w="453"/>
        <w:gridCol w:w="2818"/>
        <w:gridCol w:w="2818"/>
        <w:gridCol w:w="3682"/>
      </w:tblGrid>
      <w:tr w:rsidR="00424BA4" w:rsidRPr="00CF6C36" w14:paraId="30A4917D" w14:textId="77777777" w:rsidTr="00F15625">
        <w:trPr>
          <w:cantSplit/>
          <w:tblHeader/>
        </w:trPr>
        <w:tc>
          <w:tcPr>
            <w:tcW w:w="1050" w:type="pct"/>
          </w:tcPr>
          <w:p w14:paraId="232DC4CD" w14:textId="77777777" w:rsidR="00424BA4" w:rsidRPr="00CF6C36" w:rsidRDefault="00424BA4" w:rsidP="00332FCA">
            <w:pPr>
              <w:pStyle w:val="Agency-body-text"/>
              <w:keepNext/>
              <w:rPr>
                <w:lang w:val="it-IT"/>
              </w:rPr>
            </w:pPr>
            <w:r w:rsidRPr="00CF6C36">
              <w:rPr>
                <w:b/>
                <w:lang w:val="it-IT" w:bidi="it-IT"/>
              </w:rPr>
              <w:t>Punti di partenza delle politiche</w:t>
            </w:r>
          </w:p>
        </w:tc>
        <w:tc>
          <w:tcPr>
            <w:tcW w:w="100" w:type="pct"/>
            <w:shd w:val="pct5" w:color="auto" w:fill="auto"/>
          </w:tcPr>
          <w:p w14:paraId="2DE3BA2D"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0" w:color="auto" w:fill="auto"/>
          </w:tcPr>
          <w:p w14:paraId="146A11B0"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5" w:color="auto" w:fill="auto"/>
          </w:tcPr>
          <w:p w14:paraId="44354F66"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0" w:color="auto" w:fill="auto"/>
          </w:tcPr>
          <w:p w14:paraId="4C33DA50"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5" w:color="auto" w:fill="auto"/>
          </w:tcPr>
          <w:p w14:paraId="7C4B1C3B" w14:textId="77777777" w:rsidR="00424BA4" w:rsidRPr="00CF6C36" w:rsidRDefault="00424BA4" w:rsidP="00332FCA">
            <w:pPr>
              <w:pStyle w:val="Agency-body-text"/>
              <w:keepNext/>
              <w:rPr>
                <w:lang w:val="it-IT"/>
              </w:rPr>
            </w:pPr>
            <w:r w:rsidRPr="00CF6C36">
              <w:rPr>
                <w:lang w:val="it-IT" w:bidi="it-IT"/>
              </w:rPr>
              <w:sym w:font="Symbol" w:char="F0DE"/>
            </w:r>
          </w:p>
        </w:tc>
        <w:tc>
          <w:tcPr>
            <w:tcW w:w="1050" w:type="pct"/>
            <w:shd w:val="pct30" w:color="auto" w:fill="auto"/>
          </w:tcPr>
          <w:p w14:paraId="6886F639" w14:textId="77777777" w:rsidR="00424BA4" w:rsidRPr="00CF6C36" w:rsidRDefault="00424BA4" w:rsidP="00332FCA">
            <w:pPr>
              <w:pStyle w:val="Agency-body-text"/>
              <w:keepNext/>
              <w:rPr>
                <w:rFonts w:eastAsiaTheme="minorHAnsi"/>
                <w:lang w:val="it-IT"/>
              </w:rPr>
            </w:pPr>
            <w:r w:rsidRPr="00CF6C36">
              <w:rPr>
                <w:b/>
                <w:lang w:val="it-IT" w:bidi="it-IT"/>
              </w:rPr>
              <w:t>Situazioni politiche ideali</w:t>
            </w:r>
          </w:p>
        </w:tc>
        <w:tc>
          <w:tcPr>
            <w:tcW w:w="1050" w:type="pct"/>
            <w:shd w:val="clear" w:color="auto" w:fill="auto"/>
          </w:tcPr>
          <w:p w14:paraId="1CA0CD0A"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Prove/commenti</w:t>
            </w:r>
          </w:p>
        </w:tc>
        <w:tc>
          <w:tcPr>
            <w:tcW w:w="1350" w:type="pct"/>
            <w:shd w:val="clear" w:color="auto" w:fill="auto"/>
          </w:tcPr>
          <w:p w14:paraId="5FE6B46D"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Potenziali priorità/azioni per il futuro</w:t>
            </w:r>
          </w:p>
        </w:tc>
      </w:tr>
      <w:tr w:rsidR="00424BA4" w:rsidRPr="00CF6C36" w14:paraId="03ECDD66" w14:textId="77777777" w:rsidTr="00F15625">
        <w:trPr>
          <w:cantSplit/>
        </w:trPr>
        <w:tc>
          <w:tcPr>
            <w:tcW w:w="1050" w:type="pct"/>
          </w:tcPr>
          <w:p w14:paraId="346E44B9" w14:textId="77777777" w:rsidR="00424BA4" w:rsidRPr="00CF6C36" w:rsidRDefault="00424BA4" w:rsidP="00F15625">
            <w:pPr>
              <w:pStyle w:val="Agency-body-text"/>
              <w:rPr>
                <w:lang w:val="it-IT"/>
              </w:rPr>
            </w:pPr>
            <w:r w:rsidRPr="00CF6C36">
              <w:rPr>
                <w:lang w:val="it-IT" w:bidi="it-IT"/>
              </w:rPr>
              <w:t xml:space="preserve">2.1.1 Il </w:t>
            </w:r>
            <w:r w:rsidRPr="00CF6C36">
              <w:rPr>
                <w:rFonts w:asciiTheme="majorHAnsi" w:hAnsiTheme="majorHAnsi" w:cs="Times"/>
                <w:lang w:val="it-IT" w:bidi="it-IT"/>
              </w:rPr>
              <w:t>sostegno finanziario mirato, a disposizione di scuole e studenti a rischio di scarso rendimento,</w:t>
            </w:r>
            <w:r w:rsidRPr="00CF6C36">
              <w:rPr>
                <w:lang w:val="it-IT" w:bidi="it-IT"/>
              </w:rPr>
              <w:t xml:space="preserve"> è limitato o nullo</w:t>
            </w:r>
          </w:p>
        </w:tc>
        <w:tc>
          <w:tcPr>
            <w:tcW w:w="100" w:type="pct"/>
            <w:shd w:val="pct5" w:color="auto" w:fill="auto"/>
          </w:tcPr>
          <w:p w14:paraId="054F3EA8"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4C237784"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07ACDD8C"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0DBBE821"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7CC4EA2A"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29584598" w14:textId="77777777" w:rsidR="00424BA4" w:rsidRPr="00CF6C36" w:rsidRDefault="00424BA4" w:rsidP="00F15625">
            <w:pPr>
              <w:pStyle w:val="Agency-body-text"/>
              <w:rPr>
                <w:lang w:val="it-IT"/>
              </w:rPr>
            </w:pPr>
            <w:r w:rsidRPr="00CF6C36">
              <w:rPr>
                <w:rFonts w:eastAsiaTheme="minorHAnsi"/>
                <w:lang w:val="it-IT" w:bidi="it-IT"/>
              </w:rPr>
              <w:t>È disponibile una varietà di</w:t>
            </w:r>
            <w:r w:rsidRPr="00CF6C36">
              <w:rPr>
                <w:lang w:val="it-IT" w:bidi="it-IT"/>
              </w:rPr>
              <w:t xml:space="preserve"> possibilità di sostegno finanziario </w:t>
            </w:r>
            <w:r w:rsidRPr="00CF6C36">
              <w:rPr>
                <w:rFonts w:asciiTheme="majorHAnsi" w:hAnsiTheme="majorHAnsi" w:cs="Times"/>
                <w:lang w:val="it-IT" w:bidi="it-IT"/>
              </w:rPr>
              <w:t>mirato per scuole e studenti a rischio di scarso rendimento</w:t>
            </w:r>
          </w:p>
        </w:tc>
        <w:tc>
          <w:tcPr>
            <w:tcW w:w="1050" w:type="pct"/>
            <w:shd w:val="clear" w:color="auto" w:fill="auto"/>
          </w:tcPr>
          <w:p w14:paraId="3A72A745" w14:textId="77777777" w:rsidR="00424BA4" w:rsidRPr="00CF6C36" w:rsidRDefault="00424BA4" w:rsidP="00F15625">
            <w:pPr>
              <w:pStyle w:val="Agency-body-text"/>
              <w:rPr>
                <w:rFonts w:eastAsiaTheme="minorHAnsi"/>
                <w:lang w:val="it-IT"/>
              </w:rPr>
            </w:pPr>
          </w:p>
        </w:tc>
        <w:tc>
          <w:tcPr>
            <w:tcW w:w="1350" w:type="pct"/>
            <w:shd w:val="clear" w:color="auto" w:fill="auto"/>
          </w:tcPr>
          <w:p w14:paraId="5B87CDBE" w14:textId="77777777" w:rsidR="00424BA4" w:rsidRPr="00CF6C36" w:rsidRDefault="00424BA4" w:rsidP="00F15625">
            <w:pPr>
              <w:pStyle w:val="Agency-body-text"/>
              <w:rPr>
                <w:rFonts w:eastAsiaTheme="minorHAnsi"/>
                <w:lang w:val="it-IT"/>
              </w:rPr>
            </w:pPr>
          </w:p>
        </w:tc>
      </w:tr>
      <w:tr w:rsidR="00424BA4" w:rsidRPr="00CF6C36" w14:paraId="0F968B3B" w14:textId="77777777" w:rsidTr="00F15625">
        <w:trPr>
          <w:cantSplit/>
        </w:trPr>
        <w:tc>
          <w:tcPr>
            <w:tcW w:w="1050" w:type="pct"/>
          </w:tcPr>
          <w:p w14:paraId="30F650B2" w14:textId="77777777" w:rsidR="00424BA4" w:rsidRPr="00CF6C36" w:rsidRDefault="00424BA4" w:rsidP="00F15625">
            <w:pPr>
              <w:pStyle w:val="Agency-body-text"/>
              <w:rPr>
                <w:lang w:val="it-IT"/>
              </w:rPr>
            </w:pPr>
            <w:r w:rsidRPr="00CF6C36">
              <w:rPr>
                <w:lang w:val="it-IT" w:bidi="it-IT"/>
              </w:rPr>
              <w:t xml:space="preserve">2.1.2 Le risorse </w:t>
            </w:r>
            <w:r w:rsidRPr="00CF6C36">
              <w:rPr>
                <w:rFonts w:asciiTheme="majorHAnsi" w:hAnsiTheme="majorHAnsi" w:cs="Times"/>
                <w:lang w:val="it-IT" w:bidi="it-IT"/>
              </w:rPr>
              <w:t>disponibili</w:t>
            </w:r>
            <w:r w:rsidRPr="00CF6C36">
              <w:rPr>
                <w:lang w:val="it-IT" w:bidi="it-IT"/>
              </w:rPr>
              <w:t xml:space="preserve"> a sostegno di un operato efficace all’interno delle reti di apprendimento sono limitate o nulle</w:t>
            </w:r>
          </w:p>
        </w:tc>
        <w:tc>
          <w:tcPr>
            <w:tcW w:w="100" w:type="pct"/>
            <w:shd w:val="pct5" w:color="auto" w:fill="auto"/>
          </w:tcPr>
          <w:p w14:paraId="748290CE"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4FFA2E5D"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4BD1859E"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3FFFE473"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56EBF8C0"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35B2C9F3" w14:textId="77777777" w:rsidR="00424BA4" w:rsidRPr="00CF6C36" w:rsidRDefault="00424BA4" w:rsidP="00F15625">
            <w:pPr>
              <w:pStyle w:val="Agency-body-text"/>
              <w:rPr>
                <w:lang w:val="it-IT"/>
              </w:rPr>
            </w:pPr>
            <w:r w:rsidRPr="00CF6C36">
              <w:rPr>
                <w:lang w:val="it-IT" w:bidi="it-IT"/>
              </w:rPr>
              <w:t>È disponibile un’ampia varietà di risorse a sostegno di un operato efficace all’interno delle reti di apprendimento</w:t>
            </w:r>
          </w:p>
        </w:tc>
        <w:tc>
          <w:tcPr>
            <w:tcW w:w="1050" w:type="pct"/>
            <w:shd w:val="clear" w:color="auto" w:fill="auto"/>
          </w:tcPr>
          <w:p w14:paraId="26FA2DD8" w14:textId="77777777" w:rsidR="00424BA4" w:rsidRPr="00CF6C36" w:rsidRDefault="00424BA4" w:rsidP="00F15625">
            <w:pPr>
              <w:pStyle w:val="Agency-body-text"/>
              <w:rPr>
                <w:lang w:val="it-IT"/>
              </w:rPr>
            </w:pPr>
          </w:p>
        </w:tc>
        <w:tc>
          <w:tcPr>
            <w:tcW w:w="1350" w:type="pct"/>
            <w:shd w:val="clear" w:color="auto" w:fill="auto"/>
          </w:tcPr>
          <w:p w14:paraId="66BD84A5" w14:textId="77777777" w:rsidR="00424BA4" w:rsidRPr="00CF6C36" w:rsidRDefault="00424BA4" w:rsidP="00F15625">
            <w:pPr>
              <w:pStyle w:val="Agency-body-text"/>
              <w:rPr>
                <w:lang w:val="it-IT"/>
              </w:rPr>
            </w:pPr>
          </w:p>
        </w:tc>
      </w:tr>
    </w:tbl>
    <w:p w14:paraId="1D680F62" w14:textId="77777777" w:rsidR="00424BA4" w:rsidRPr="00CF6C36" w:rsidRDefault="00424BA4" w:rsidP="00424BA4">
      <w:pPr>
        <w:pStyle w:val="Agency-heading-3"/>
      </w:pPr>
      <w:r w:rsidRPr="00CF6C36">
        <w:rPr>
          <w:lang w:bidi="it-IT"/>
        </w:rPr>
        <w:lastRenderedPageBreak/>
        <w:t>2.2 In che misura le scuole sono supportate affinché siano autonome nell’assumere la responsabilità di rispondere ai bisogni di tutti gli studenti?</w:t>
      </w:r>
    </w:p>
    <w:tbl>
      <w:tblPr>
        <w:tblStyle w:val="TableGrid"/>
        <w:tblW w:w="5000" w:type="pct"/>
        <w:tblLook w:val="04A0" w:firstRow="1" w:lastRow="0" w:firstColumn="1" w:lastColumn="0" w:noHBand="0" w:noVBand="1"/>
        <w:tblDescription w:val="Colonna 1: Punti di partenza delle politiche; colonne da 2 a 6: continuum progressivo: cinque colonne ombreggiate contenenti simboli a freccia; colonna 7: Situazioni politiche ideali; colonna 8: Prove/commenti; colonna 9: Potenziali priorità/azioni per il futuro"/>
      </w:tblPr>
      <w:tblGrid>
        <w:gridCol w:w="2817"/>
        <w:gridCol w:w="453"/>
        <w:gridCol w:w="453"/>
        <w:gridCol w:w="453"/>
        <w:gridCol w:w="453"/>
        <w:gridCol w:w="453"/>
        <w:gridCol w:w="2818"/>
        <w:gridCol w:w="2818"/>
        <w:gridCol w:w="3682"/>
      </w:tblGrid>
      <w:tr w:rsidR="00424BA4" w:rsidRPr="00CF6C36" w14:paraId="2FE19301" w14:textId="77777777" w:rsidTr="00F15625">
        <w:trPr>
          <w:cantSplit/>
          <w:tblHeader/>
        </w:trPr>
        <w:tc>
          <w:tcPr>
            <w:tcW w:w="1050" w:type="pct"/>
          </w:tcPr>
          <w:p w14:paraId="3C22D7E0" w14:textId="77777777" w:rsidR="00424BA4" w:rsidRPr="00CF6C36" w:rsidRDefault="00424BA4" w:rsidP="00332FCA">
            <w:pPr>
              <w:pStyle w:val="Agency-body-text"/>
              <w:keepNext/>
              <w:rPr>
                <w:lang w:val="it-IT"/>
              </w:rPr>
            </w:pPr>
            <w:r w:rsidRPr="00CF6C36">
              <w:rPr>
                <w:b/>
                <w:lang w:val="it-IT" w:bidi="it-IT"/>
              </w:rPr>
              <w:t>Punti di partenza delle politiche</w:t>
            </w:r>
          </w:p>
        </w:tc>
        <w:tc>
          <w:tcPr>
            <w:tcW w:w="100" w:type="pct"/>
            <w:shd w:val="pct5" w:color="auto" w:fill="auto"/>
          </w:tcPr>
          <w:p w14:paraId="1FC08BD6"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0" w:color="auto" w:fill="auto"/>
          </w:tcPr>
          <w:p w14:paraId="38C153F4"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5" w:color="auto" w:fill="auto"/>
          </w:tcPr>
          <w:p w14:paraId="6BBE8EDB"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0" w:color="auto" w:fill="auto"/>
          </w:tcPr>
          <w:p w14:paraId="087B51E3"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5" w:color="auto" w:fill="auto"/>
          </w:tcPr>
          <w:p w14:paraId="7E011B59" w14:textId="77777777" w:rsidR="00424BA4" w:rsidRPr="00CF6C36" w:rsidRDefault="00424BA4" w:rsidP="00332FCA">
            <w:pPr>
              <w:pStyle w:val="Agency-body-text"/>
              <w:keepNext/>
              <w:rPr>
                <w:lang w:val="it-IT"/>
              </w:rPr>
            </w:pPr>
            <w:r w:rsidRPr="00CF6C36">
              <w:rPr>
                <w:lang w:val="it-IT" w:bidi="it-IT"/>
              </w:rPr>
              <w:sym w:font="Symbol" w:char="F0DE"/>
            </w:r>
          </w:p>
        </w:tc>
        <w:tc>
          <w:tcPr>
            <w:tcW w:w="1050" w:type="pct"/>
            <w:shd w:val="pct30" w:color="auto" w:fill="auto"/>
          </w:tcPr>
          <w:p w14:paraId="0B8313C8" w14:textId="77777777" w:rsidR="00424BA4" w:rsidRPr="00CF6C36" w:rsidRDefault="00424BA4" w:rsidP="00332FCA">
            <w:pPr>
              <w:pStyle w:val="Agency-body-text"/>
              <w:keepNext/>
              <w:rPr>
                <w:lang w:val="it-IT"/>
              </w:rPr>
            </w:pPr>
            <w:r w:rsidRPr="00CF6C36">
              <w:rPr>
                <w:b/>
                <w:lang w:val="it-IT" w:bidi="it-IT"/>
              </w:rPr>
              <w:t>Situazioni politiche ideali</w:t>
            </w:r>
          </w:p>
        </w:tc>
        <w:tc>
          <w:tcPr>
            <w:tcW w:w="1050" w:type="pct"/>
            <w:shd w:val="clear" w:color="auto" w:fill="auto"/>
          </w:tcPr>
          <w:p w14:paraId="3E9A893E"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Prove/commenti</w:t>
            </w:r>
          </w:p>
        </w:tc>
        <w:tc>
          <w:tcPr>
            <w:tcW w:w="1350" w:type="pct"/>
            <w:shd w:val="clear" w:color="auto" w:fill="auto"/>
          </w:tcPr>
          <w:p w14:paraId="498FE218"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Potenziali priorità/azioni per il futuro</w:t>
            </w:r>
          </w:p>
        </w:tc>
      </w:tr>
      <w:tr w:rsidR="00424BA4" w:rsidRPr="00CF6C36" w14:paraId="34FCD367" w14:textId="77777777" w:rsidTr="00F15625">
        <w:trPr>
          <w:cantSplit/>
        </w:trPr>
        <w:tc>
          <w:tcPr>
            <w:tcW w:w="1050" w:type="pct"/>
          </w:tcPr>
          <w:p w14:paraId="7BD1507F" w14:textId="77777777" w:rsidR="00424BA4" w:rsidRPr="00CF6C36" w:rsidRDefault="00424BA4" w:rsidP="00F15625">
            <w:pPr>
              <w:pStyle w:val="Agency-body-text"/>
              <w:rPr>
                <w:lang w:val="it-IT"/>
              </w:rPr>
            </w:pPr>
            <w:r w:rsidRPr="00CF6C36">
              <w:rPr>
                <w:lang w:val="it-IT" w:bidi="it-IT"/>
              </w:rPr>
              <w:t>2.2.1 I livelli di flessibilità nell’utilizzo del finanziamento pubblico sono limitati o nulli</w:t>
            </w:r>
          </w:p>
        </w:tc>
        <w:tc>
          <w:tcPr>
            <w:tcW w:w="100" w:type="pct"/>
            <w:shd w:val="pct5" w:color="auto" w:fill="auto"/>
          </w:tcPr>
          <w:p w14:paraId="280A0EC0"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24E4A3E8"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7270D20C"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6D36FD3C"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719DCFC5"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4E38A4D6" w14:textId="77777777" w:rsidR="00424BA4" w:rsidRPr="00CF6C36" w:rsidRDefault="00424BA4" w:rsidP="00F15625">
            <w:pPr>
              <w:pStyle w:val="Agency-body-text"/>
              <w:rPr>
                <w:lang w:val="it-IT"/>
              </w:rPr>
            </w:pPr>
            <w:r w:rsidRPr="00CF6C36">
              <w:rPr>
                <w:lang w:val="it-IT" w:bidi="it-IT"/>
              </w:rPr>
              <w:t>Sussistono livelli di flessibilità chiaramente specificati ed efficacemente monitorati nell’utilizzo del finanziamento pubblico</w:t>
            </w:r>
          </w:p>
        </w:tc>
        <w:tc>
          <w:tcPr>
            <w:tcW w:w="1050" w:type="pct"/>
            <w:shd w:val="clear" w:color="auto" w:fill="auto"/>
          </w:tcPr>
          <w:p w14:paraId="6E1891B6" w14:textId="77777777" w:rsidR="00424BA4" w:rsidRPr="00CF6C36" w:rsidRDefault="00424BA4" w:rsidP="00F15625">
            <w:pPr>
              <w:pStyle w:val="Agency-body-text"/>
              <w:rPr>
                <w:lang w:val="it-IT"/>
              </w:rPr>
            </w:pPr>
          </w:p>
        </w:tc>
        <w:tc>
          <w:tcPr>
            <w:tcW w:w="1350" w:type="pct"/>
            <w:shd w:val="clear" w:color="auto" w:fill="auto"/>
          </w:tcPr>
          <w:p w14:paraId="3F9AE981" w14:textId="77777777" w:rsidR="00424BA4" w:rsidRPr="00CF6C36" w:rsidRDefault="00424BA4" w:rsidP="00F15625">
            <w:pPr>
              <w:pStyle w:val="Agency-body-text"/>
              <w:rPr>
                <w:lang w:val="it-IT"/>
              </w:rPr>
            </w:pPr>
          </w:p>
        </w:tc>
      </w:tr>
      <w:tr w:rsidR="00424BA4" w:rsidRPr="00CF6C36" w14:paraId="575C97A4" w14:textId="77777777" w:rsidTr="00F15625">
        <w:trPr>
          <w:cantSplit/>
        </w:trPr>
        <w:tc>
          <w:tcPr>
            <w:tcW w:w="1050" w:type="pct"/>
          </w:tcPr>
          <w:p w14:paraId="6246F294" w14:textId="77777777" w:rsidR="00424BA4" w:rsidRPr="00CF6C36" w:rsidRDefault="00424BA4" w:rsidP="00F15625">
            <w:pPr>
              <w:pStyle w:val="Agency-body-text"/>
              <w:rPr>
                <w:lang w:val="it-IT"/>
              </w:rPr>
            </w:pPr>
            <w:r w:rsidRPr="00CF6C36">
              <w:rPr>
                <w:lang w:val="it-IT" w:bidi="it-IT"/>
              </w:rPr>
              <w:t>2.2.2 La flessibilità a livello scolastico rispetto ai curriculum, alla valutazione e all’assegnazione delle risorse è limitata o nulla</w:t>
            </w:r>
          </w:p>
        </w:tc>
        <w:tc>
          <w:tcPr>
            <w:tcW w:w="100" w:type="pct"/>
            <w:shd w:val="pct5" w:color="auto" w:fill="auto"/>
          </w:tcPr>
          <w:p w14:paraId="56D501A3"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44ACBD4E"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31E7332D"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0DA31706"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44B6F435"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39C3637B" w14:textId="77777777" w:rsidR="00424BA4" w:rsidRPr="00CF6C36" w:rsidRDefault="00424BA4" w:rsidP="00F15625">
            <w:pPr>
              <w:pStyle w:val="Agency-body-text"/>
              <w:rPr>
                <w:lang w:val="it-IT"/>
              </w:rPr>
            </w:pPr>
            <w:r w:rsidRPr="00CF6C36">
              <w:rPr>
                <w:lang w:val="it-IT" w:bidi="it-IT"/>
              </w:rPr>
              <w:t>Sono previsti gradi di flessibilità chiaramente specificati e monitorati rispetto ai curriculum, alla valutazione e all’assegnazione delle risorse</w:t>
            </w:r>
          </w:p>
        </w:tc>
        <w:tc>
          <w:tcPr>
            <w:tcW w:w="1050" w:type="pct"/>
            <w:shd w:val="clear" w:color="auto" w:fill="auto"/>
          </w:tcPr>
          <w:p w14:paraId="17CC3170" w14:textId="77777777" w:rsidR="00424BA4" w:rsidRPr="00CF6C36" w:rsidRDefault="00424BA4" w:rsidP="00F15625">
            <w:pPr>
              <w:pStyle w:val="Agency-body-text"/>
              <w:rPr>
                <w:lang w:val="it-IT"/>
              </w:rPr>
            </w:pPr>
          </w:p>
        </w:tc>
        <w:tc>
          <w:tcPr>
            <w:tcW w:w="1350" w:type="pct"/>
            <w:shd w:val="clear" w:color="auto" w:fill="auto"/>
          </w:tcPr>
          <w:p w14:paraId="0F9161AB" w14:textId="77777777" w:rsidR="00424BA4" w:rsidRPr="00CF6C36" w:rsidRDefault="00424BA4" w:rsidP="00F15625">
            <w:pPr>
              <w:pStyle w:val="Agency-body-text"/>
              <w:rPr>
                <w:lang w:val="it-IT"/>
              </w:rPr>
            </w:pPr>
          </w:p>
        </w:tc>
      </w:tr>
    </w:tbl>
    <w:p w14:paraId="1632431A" w14:textId="77777777" w:rsidR="00424BA4" w:rsidRPr="00CF6C36" w:rsidRDefault="00424BA4" w:rsidP="00424BA4">
      <w:pPr>
        <w:pStyle w:val="Agency-heading-3"/>
      </w:pPr>
      <w:r w:rsidRPr="00CF6C36">
        <w:rPr>
          <w:lang w:bidi="it-IT"/>
        </w:rPr>
        <w:lastRenderedPageBreak/>
        <w:t>2.3 In che misura l’attuazione dell’educazione inclusiva è incorporata in meccanismi di garanzia della qualità a livello scolastico?</w:t>
      </w:r>
    </w:p>
    <w:tbl>
      <w:tblPr>
        <w:tblStyle w:val="TableGrid"/>
        <w:tblW w:w="5000" w:type="pct"/>
        <w:tblLook w:val="04A0" w:firstRow="1" w:lastRow="0" w:firstColumn="1" w:lastColumn="0" w:noHBand="0" w:noVBand="1"/>
        <w:tblDescription w:val="Colonna 1: Punti di partenza delle politiche; colonne da 2 a 6: continuum progressivo: cinque colonne ombreggiate contenenti simboli a freccia; colonna 7: Situazioni politiche ideali; colonna 8: Prove/commenti; colonna 9: Potenziali priorità/azioni per il"/>
      </w:tblPr>
      <w:tblGrid>
        <w:gridCol w:w="2817"/>
        <w:gridCol w:w="453"/>
        <w:gridCol w:w="453"/>
        <w:gridCol w:w="453"/>
        <w:gridCol w:w="453"/>
        <w:gridCol w:w="453"/>
        <w:gridCol w:w="2818"/>
        <w:gridCol w:w="2818"/>
        <w:gridCol w:w="3682"/>
      </w:tblGrid>
      <w:tr w:rsidR="00424BA4" w:rsidRPr="00CF6C36" w14:paraId="4A5FA071" w14:textId="77777777" w:rsidTr="00F15625">
        <w:trPr>
          <w:cantSplit/>
          <w:tblHeader/>
        </w:trPr>
        <w:tc>
          <w:tcPr>
            <w:tcW w:w="1050" w:type="pct"/>
          </w:tcPr>
          <w:p w14:paraId="2144EBBA" w14:textId="77777777" w:rsidR="00424BA4" w:rsidRPr="00CF6C36" w:rsidRDefault="00424BA4" w:rsidP="00332FCA">
            <w:pPr>
              <w:pStyle w:val="Agency-body-text"/>
              <w:keepNext/>
              <w:rPr>
                <w:lang w:val="it-IT"/>
              </w:rPr>
            </w:pPr>
            <w:r w:rsidRPr="00CF6C36">
              <w:rPr>
                <w:b/>
                <w:lang w:val="it-IT" w:bidi="it-IT"/>
              </w:rPr>
              <w:t>Punti di partenza delle politiche</w:t>
            </w:r>
          </w:p>
        </w:tc>
        <w:tc>
          <w:tcPr>
            <w:tcW w:w="100" w:type="pct"/>
            <w:shd w:val="pct5" w:color="auto" w:fill="auto"/>
          </w:tcPr>
          <w:p w14:paraId="6C1409A5"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0" w:color="auto" w:fill="auto"/>
          </w:tcPr>
          <w:p w14:paraId="57C2FF4B"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5" w:color="auto" w:fill="auto"/>
          </w:tcPr>
          <w:p w14:paraId="6EC8BFED"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0" w:color="auto" w:fill="auto"/>
          </w:tcPr>
          <w:p w14:paraId="2677E594"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5" w:color="auto" w:fill="auto"/>
          </w:tcPr>
          <w:p w14:paraId="60AF299E" w14:textId="77777777" w:rsidR="00424BA4" w:rsidRPr="00CF6C36" w:rsidRDefault="00424BA4" w:rsidP="00332FCA">
            <w:pPr>
              <w:pStyle w:val="Agency-body-text"/>
              <w:keepNext/>
              <w:rPr>
                <w:lang w:val="it-IT"/>
              </w:rPr>
            </w:pPr>
            <w:r w:rsidRPr="00CF6C36">
              <w:rPr>
                <w:lang w:val="it-IT" w:bidi="it-IT"/>
              </w:rPr>
              <w:sym w:font="Symbol" w:char="F0DE"/>
            </w:r>
          </w:p>
        </w:tc>
        <w:tc>
          <w:tcPr>
            <w:tcW w:w="1050" w:type="pct"/>
            <w:shd w:val="pct30" w:color="auto" w:fill="auto"/>
          </w:tcPr>
          <w:p w14:paraId="3ADC7DD9" w14:textId="77777777" w:rsidR="00424BA4" w:rsidRPr="00CF6C36" w:rsidRDefault="00424BA4" w:rsidP="00332FCA">
            <w:pPr>
              <w:pStyle w:val="Agency-body-text"/>
              <w:keepNext/>
              <w:rPr>
                <w:lang w:val="it-IT"/>
              </w:rPr>
            </w:pPr>
            <w:r w:rsidRPr="00CF6C36">
              <w:rPr>
                <w:b/>
                <w:lang w:val="it-IT" w:bidi="it-IT"/>
              </w:rPr>
              <w:t>Situazioni politiche ideali</w:t>
            </w:r>
          </w:p>
        </w:tc>
        <w:tc>
          <w:tcPr>
            <w:tcW w:w="1050" w:type="pct"/>
            <w:shd w:val="clear" w:color="auto" w:fill="auto"/>
          </w:tcPr>
          <w:p w14:paraId="37D4B371"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Prove/commenti</w:t>
            </w:r>
          </w:p>
        </w:tc>
        <w:tc>
          <w:tcPr>
            <w:tcW w:w="1350" w:type="pct"/>
            <w:shd w:val="clear" w:color="auto" w:fill="auto"/>
          </w:tcPr>
          <w:p w14:paraId="75F4C612"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Potenziali priorità/azioni per il futuro</w:t>
            </w:r>
          </w:p>
        </w:tc>
      </w:tr>
      <w:tr w:rsidR="00424BA4" w:rsidRPr="00CF6C36" w14:paraId="65EAEA3D" w14:textId="77777777" w:rsidTr="00F15625">
        <w:trPr>
          <w:cantSplit/>
        </w:trPr>
        <w:tc>
          <w:tcPr>
            <w:tcW w:w="1050" w:type="pct"/>
          </w:tcPr>
          <w:p w14:paraId="519AEB49" w14:textId="77777777" w:rsidR="00424BA4" w:rsidRPr="00CF6C36" w:rsidRDefault="00424BA4" w:rsidP="00F15625">
            <w:pPr>
              <w:pStyle w:val="Agency-body-text"/>
              <w:rPr>
                <w:lang w:val="it-IT"/>
              </w:rPr>
            </w:pPr>
            <w:r w:rsidRPr="00CF6C36">
              <w:rPr>
                <w:lang w:val="it-IT" w:bidi="it-IT"/>
              </w:rPr>
              <w:t>2.3.1 Le risorse disponibili a sostegno delle scuole nell’attuazione della leadership distribuita sono limitate o nulle</w:t>
            </w:r>
          </w:p>
        </w:tc>
        <w:tc>
          <w:tcPr>
            <w:tcW w:w="100" w:type="pct"/>
            <w:shd w:val="pct5" w:color="auto" w:fill="auto"/>
          </w:tcPr>
          <w:p w14:paraId="3F41405D"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454EF864"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019BEE8C"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561B18A5"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688D5D16"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123916EC" w14:textId="77777777" w:rsidR="00424BA4" w:rsidRPr="00CF6C36" w:rsidRDefault="00424BA4" w:rsidP="00F15625">
            <w:pPr>
              <w:pStyle w:val="Agency-body-text"/>
              <w:rPr>
                <w:lang w:val="it-IT"/>
              </w:rPr>
            </w:pPr>
            <w:r w:rsidRPr="00CF6C36">
              <w:rPr>
                <w:lang w:val="it-IT" w:bidi="it-IT"/>
              </w:rPr>
              <w:t>È disponibile un’ampia varietà di risorse a sostegno delle scuole nell’attuazione della leadership distribuita</w:t>
            </w:r>
          </w:p>
        </w:tc>
        <w:tc>
          <w:tcPr>
            <w:tcW w:w="1050" w:type="pct"/>
            <w:shd w:val="clear" w:color="auto" w:fill="auto"/>
          </w:tcPr>
          <w:p w14:paraId="33310DDD" w14:textId="77777777" w:rsidR="00424BA4" w:rsidRPr="00CF6C36" w:rsidRDefault="00424BA4" w:rsidP="00F15625">
            <w:pPr>
              <w:pStyle w:val="Agency-body-text"/>
              <w:rPr>
                <w:lang w:val="it-IT"/>
              </w:rPr>
            </w:pPr>
          </w:p>
        </w:tc>
        <w:tc>
          <w:tcPr>
            <w:tcW w:w="1350" w:type="pct"/>
            <w:shd w:val="clear" w:color="auto" w:fill="auto"/>
          </w:tcPr>
          <w:p w14:paraId="7BED9E9D" w14:textId="77777777" w:rsidR="00424BA4" w:rsidRPr="00CF6C36" w:rsidRDefault="00424BA4" w:rsidP="00F15625">
            <w:pPr>
              <w:pStyle w:val="Agency-body-text"/>
              <w:rPr>
                <w:lang w:val="it-IT"/>
              </w:rPr>
            </w:pPr>
          </w:p>
        </w:tc>
      </w:tr>
      <w:tr w:rsidR="00424BA4" w:rsidRPr="00CF6C36" w14:paraId="73CD81BD" w14:textId="77777777" w:rsidTr="00F15625">
        <w:trPr>
          <w:cantSplit/>
        </w:trPr>
        <w:tc>
          <w:tcPr>
            <w:tcW w:w="1050" w:type="pct"/>
          </w:tcPr>
          <w:p w14:paraId="00291416" w14:textId="77777777" w:rsidR="00424BA4" w:rsidRPr="00CF6C36" w:rsidRDefault="00424BA4" w:rsidP="00F15625">
            <w:pPr>
              <w:pStyle w:val="Agency-body-text"/>
              <w:rPr>
                <w:lang w:val="it-IT"/>
              </w:rPr>
            </w:pPr>
            <w:r w:rsidRPr="00CF6C36">
              <w:rPr>
                <w:lang w:val="it-IT" w:bidi="it-IT"/>
              </w:rPr>
              <w:t>2.3.2 Non è previsto un quadro di meccanismi di assegnazione di risorse necessario per ambienti di apprendimento innovativi e di supporto</w:t>
            </w:r>
          </w:p>
        </w:tc>
        <w:tc>
          <w:tcPr>
            <w:tcW w:w="100" w:type="pct"/>
            <w:shd w:val="pct5" w:color="auto" w:fill="auto"/>
          </w:tcPr>
          <w:p w14:paraId="42F42F03"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2CBC6793"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52DE4054"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3356ACC2"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1F2E6AF1"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52C95892" w14:textId="77777777" w:rsidR="00424BA4" w:rsidRPr="00CF6C36" w:rsidRDefault="00424BA4" w:rsidP="00F15625">
            <w:pPr>
              <w:pStyle w:val="Agency-body-text"/>
              <w:rPr>
                <w:lang w:val="it-IT"/>
              </w:rPr>
            </w:pPr>
            <w:r w:rsidRPr="00CF6C36">
              <w:rPr>
                <w:lang w:val="it-IT" w:bidi="it-IT"/>
              </w:rPr>
              <w:t>È previsto un quadro di meccanismi di assegnazione di risorse necessario per ambienti di apprendimento innovativi e di supporto</w:t>
            </w:r>
          </w:p>
        </w:tc>
        <w:tc>
          <w:tcPr>
            <w:tcW w:w="1050" w:type="pct"/>
            <w:shd w:val="clear" w:color="auto" w:fill="auto"/>
          </w:tcPr>
          <w:p w14:paraId="1157BBA6" w14:textId="77777777" w:rsidR="00424BA4" w:rsidRPr="00CF6C36" w:rsidRDefault="00424BA4" w:rsidP="00F15625">
            <w:pPr>
              <w:pStyle w:val="Agency-body-text"/>
              <w:rPr>
                <w:lang w:val="it-IT"/>
              </w:rPr>
            </w:pPr>
          </w:p>
        </w:tc>
        <w:tc>
          <w:tcPr>
            <w:tcW w:w="1350" w:type="pct"/>
            <w:shd w:val="clear" w:color="auto" w:fill="auto"/>
          </w:tcPr>
          <w:p w14:paraId="6DC68447" w14:textId="77777777" w:rsidR="00424BA4" w:rsidRPr="00CF6C36" w:rsidRDefault="00424BA4" w:rsidP="00F15625">
            <w:pPr>
              <w:pStyle w:val="Agency-body-text"/>
              <w:rPr>
                <w:lang w:val="it-IT"/>
              </w:rPr>
            </w:pPr>
          </w:p>
        </w:tc>
      </w:tr>
    </w:tbl>
    <w:p w14:paraId="2DF729DF" w14:textId="77777777" w:rsidR="00424BA4" w:rsidRPr="00CF6C36" w:rsidRDefault="00424BA4" w:rsidP="00424BA4">
      <w:pPr>
        <w:pStyle w:val="Agency-heading-2"/>
      </w:pPr>
      <w:r w:rsidRPr="00CF6C36">
        <w:rPr>
          <w:lang w:bidi="it-IT"/>
        </w:rPr>
        <w:lastRenderedPageBreak/>
        <w:t>Sezione 3. La necessità di offrire ambienti di apprendimento innovativi e flessibili</w:t>
      </w:r>
    </w:p>
    <w:p w14:paraId="7E0E0D60" w14:textId="77777777" w:rsidR="00424BA4" w:rsidRPr="00CF6C36" w:rsidRDefault="00424BA4" w:rsidP="00424BA4">
      <w:pPr>
        <w:pStyle w:val="Agency-heading-3"/>
      </w:pPr>
      <w:r w:rsidRPr="00CF6C36">
        <w:rPr>
          <w:lang w:bidi="it-IT"/>
        </w:rPr>
        <w:t>3.1 In che misura i sistemi di assegnazione delle risorse e di supporto promuovono strategie di sviluppo delle capacità a diversi livelli di sistema?</w:t>
      </w:r>
    </w:p>
    <w:tbl>
      <w:tblPr>
        <w:tblStyle w:val="TableGrid"/>
        <w:tblW w:w="5000" w:type="pct"/>
        <w:tblLook w:val="04A0" w:firstRow="1" w:lastRow="0" w:firstColumn="1" w:lastColumn="0" w:noHBand="0" w:noVBand="1"/>
        <w:tblDescription w:val="Colonna 1: Punti di partenza delle politiche; colonne da 2 a 6: continuum progressivo: cinque colonne ombreggiate contenenti simboli a freccia; colonna 7: Situazioni politiche ideali; colonna 8: Prove/commenti; colonna 9: Potenziali priorità/azioni per il"/>
      </w:tblPr>
      <w:tblGrid>
        <w:gridCol w:w="2817"/>
        <w:gridCol w:w="453"/>
        <w:gridCol w:w="453"/>
        <w:gridCol w:w="453"/>
        <w:gridCol w:w="453"/>
        <w:gridCol w:w="453"/>
        <w:gridCol w:w="2818"/>
        <w:gridCol w:w="2818"/>
        <w:gridCol w:w="3682"/>
      </w:tblGrid>
      <w:tr w:rsidR="00424BA4" w:rsidRPr="00CF6C36" w14:paraId="7D2DBD6F" w14:textId="77777777" w:rsidTr="00F15625">
        <w:trPr>
          <w:cantSplit/>
          <w:tblHeader/>
        </w:trPr>
        <w:tc>
          <w:tcPr>
            <w:tcW w:w="1050" w:type="pct"/>
          </w:tcPr>
          <w:p w14:paraId="7C241302" w14:textId="77777777" w:rsidR="00424BA4" w:rsidRPr="00CF6C36" w:rsidRDefault="00424BA4" w:rsidP="00332FCA">
            <w:pPr>
              <w:pStyle w:val="Agency-body-text"/>
              <w:keepNext/>
              <w:rPr>
                <w:lang w:val="it-IT"/>
              </w:rPr>
            </w:pPr>
            <w:r w:rsidRPr="00CF6C36">
              <w:rPr>
                <w:b/>
                <w:lang w:val="it-IT" w:bidi="it-IT"/>
              </w:rPr>
              <w:t>Punti di partenza delle politiche</w:t>
            </w:r>
          </w:p>
        </w:tc>
        <w:tc>
          <w:tcPr>
            <w:tcW w:w="100" w:type="pct"/>
            <w:shd w:val="pct5" w:color="auto" w:fill="auto"/>
          </w:tcPr>
          <w:p w14:paraId="0EFA2CBD"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0" w:color="auto" w:fill="auto"/>
          </w:tcPr>
          <w:p w14:paraId="2E930FA0"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5" w:color="auto" w:fill="auto"/>
          </w:tcPr>
          <w:p w14:paraId="5ACB331B"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0" w:color="auto" w:fill="auto"/>
          </w:tcPr>
          <w:p w14:paraId="407485AD"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5" w:color="auto" w:fill="auto"/>
          </w:tcPr>
          <w:p w14:paraId="513902C8" w14:textId="77777777" w:rsidR="00424BA4" w:rsidRPr="00CF6C36" w:rsidRDefault="00424BA4" w:rsidP="00332FCA">
            <w:pPr>
              <w:pStyle w:val="Agency-body-text"/>
              <w:keepNext/>
              <w:rPr>
                <w:lang w:val="it-IT"/>
              </w:rPr>
            </w:pPr>
            <w:r w:rsidRPr="00CF6C36">
              <w:rPr>
                <w:lang w:val="it-IT" w:bidi="it-IT"/>
              </w:rPr>
              <w:sym w:font="Symbol" w:char="F0DE"/>
            </w:r>
          </w:p>
        </w:tc>
        <w:tc>
          <w:tcPr>
            <w:tcW w:w="1050" w:type="pct"/>
            <w:shd w:val="pct30" w:color="auto" w:fill="auto"/>
          </w:tcPr>
          <w:p w14:paraId="132C90B2" w14:textId="77777777" w:rsidR="00424BA4" w:rsidRPr="00CF6C36" w:rsidRDefault="00424BA4" w:rsidP="00332FCA">
            <w:pPr>
              <w:pStyle w:val="Agency-body-text"/>
              <w:keepNext/>
              <w:rPr>
                <w:lang w:val="it-IT"/>
              </w:rPr>
            </w:pPr>
            <w:r w:rsidRPr="00CF6C36">
              <w:rPr>
                <w:b/>
                <w:lang w:val="it-IT" w:bidi="it-IT"/>
              </w:rPr>
              <w:t>Situazioni politiche ideali</w:t>
            </w:r>
          </w:p>
        </w:tc>
        <w:tc>
          <w:tcPr>
            <w:tcW w:w="1050" w:type="pct"/>
            <w:shd w:val="clear" w:color="auto" w:fill="auto"/>
          </w:tcPr>
          <w:p w14:paraId="2FB7AE91"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Prove/commenti</w:t>
            </w:r>
          </w:p>
        </w:tc>
        <w:tc>
          <w:tcPr>
            <w:tcW w:w="1350" w:type="pct"/>
            <w:shd w:val="clear" w:color="auto" w:fill="auto"/>
          </w:tcPr>
          <w:p w14:paraId="34B0C978"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Potenziali priorità/azioni per il futuro</w:t>
            </w:r>
          </w:p>
        </w:tc>
      </w:tr>
      <w:tr w:rsidR="00424BA4" w:rsidRPr="00CF6C36" w14:paraId="1B6E97CA" w14:textId="77777777" w:rsidTr="00F15625">
        <w:trPr>
          <w:cantSplit/>
        </w:trPr>
        <w:tc>
          <w:tcPr>
            <w:tcW w:w="1050" w:type="pct"/>
          </w:tcPr>
          <w:p w14:paraId="5EC9380B" w14:textId="77777777" w:rsidR="00424BA4" w:rsidRPr="00CF6C36" w:rsidRDefault="00424BA4" w:rsidP="00F15625">
            <w:pPr>
              <w:pStyle w:val="Agency-body-text"/>
              <w:rPr>
                <w:lang w:val="it-IT"/>
              </w:rPr>
            </w:pPr>
            <w:r w:rsidRPr="00CF6C36">
              <w:rPr>
                <w:lang w:val="it-IT" w:bidi="it-IT"/>
              </w:rPr>
              <w:t>3.1.1 Le risorse a sostegno delle strategie locali di sviluppo delle capacità basate sulla comunità non sono disponibili</w:t>
            </w:r>
          </w:p>
        </w:tc>
        <w:tc>
          <w:tcPr>
            <w:tcW w:w="100" w:type="pct"/>
            <w:shd w:val="pct5" w:color="auto" w:fill="auto"/>
          </w:tcPr>
          <w:p w14:paraId="6877ED6A"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5BDBD92B"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1C272269"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245FDD2E"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0CB4E8AF"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134F332E" w14:textId="77777777" w:rsidR="00424BA4" w:rsidRPr="00CF6C36" w:rsidRDefault="00424BA4" w:rsidP="00F15625">
            <w:pPr>
              <w:pStyle w:val="Agency-body-text"/>
              <w:rPr>
                <w:lang w:val="it-IT"/>
              </w:rPr>
            </w:pPr>
            <w:r w:rsidRPr="00CF6C36">
              <w:rPr>
                <w:lang w:val="it-IT" w:bidi="it-IT"/>
              </w:rPr>
              <w:t>Sono ampiamente disponibili risorse a sostegno delle strategie locali di sviluppo delle capacità basate sulla comunità</w:t>
            </w:r>
          </w:p>
        </w:tc>
        <w:tc>
          <w:tcPr>
            <w:tcW w:w="1050" w:type="pct"/>
            <w:shd w:val="clear" w:color="auto" w:fill="auto"/>
          </w:tcPr>
          <w:p w14:paraId="606B28A0" w14:textId="77777777" w:rsidR="00424BA4" w:rsidRPr="00CF6C36" w:rsidRDefault="00424BA4" w:rsidP="00F15625">
            <w:pPr>
              <w:pStyle w:val="Agency-body-text"/>
              <w:rPr>
                <w:lang w:val="it-IT"/>
              </w:rPr>
            </w:pPr>
          </w:p>
        </w:tc>
        <w:tc>
          <w:tcPr>
            <w:tcW w:w="1350" w:type="pct"/>
            <w:shd w:val="clear" w:color="auto" w:fill="auto"/>
          </w:tcPr>
          <w:p w14:paraId="0A0275D1" w14:textId="77777777" w:rsidR="00424BA4" w:rsidRPr="00CF6C36" w:rsidRDefault="00424BA4" w:rsidP="00F15625">
            <w:pPr>
              <w:pStyle w:val="Agency-body-text"/>
              <w:rPr>
                <w:lang w:val="it-IT"/>
              </w:rPr>
            </w:pPr>
          </w:p>
        </w:tc>
      </w:tr>
      <w:tr w:rsidR="00424BA4" w:rsidRPr="00CF6C36" w14:paraId="4CEAE6A7" w14:textId="77777777" w:rsidTr="00F15625">
        <w:trPr>
          <w:cantSplit/>
        </w:trPr>
        <w:tc>
          <w:tcPr>
            <w:tcW w:w="1050" w:type="pct"/>
          </w:tcPr>
          <w:p w14:paraId="7CC1D115" w14:textId="77777777" w:rsidR="00424BA4" w:rsidRPr="00CF6C36" w:rsidRDefault="00424BA4" w:rsidP="00F15625">
            <w:pPr>
              <w:pStyle w:val="Agency-body-text"/>
              <w:rPr>
                <w:lang w:val="it-IT"/>
              </w:rPr>
            </w:pPr>
            <w:r w:rsidRPr="00CF6C36">
              <w:rPr>
                <w:lang w:val="it-IT" w:bidi="it-IT"/>
              </w:rPr>
              <w:t>3.1.2 Le risorse disponibili a sostegno delle strategie di sviluppo delle capacità basate sulla scuola sono limitate o nulle</w:t>
            </w:r>
          </w:p>
        </w:tc>
        <w:tc>
          <w:tcPr>
            <w:tcW w:w="100" w:type="pct"/>
            <w:shd w:val="pct5" w:color="auto" w:fill="auto"/>
          </w:tcPr>
          <w:p w14:paraId="327F1561"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506402BA"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27C98744"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7957128B"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1C6F4C58"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74D08A88" w14:textId="77777777" w:rsidR="00424BA4" w:rsidRPr="00CF6C36" w:rsidRDefault="00424BA4" w:rsidP="00F15625">
            <w:pPr>
              <w:pStyle w:val="Agency-body-text"/>
              <w:rPr>
                <w:lang w:val="it-IT"/>
              </w:rPr>
            </w:pPr>
            <w:r w:rsidRPr="00CF6C36">
              <w:rPr>
                <w:lang w:val="it-IT" w:bidi="it-IT"/>
              </w:rPr>
              <w:t>È disponibile un’ampia varietà di risorse a sostegno delle strategie di sviluppo delle capacità basate sulla scuola</w:t>
            </w:r>
          </w:p>
        </w:tc>
        <w:tc>
          <w:tcPr>
            <w:tcW w:w="1050" w:type="pct"/>
            <w:shd w:val="clear" w:color="auto" w:fill="auto"/>
          </w:tcPr>
          <w:p w14:paraId="7F5F76F1" w14:textId="77777777" w:rsidR="00424BA4" w:rsidRPr="00CF6C36" w:rsidRDefault="00424BA4" w:rsidP="00F15625">
            <w:pPr>
              <w:pStyle w:val="Agency-body-text"/>
              <w:rPr>
                <w:lang w:val="it-IT"/>
              </w:rPr>
            </w:pPr>
          </w:p>
        </w:tc>
        <w:tc>
          <w:tcPr>
            <w:tcW w:w="1350" w:type="pct"/>
            <w:shd w:val="clear" w:color="auto" w:fill="auto"/>
          </w:tcPr>
          <w:p w14:paraId="0C62FF5A" w14:textId="77777777" w:rsidR="00424BA4" w:rsidRPr="00CF6C36" w:rsidRDefault="00424BA4" w:rsidP="00F15625">
            <w:pPr>
              <w:pStyle w:val="Agency-body-text"/>
              <w:rPr>
                <w:lang w:val="it-IT"/>
              </w:rPr>
            </w:pPr>
          </w:p>
        </w:tc>
      </w:tr>
      <w:tr w:rsidR="00424BA4" w:rsidRPr="00CF6C36" w14:paraId="3ACB0E2B" w14:textId="77777777" w:rsidTr="00F15625">
        <w:trPr>
          <w:cantSplit/>
        </w:trPr>
        <w:tc>
          <w:tcPr>
            <w:tcW w:w="1050" w:type="pct"/>
          </w:tcPr>
          <w:p w14:paraId="6A9F6F07" w14:textId="77777777" w:rsidR="00424BA4" w:rsidRPr="00CF6C36" w:rsidRDefault="00424BA4" w:rsidP="00F15625">
            <w:pPr>
              <w:pStyle w:val="Agency-body-text"/>
              <w:rPr>
                <w:lang w:val="it-IT"/>
              </w:rPr>
            </w:pPr>
            <w:r w:rsidRPr="00CF6C36">
              <w:rPr>
                <w:lang w:val="it-IT" w:bidi="it-IT"/>
              </w:rPr>
              <w:lastRenderedPageBreak/>
              <w:t>3.1.3 Le risorse specifiche e mirate per le strategie di sviluppo delle capacità in merito all’offerta educativa di sostegno esterno per i bisogni degli studenti sono limitate o nulle</w:t>
            </w:r>
          </w:p>
        </w:tc>
        <w:tc>
          <w:tcPr>
            <w:tcW w:w="100" w:type="pct"/>
            <w:shd w:val="pct5" w:color="auto" w:fill="auto"/>
          </w:tcPr>
          <w:p w14:paraId="017361FF"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4283302E"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3DDC258F"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4199C3E1"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42FC5BEA"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665EFD4B" w14:textId="77777777" w:rsidR="00424BA4" w:rsidRPr="00CF6C36" w:rsidRDefault="00424BA4" w:rsidP="00F15625">
            <w:pPr>
              <w:pStyle w:val="Agency-body-text"/>
              <w:rPr>
                <w:lang w:val="it-IT"/>
              </w:rPr>
            </w:pPr>
            <w:r w:rsidRPr="00CF6C36">
              <w:rPr>
                <w:lang w:val="it-IT" w:bidi="it-IT"/>
              </w:rPr>
              <w:t>Le risorse specifiche e mirate per le strategie di sviluppo delle capacità in merito all’offerta educativa di sostegno esterno per i bisogni degli studenti sono ampiamente disponibili</w:t>
            </w:r>
          </w:p>
        </w:tc>
        <w:tc>
          <w:tcPr>
            <w:tcW w:w="1050" w:type="pct"/>
            <w:shd w:val="clear" w:color="auto" w:fill="auto"/>
          </w:tcPr>
          <w:p w14:paraId="6528058E" w14:textId="77777777" w:rsidR="00424BA4" w:rsidRPr="00CF6C36" w:rsidRDefault="00424BA4" w:rsidP="00F15625">
            <w:pPr>
              <w:pStyle w:val="Agency-body-text"/>
              <w:rPr>
                <w:lang w:val="it-IT"/>
              </w:rPr>
            </w:pPr>
          </w:p>
        </w:tc>
        <w:tc>
          <w:tcPr>
            <w:tcW w:w="1350" w:type="pct"/>
            <w:shd w:val="clear" w:color="auto" w:fill="auto"/>
          </w:tcPr>
          <w:p w14:paraId="4B69F439" w14:textId="77777777" w:rsidR="00424BA4" w:rsidRPr="00CF6C36" w:rsidRDefault="00424BA4" w:rsidP="00F15625">
            <w:pPr>
              <w:pStyle w:val="Agency-body-text"/>
              <w:rPr>
                <w:lang w:val="it-IT"/>
              </w:rPr>
            </w:pPr>
          </w:p>
        </w:tc>
      </w:tr>
    </w:tbl>
    <w:p w14:paraId="1AEB4AD6" w14:textId="77777777" w:rsidR="00424BA4" w:rsidRPr="00CF6C36" w:rsidRDefault="00424BA4" w:rsidP="00424BA4">
      <w:pPr>
        <w:pStyle w:val="Agency-heading-3"/>
      </w:pPr>
      <w:r w:rsidRPr="00CF6C36">
        <w:rPr>
          <w:lang w:bidi="it-IT"/>
        </w:rPr>
        <w:t>3.2 In che misura i contesti speciali separati sono supportati in modo efficace per fungere da risorsa per i contesti tradizionali?</w:t>
      </w:r>
    </w:p>
    <w:tbl>
      <w:tblPr>
        <w:tblStyle w:val="TableGrid"/>
        <w:tblW w:w="5000" w:type="pct"/>
        <w:tblLook w:val="04A0" w:firstRow="1" w:lastRow="0" w:firstColumn="1" w:lastColumn="0" w:noHBand="0" w:noVBand="1"/>
        <w:tblDescription w:val="Colonna 1: Punti di partenza delle politiche; colonne da 2 a 6: continuum progressivo: cinque colonne ombreggiate contenenti simboli a freccia; colonna 7: Situazioni politiche ideali; colonna 8: Prove/commenti; colonna 9: Potenziali priorità/azioni per il futuro"/>
      </w:tblPr>
      <w:tblGrid>
        <w:gridCol w:w="2817"/>
        <w:gridCol w:w="453"/>
        <w:gridCol w:w="453"/>
        <w:gridCol w:w="453"/>
        <w:gridCol w:w="453"/>
        <w:gridCol w:w="453"/>
        <w:gridCol w:w="2818"/>
        <w:gridCol w:w="2818"/>
        <w:gridCol w:w="3682"/>
      </w:tblGrid>
      <w:tr w:rsidR="00424BA4" w:rsidRPr="00CF6C36" w14:paraId="517A9695" w14:textId="77777777" w:rsidTr="00F15625">
        <w:trPr>
          <w:cantSplit/>
          <w:tblHeader/>
        </w:trPr>
        <w:tc>
          <w:tcPr>
            <w:tcW w:w="1050" w:type="pct"/>
          </w:tcPr>
          <w:p w14:paraId="4FA2A498" w14:textId="77777777" w:rsidR="00424BA4" w:rsidRPr="00CF6C36" w:rsidRDefault="00424BA4" w:rsidP="00332FCA">
            <w:pPr>
              <w:pStyle w:val="Agency-body-text"/>
              <w:keepNext/>
              <w:rPr>
                <w:lang w:val="it-IT"/>
              </w:rPr>
            </w:pPr>
            <w:r w:rsidRPr="00CF6C36">
              <w:rPr>
                <w:b/>
                <w:lang w:val="it-IT" w:bidi="it-IT"/>
              </w:rPr>
              <w:t>Punti di partenza delle politiche</w:t>
            </w:r>
          </w:p>
        </w:tc>
        <w:tc>
          <w:tcPr>
            <w:tcW w:w="100" w:type="pct"/>
            <w:shd w:val="pct5" w:color="auto" w:fill="auto"/>
          </w:tcPr>
          <w:p w14:paraId="2D91458B"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0" w:color="auto" w:fill="auto"/>
          </w:tcPr>
          <w:p w14:paraId="3925B5AC"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5" w:color="auto" w:fill="auto"/>
          </w:tcPr>
          <w:p w14:paraId="76B74898"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0" w:color="auto" w:fill="auto"/>
          </w:tcPr>
          <w:p w14:paraId="7068E980"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5" w:color="auto" w:fill="auto"/>
          </w:tcPr>
          <w:p w14:paraId="03D2BE21" w14:textId="77777777" w:rsidR="00424BA4" w:rsidRPr="00CF6C36" w:rsidRDefault="00424BA4" w:rsidP="00332FCA">
            <w:pPr>
              <w:pStyle w:val="Agency-body-text"/>
              <w:keepNext/>
              <w:rPr>
                <w:lang w:val="it-IT"/>
              </w:rPr>
            </w:pPr>
            <w:r w:rsidRPr="00CF6C36">
              <w:rPr>
                <w:lang w:val="it-IT" w:bidi="it-IT"/>
              </w:rPr>
              <w:sym w:font="Symbol" w:char="F0DE"/>
            </w:r>
          </w:p>
        </w:tc>
        <w:tc>
          <w:tcPr>
            <w:tcW w:w="1050" w:type="pct"/>
            <w:shd w:val="pct30" w:color="auto" w:fill="auto"/>
          </w:tcPr>
          <w:p w14:paraId="46D49762" w14:textId="77777777" w:rsidR="00424BA4" w:rsidRPr="00CF6C36" w:rsidRDefault="00424BA4" w:rsidP="00332FCA">
            <w:pPr>
              <w:pStyle w:val="Agency-body-text"/>
              <w:keepNext/>
              <w:rPr>
                <w:lang w:val="it-IT"/>
              </w:rPr>
            </w:pPr>
            <w:r w:rsidRPr="00CF6C36">
              <w:rPr>
                <w:b/>
                <w:lang w:val="it-IT" w:bidi="it-IT"/>
              </w:rPr>
              <w:t>Situazioni politiche ideali</w:t>
            </w:r>
          </w:p>
        </w:tc>
        <w:tc>
          <w:tcPr>
            <w:tcW w:w="1050" w:type="pct"/>
            <w:shd w:val="clear" w:color="auto" w:fill="auto"/>
          </w:tcPr>
          <w:p w14:paraId="64C0688F"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Prove/commenti</w:t>
            </w:r>
          </w:p>
        </w:tc>
        <w:tc>
          <w:tcPr>
            <w:tcW w:w="1350" w:type="pct"/>
            <w:shd w:val="clear" w:color="auto" w:fill="auto"/>
          </w:tcPr>
          <w:p w14:paraId="44782D9C"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Potenziali priorità/azioni per il futuro</w:t>
            </w:r>
          </w:p>
        </w:tc>
      </w:tr>
      <w:tr w:rsidR="00424BA4" w:rsidRPr="00CF6C36" w14:paraId="0B72F6A5" w14:textId="77777777" w:rsidTr="00F15625">
        <w:trPr>
          <w:cantSplit/>
        </w:trPr>
        <w:tc>
          <w:tcPr>
            <w:tcW w:w="1050" w:type="pct"/>
          </w:tcPr>
          <w:p w14:paraId="66EFB4F5" w14:textId="77777777" w:rsidR="00424BA4" w:rsidRPr="00CF6C36" w:rsidRDefault="00424BA4" w:rsidP="00F15625">
            <w:pPr>
              <w:pStyle w:val="Agency-body-text"/>
              <w:rPr>
                <w:lang w:val="it-IT"/>
              </w:rPr>
            </w:pPr>
            <w:r w:rsidRPr="00CF6C36">
              <w:rPr>
                <w:lang w:val="it-IT" w:bidi="it-IT"/>
              </w:rPr>
              <w:t>3.2.1 Gli incentivi affinché i contesti speciali fungano da centri risorsa a sostegno del settore ordinario sono limitati o nulli</w:t>
            </w:r>
          </w:p>
        </w:tc>
        <w:tc>
          <w:tcPr>
            <w:tcW w:w="100" w:type="pct"/>
            <w:shd w:val="pct5" w:color="auto" w:fill="auto"/>
          </w:tcPr>
          <w:p w14:paraId="14FE0B40"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71024D78"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0062EFC8"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6E957072"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7607A65F"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1E867463" w14:textId="77777777" w:rsidR="00424BA4" w:rsidRPr="00CF6C36" w:rsidRDefault="00424BA4" w:rsidP="00F15625">
            <w:pPr>
              <w:pStyle w:val="Agency-body-text"/>
              <w:rPr>
                <w:lang w:val="it-IT"/>
              </w:rPr>
            </w:pPr>
            <w:r w:rsidRPr="00CF6C36">
              <w:rPr>
                <w:lang w:val="it-IT" w:bidi="it-IT"/>
              </w:rPr>
              <w:t>È prevista una varietà di incentivi disponibili affinché i contesti speciali fungano da centri risorsa a sostegno del settore ordinario</w:t>
            </w:r>
          </w:p>
        </w:tc>
        <w:tc>
          <w:tcPr>
            <w:tcW w:w="1050" w:type="pct"/>
            <w:shd w:val="clear" w:color="auto" w:fill="auto"/>
          </w:tcPr>
          <w:p w14:paraId="272BC6C5" w14:textId="77777777" w:rsidR="00424BA4" w:rsidRPr="00CF6C36" w:rsidRDefault="00424BA4" w:rsidP="00F15625">
            <w:pPr>
              <w:pStyle w:val="Agency-body-text"/>
              <w:rPr>
                <w:lang w:val="it-IT"/>
              </w:rPr>
            </w:pPr>
          </w:p>
        </w:tc>
        <w:tc>
          <w:tcPr>
            <w:tcW w:w="1350" w:type="pct"/>
            <w:shd w:val="clear" w:color="auto" w:fill="auto"/>
          </w:tcPr>
          <w:p w14:paraId="55752E02" w14:textId="77777777" w:rsidR="00424BA4" w:rsidRPr="00CF6C36" w:rsidRDefault="00424BA4" w:rsidP="00F15625">
            <w:pPr>
              <w:pStyle w:val="Agency-body-text"/>
              <w:rPr>
                <w:lang w:val="it-IT"/>
              </w:rPr>
            </w:pPr>
          </w:p>
        </w:tc>
      </w:tr>
      <w:tr w:rsidR="00424BA4" w:rsidRPr="00CF6C36" w14:paraId="004EB3A7" w14:textId="77777777" w:rsidTr="00F15625">
        <w:trPr>
          <w:cantSplit/>
        </w:trPr>
        <w:tc>
          <w:tcPr>
            <w:tcW w:w="1050" w:type="pct"/>
          </w:tcPr>
          <w:p w14:paraId="546CCB57" w14:textId="77777777" w:rsidR="00424BA4" w:rsidRPr="00CF6C36" w:rsidRDefault="00424BA4" w:rsidP="00F15625">
            <w:pPr>
              <w:pStyle w:val="Agency-body-text"/>
              <w:rPr>
                <w:lang w:val="it-IT"/>
              </w:rPr>
            </w:pPr>
            <w:r w:rsidRPr="00CF6C36">
              <w:rPr>
                <w:lang w:val="it-IT" w:bidi="it-IT"/>
              </w:rPr>
              <w:lastRenderedPageBreak/>
              <w:t>3.2.2 Non sussistono le risorse necessarie per garantire l’integrazione delle tematiche dell’educazione inclusiva in tutte le attività di formazione pre-ruolo e in servizio di specialisti che operano in contesti separati</w:t>
            </w:r>
          </w:p>
        </w:tc>
        <w:tc>
          <w:tcPr>
            <w:tcW w:w="100" w:type="pct"/>
            <w:shd w:val="pct5" w:color="auto" w:fill="auto"/>
          </w:tcPr>
          <w:p w14:paraId="6CC1B9AB"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5EFCD8FE"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251D7C7D"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773D96AE"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10CA9829"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473C159D" w14:textId="77777777" w:rsidR="00424BA4" w:rsidRPr="00CF6C36" w:rsidRDefault="00424BA4" w:rsidP="00F15625">
            <w:pPr>
              <w:pStyle w:val="Agency-body-text"/>
              <w:rPr>
                <w:lang w:val="it-IT"/>
              </w:rPr>
            </w:pPr>
            <w:r w:rsidRPr="00CF6C36">
              <w:rPr>
                <w:lang w:val="it-IT" w:bidi="it-IT"/>
              </w:rPr>
              <w:t>È prevista una varietà di risorse per garantire l’integrazione delle tematiche dell’educazione inclusiva in tutte le attività di formazione pre-ruolo e in servizio di specialisti che operano in contesti separati</w:t>
            </w:r>
          </w:p>
        </w:tc>
        <w:tc>
          <w:tcPr>
            <w:tcW w:w="1050" w:type="pct"/>
            <w:shd w:val="clear" w:color="auto" w:fill="auto"/>
          </w:tcPr>
          <w:p w14:paraId="67161521" w14:textId="77777777" w:rsidR="00424BA4" w:rsidRPr="00CF6C36" w:rsidRDefault="00424BA4" w:rsidP="00F15625">
            <w:pPr>
              <w:pStyle w:val="Agency-body-text"/>
              <w:rPr>
                <w:lang w:val="it-IT"/>
              </w:rPr>
            </w:pPr>
          </w:p>
        </w:tc>
        <w:tc>
          <w:tcPr>
            <w:tcW w:w="1350" w:type="pct"/>
            <w:shd w:val="clear" w:color="auto" w:fill="auto"/>
          </w:tcPr>
          <w:p w14:paraId="55357ECF" w14:textId="77777777" w:rsidR="00424BA4" w:rsidRPr="00CF6C36" w:rsidRDefault="00424BA4" w:rsidP="00F15625">
            <w:pPr>
              <w:pStyle w:val="Agency-body-text"/>
              <w:rPr>
                <w:lang w:val="it-IT"/>
              </w:rPr>
            </w:pPr>
          </w:p>
        </w:tc>
      </w:tr>
    </w:tbl>
    <w:p w14:paraId="664EC916" w14:textId="77777777" w:rsidR="00424BA4" w:rsidRPr="00CF6C36" w:rsidRDefault="00424BA4" w:rsidP="00424BA4">
      <w:pPr>
        <w:pStyle w:val="Agency-heading-3"/>
        <w:rPr>
          <w:highlight w:val="yellow"/>
        </w:rPr>
      </w:pPr>
      <w:r w:rsidRPr="00CF6C36">
        <w:rPr>
          <w:lang w:bidi="it-IT"/>
        </w:rPr>
        <w:t>3.3 In che misura l’educazione inclusiva è integrata in tutte le opportunità di sviluppo professionale?</w:t>
      </w:r>
    </w:p>
    <w:tbl>
      <w:tblPr>
        <w:tblStyle w:val="TableGrid"/>
        <w:tblW w:w="5000" w:type="pct"/>
        <w:tblLook w:val="04A0" w:firstRow="1" w:lastRow="0" w:firstColumn="1" w:lastColumn="0" w:noHBand="0" w:noVBand="1"/>
        <w:tblDescription w:val="Colonna 1: Punti di partenza delle politiche; colonne da 2 a 6: continuum progressivo: cinque colonne ombreggiate contenenti simboli a freccia; colonna 7: Situazioni politiche ideali; colonna 8: Prove/commenti; colonna 9: Potenziali priorità/azioni per il futuro"/>
      </w:tblPr>
      <w:tblGrid>
        <w:gridCol w:w="2817"/>
        <w:gridCol w:w="453"/>
        <w:gridCol w:w="453"/>
        <w:gridCol w:w="453"/>
        <w:gridCol w:w="453"/>
        <w:gridCol w:w="453"/>
        <w:gridCol w:w="2818"/>
        <w:gridCol w:w="2818"/>
        <w:gridCol w:w="3682"/>
      </w:tblGrid>
      <w:tr w:rsidR="00424BA4" w:rsidRPr="00CF6C36" w14:paraId="7973F42D" w14:textId="77777777" w:rsidTr="00F15625">
        <w:trPr>
          <w:cantSplit/>
          <w:tblHeader/>
        </w:trPr>
        <w:tc>
          <w:tcPr>
            <w:tcW w:w="1050" w:type="pct"/>
          </w:tcPr>
          <w:p w14:paraId="77852C67" w14:textId="77777777" w:rsidR="00424BA4" w:rsidRPr="00CF6C36" w:rsidRDefault="00424BA4" w:rsidP="00332FCA">
            <w:pPr>
              <w:pStyle w:val="Agency-body-text"/>
              <w:keepNext/>
              <w:rPr>
                <w:lang w:val="it-IT"/>
              </w:rPr>
            </w:pPr>
            <w:r w:rsidRPr="00CF6C36">
              <w:rPr>
                <w:b/>
                <w:lang w:val="it-IT" w:bidi="it-IT"/>
              </w:rPr>
              <w:t>Punti di partenza delle politiche</w:t>
            </w:r>
          </w:p>
        </w:tc>
        <w:tc>
          <w:tcPr>
            <w:tcW w:w="100" w:type="pct"/>
            <w:shd w:val="pct5" w:color="auto" w:fill="auto"/>
          </w:tcPr>
          <w:p w14:paraId="4B056AB9"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0" w:color="auto" w:fill="auto"/>
          </w:tcPr>
          <w:p w14:paraId="29DC0610"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5" w:color="auto" w:fill="auto"/>
          </w:tcPr>
          <w:p w14:paraId="78E158E5"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0" w:color="auto" w:fill="auto"/>
          </w:tcPr>
          <w:p w14:paraId="781C3529"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5" w:color="auto" w:fill="auto"/>
          </w:tcPr>
          <w:p w14:paraId="6D305C5B" w14:textId="77777777" w:rsidR="00424BA4" w:rsidRPr="00CF6C36" w:rsidRDefault="00424BA4" w:rsidP="00332FCA">
            <w:pPr>
              <w:pStyle w:val="Agency-body-text"/>
              <w:keepNext/>
              <w:rPr>
                <w:lang w:val="it-IT"/>
              </w:rPr>
            </w:pPr>
            <w:r w:rsidRPr="00CF6C36">
              <w:rPr>
                <w:lang w:val="it-IT" w:bidi="it-IT"/>
              </w:rPr>
              <w:sym w:font="Symbol" w:char="F0DE"/>
            </w:r>
          </w:p>
        </w:tc>
        <w:tc>
          <w:tcPr>
            <w:tcW w:w="1050" w:type="pct"/>
            <w:shd w:val="pct30" w:color="auto" w:fill="auto"/>
          </w:tcPr>
          <w:p w14:paraId="7353EFA3" w14:textId="77777777" w:rsidR="00424BA4" w:rsidRPr="00CF6C36" w:rsidRDefault="00424BA4" w:rsidP="00332FCA">
            <w:pPr>
              <w:pStyle w:val="Agency-body-text"/>
              <w:keepNext/>
              <w:rPr>
                <w:lang w:val="it-IT"/>
              </w:rPr>
            </w:pPr>
            <w:r w:rsidRPr="00CF6C36">
              <w:rPr>
                <w:b/>
                <w:lang w:val="it-IT" w:bidi="it-IT"/>
              </w:rPr>
              <w:t>Situazioni politiche ideali</w:t>
            </w:r>
          </w:p>
        </w:tc>
        <w:tc>
          <w:tcPr>
            <w:tcW w:w="1050" w:type="pct"/>
            <w:shd w:val="clear" w:color="auto" w:fill="FFFFFF" w:themeFill="background1"/>
          </w:tcPr>
          <w:p w14:paraId="761D45A9"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Prove/commenti</w:t>
            </w:r>
          </w:p>
        </w:tc>
        <w:tc>
          <w:tcPr>
            <w:tcW w:w="1350" w:type="pct"/>
            <w:shd w:val="clear" w:color="auto" w:fill="FFFFFF" w:themeFill="background1"/>
          </w:tcPr>
          <w:p w14:paraId="5C065190"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Potenziali priorità/azioni per il futuro</w:t>
            </w:r>
          </w:p>
        </w:tc>
      </w:tr>
      <w:tr w:rsidR="00424BA4" w:rsidRPr="00CF6C36" w14:paraId="2730859F" w14:textId="77777777" w:rsidTr="00F15625">
        <w:trPr>
          <w:cantSplit/>
        </w:trPr>
        <w:tc>
          <w:tcPr>
            <w:tcW w:w="1050" w:type="pct"/>
          </w:tcPr>
          <w:p w14:paraId="706B4DA4" w14:textId="77777777" w:rsidR="00424BA4" w:rsidRPr="00CF6C36" w:rsidRDefault="00424BA4" w:rsidP="00F15625">
            <w:pPr>
              <w:pStyle w:val="Agency-body-text"/>
              <w:rPr>
                <w:lang w:val="it-IT"/>
              </w:rPr>
            </w:pPr>
            <w:r w:rsidRPr="00CF6C36">
              <w:rPr>
                <w:lang w:val="it-IT" w:bidi="it-IT"/>
              </w:rPr>
              <w:t>3.3.1 Le risorse per integrare l’educazione inclusiva in tutte le opportunità di formazione/istruzione dei docenti sono limitate o nulle</w:t>
            </w:r>
          </w:p>
        </w:tc>
        <w:tc>
          <w:tcPr>
            <w:tcW w:w="100" w:type="pct"/>
            <w:shd w:val="pct5" w:color="auto" w:fill="auto"/>
          </w:tcPr>
          <w:p w14:paraId="5F8E90FA"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7B5C9F28"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2B52C7A8"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21C230E7"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31DAE297"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35337813" w14:textId="77777777" w:rsidR="00424BA4" w:rsidRPr="00CF6C36" w:rsidRDefault="00424BA4" w:rsidP="00F15625">
            <w:pPr>
              <w:pStyle w:val="Agency-body-text"/>
              <w:rPr>
                <w:lang w:val="it-IT"/>
              </w:rPr>
            </w:pPr>
            <w:r w:rsidRPr="00CF6C36">
              <w:rPr>
                <w:lang w:val="it-IT" w:bidi="it-IT"/>
              </w:rPr>
              <w:t>Le risorse necessarie per integrare l’educazione inclusiva in tutte le opportunità di formazione/istruzione dei docenti sono ampiamente disponibili</w:t>
            </w:r>
          </w:p>
        </w:tc>
        <w:tc>
          <w:tcPr>
            <w:tcW w:w="1050" w:type="pct"/>
            <w:shd w:val="clear" w:color="auto" w:fill="FFFFFF" w:themeFill="background1"/>
          </w:tcPr>
          <w:p w14:paraId="129233BE" w14:textId="77777777" w:rsidR="00424BA4" w:rsidRPr="00CF6C36" w:rsidRDefault="00424BA4" w:rsidP="00F15625">
            <w:pPr>
              <w:pStyle w:val="Agency-body-text"/>
              <w:rPr>
                <w:lang w:val="it-IT"/>
              </w:rPr>
            </w:pPr>
          </w:p>
        </w:tc>
        <w:tc>
          <w:tcPr>
            <w:tcW w:w="1350" w:type="pct"/>
            <w:shd w:val="clear" w:color="auto" w:fill="FFFFFF" w:themeFill="background1"/>
          </w:tcPr>
          <w:p w14:paraId="0DD7B467" w14:textId="77777777" w:rsidR="00424BA4" w:rsidRPr="00CF6C36" w:rsidRDefault="00424BA4" w:rsidP="00F15625">
            <w:pPr>
              <w:pStyle w:val="Agency-body-text"/>
              <w:rPr>
                <w:lang w:val="it-IT"/>
              </w:rPr>
            </w:pPr>
          </w:p>
        </w:tc>
      </w:tr>
      <w:tr w:rsidR="00424BA4" w:rsidRPr="00CF6C36" w14:paraId="36C5EC2D" w14:textId="77777777" w:rsidTr="00F15625">
        <w:trPr>
          <w:cantSplit/>
        </w:trPr>
        <w:tc>
          <w:tcPr>
            <w:tcW w:w="1050" w:type="pct"/>
          </w:tcPr>
          <w:p w14:paraId="0B82F311" w14:textId="77777777" w:rsidR="00424BA4" w:rsidRPr="00CF6C36" w:rsidRDefault="00424BA4" w:rsidP="00F15625">
            <w:pPr>
              <w:pStyle w:val="Agency-body-text"/>
              <w:rPr>
                <w:lang w:val="it-IT"/>
              </w:rPr>
            </w:pPr>
            <w:r w:rsidRPr="00CF6C36">
              <w:rPr>
                <w:lang w:val="it-IT" w:bidi="it-IT"/>
              </w:rPr>
              <w:lastRenderedPageBreak/>
              <w:t>3.3.2 Le risorse per promuovere le capacità di leadership per lo sviluppo di scuole inclusive sono limitate o nulle</w:t>
            </w:r>
          </w:p>
        </w:tc>
        <w:tc>
          <w:tcPr>
            <w:tcW w:w="100" w:type="pct"/>
            <w:shd w:val="pct5" w:color="auto" w:fill="auto"/>
          </w:tcPr>
          <w:p w14:paraId="39B37F89"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363072A0"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7BAA4561"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4E349199"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51C2820F"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2E044D5F" w14:textId="77777777" w:rsidR="00424BA4" w:rsidRPr="00CF6C36" w:rsidRDefault="00424BA4" w:rsidP="00F15625">
            <w:pPr>
              <w:pStyle w:val="Agency-body-text"/>
              <w:rPr>
                <w:lang w:val="it-IT"/>
              </w:rPr>
            </w:pPr>
            <w:r w:rsidRPr="00CF6C36">
              <w:rPr>
                <w:lang w:val="it-IT" w:bidi="it-IT"/>
              </w:rPr>
              <w:t>Le risorse necessarie per promuovere le capacità di leadership per lo sviluppo di scuole inclusive sono ampiamente disponibili</w:t>
            </w:r>
          </w:p>
        </w:tc>
        <w:tc>
          <w:tcPr>
            <w:tcW w:w="1050" w:type="pct"/>
            <w:shd w:val="clear" w:color="auto" w:fill="FFFFFF" w:themeFill="background1"/>
          </w:tcPr>
          <w:p w14:paraId="7618F9C5" w14:textId="77777777" w:rsidR="00424BA4" w:rsidRPr="00CF6C36" w:rsidRDefault="00424BA4" w:rsidP="00F15625">
            <w:pPr>
              <w:pStyle w:val="Agency-body-text"/>
              <w:rPr>
                <w:lang w:val="it-IT"/>
              </w:rPr>
            </w:pPr>
          </w:p>
        </w:tc>
        <w:tc>
          <w:tcPr>
            <w:tcW w:w="1350" w:type="pct"/>
            <w:shd w:val="clear" w:color="auto" w:fill="FFFFFF" w:themeFill="background1"/>
          </w:tcPr>
          <w:p w14:paraId="3732E69D" w14:textId="77777777" w:rsidR="00424BA4" w:rsidRPr="00CF6C36" w:rsidRDefault="00424BA4" w:rsidP="00F15625">
            <w:pPr>
              <w:pStyle w:val="Agency-body-text"/>
              <w:rPr>
                <w:lang w:val="it-IT"/>
              </w:rPr>
            </w:pPr>
          </w:p>
        </w:tc>
      </w:tr>
      <w:tr w:rsidR="00424BA4" w:rsidRPr="00CF6C36" w14:paraId="765743CD" w14:textId="77777777" w:rsidTr="00F15625">
        <w:trPr>
          <w:cantSplit/>
        </w:trPr>
        <w:tc>
          <w:tcPr>
            <w:tcW w:w="1050" w:type="pct"/>
          </w:tcPr>
          <w:p w14:paraId="62025DB3" w14:textId="77777777" w:rsidR="00424BA4" w:rsidRPr="00CF6C36" w:rsidRDefault="00424BA4" w:rsidP="00F15625">
            <w:pPr>
              <w:pStyle w:val="Agency-body-text"/>
              <w:rPr>
                <w:lang w:val="it-IT"/>
              </w:rPr>
            </w:pPr>
            <w:r w:rsidRPr="00CF6C36">
              <w:rPr>
                <w:lang w:val="it-IT" w:bidi="it-IT"/>
              </w:rPr>
              <w:t>3.3.3 Le risorse per i</w:t>
            </w:r>
            <w:r w:rsidRPr="00CF6C36">
              <w:rPr>
                <w:rFonts w:eastAsiaTheme="minorHAnsi"/>
                <w:lang w:val="it-IT" w:bidi="it-IT"/>
              </w:rPr>
              <w:t>ncludere i genitori nelle opportunità di formazione/sviluppo</w:t>
            </w:r>
            <w:r w:rsidRPr="00CF6C36">
              <w:rPr>
                <w:lang w:val="it-IT" w:bidi="it-IT"/>
              </w:rPr>
              <w:t xml:space="preserve"> sono limitate o nulle</w:t>
            </w:r>
          </w:p>
        </w:tc>
        <w:tc>
          <w:tcPr>
            <w:tcW w:w="100" w:type="pct"/>
            <w:shd w:val="pct5" w:color="auto" w:fill="auto"/>
          </w:tcPr>
          <w:p w14:paraId="0FD196B0"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768E9EAC"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586A2A4A"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7BE531D2"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22B5366F"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1CF5FE98" w14:textId="77777777" w:rsidR="00424BA4" w:rsidRPr="00CF6C36" w:rsidRDefault="00424BA4" w:rsidP="00F15625">
            <w:pPr>
              <w:pStyle w:val="Agency-body-text"/>
              <w:rPr>
                <w:lang w:val="it-IT"/>
              </w:rPr>
            </w:pPr>
            <w:r w:rsidRPr="00CF6C36">
              <w:rPr>
                <w:lang w:val="it-IT" w:bidi="it-IT"/>
              </w:rPr>
              <w:t>Le risorse necessarie per i</w:t>
            </w:r>
            <w:r w:rsidRPr="00CF6C36">
              <w:rPr>
                <w:rFonts w:eastAsiaTheme="minorHAnsi"/>
                <w:lang w:val="it-IT" w:bidi="it-IT"/>
              </w:rPr>
              <w:t>ncludere i genitori nelle opportunità di formazione/sviluppo</w:t>
            </w:r>
            <w:r w:rsidRPr="00CF6C36">
              <w:rPr>
                <w:lang w:val="it-IT" w:bidi="it-IT"/>
              </w:rPr>
              <w:t xml:space="preserve"> sono ampiamente disponibili</w:t>
            </w:r>
          </w:p>
        </w:tc>
        <w:tc>
          <w:tcPr>
            <w:tcW w:w="1050" w:type="pct"/>
            <w:shd w:val="clear" w:color="auto" w:fill="FFFFFF" w:themeFill="background1"/>
          </w:tcPr>
          <w:p w14:paraId="2434BE86" w14:textId="77777777" w:rsidR="00424BA4" w:rsidRPr="00CF6C36" w:rsidRDefault="00424BA4" w:rsidP="00F15625">
            <w:pPr>
              <w:pStyle w:val="Agency-body-text"/>
              <w:rPr>
                <w:lang w:val="it-IT"/>
              </w:rPr>
            </w:pPr>
          </w:p>
        </w:tc>
        <w:tc>
          <w:tcPr>
            <w:tcW w:w="1350" w:type="pct"/>
            <w:shd w:val="clear" w:color="auto" w:fill="FFFFFF" w:themeFill="background1"/>
          </w:tcPr>
          <w:p w14:paraId="167DE217" w14:textId="77777777" w:rsidR="00424BA4" w:rsidRPr="00CF6C36" w:rsidRDefault="00424BA4" w:rsidP="00F15625">
            <w:pPr>
              <w:pStyle w:val="Agency-body-text"/>
              <w:rPr>
                <w:lang w:val="it-IT"/>
              </w:rPr>
            </w:pPr>
          </w:p>
        </w:tc>
      </w:tr>
    </w:tbl>
    <w:p w14:paraId="0CD0F933" w14:textId="77777777" w:rsidR="00424BA4" w:rsidRPr="00CF6C36" w:rsidRDefault="00424BA4" w:rsidP="00424BA4">
      <w:pPr>
        <w:pStyle w:val="Agency-heading-2"/>
      </w:pPr>
      <w:r w:rsidRPr="00CF6C36">
        <w:rPr>
          <w:lang w:bidi="it-IT"/>
        </w:rPr>
        <w:lastRenderedPageBreak/>
        <w:t>Sezione 4. La necessità di garantire sistemi trasparenti e responsabili di educazione inclusiva</w:t>
      </w:r>
    </w:p>
    <w:p w14:paraId="47F4D864" w14:textId="77777777" w:rsidR="00424BA4" w:rsidRPr="00CF6C36" w:rsidRDefault="00424BA4" w:rsidP="00424BA4">
      <w:pPr>
        <w:pStyle w:val="Agency-heading-3"/>
      </w:pPr>
      <w:r w:rsidRPr="00CF6C36">
        <w:rPr>
          <w:lang w:bidi="it-IT"/>
        </w:rPr>
        <w:t>4.1 Sono previste strategie di governance multilivello e multi-stakeholder che promuovono efficacemente sistemi coordinati per l’educazione inclusiva?</w:t>
      </w:r>
    </w:p>
    <w:tbl>
      <w:tblPr>
        <w:tblStyle w:val="TableGrid"/>
        <w:tblW w:w="5000" w:type="pct"/>
        <w:tblLook w:val="04A0" w:firstRow="1" w:lastRow="0" w:firstColumn="1" w:lastColumn="0" w:noHBand="0" w:noVBand="1"/>
        <w:tblDescription w:val="Colonna 1: Punti di partenza delle politiche; colonne da 2 a 6: continuum progressivo: cinque colonne ombreggiate contenenti simboli a freccia; colonna 7: Situazioni politiche ideali; colonna 8: Prove/commenti; colonna 9: Potenziali priorità/azioni per il futuro"/>
      </w:tblPr>
      <w:tblGrid>
        <w:gridCol w:w="2817"/>
        <w:gridCol w:w="453"/>
        <w:gridCol w:w="453"/>
        <w:gridCol w:w="453"/>
        <w:gridCol w:w="453"/>
        <w:gridCol w:w="453"/>
        <w:gridCol w:w="2818"/>
        <w:gridCol w:w="2818"/>
        <w:gridCol w:w="3682"/>
      </w:tblGrid>
      <w:tr w:rsidR="00424BA4" w:rsidRPr="00CF6C36" w14:paraId="35A0D259" w14:textId="77777777" w:rsidTr="00F15625">
        <w:trPr>
          <w:cantSplit/>
          <w:tblHeader/>
        </w:trPr>
        <w:tc>
          <w:tcPr>
            <w:tcW w:w="1050" w:type="pct"/>
          </w:tcPr>
          <w:p w14:paraId="171E5D61" w14:textId="77777777" w:rsidR="00424BA4" w:rsidRPr="00CF6C36" w:rsidRDefault="00424BA4" w:rsidP="00332FCA">
            <w:pPr>
              <w:pStyle w:val="Agency-body-text"/>
              <w:keepNext/>
              <w:rPr>
                <w:lang w:val="it-IT"/>
              </w:rPr>
            </w:pPr>
            <w:r w:rsidRPr="00CF6C36">
              <w:rPr>
                <w:b/>
                <w:lang w:val="it-IT" w:bidi="it-IT"/>
              </w:rPr>
              <w:t>Punti di partenza delle politiche</w:t>
            </w:r>
          </w:p>
        </w:tc>
        <w:tc>
          <w:tcPr>
            <w:tcW w:w="100" w:type="pct"/>
            <w:shd w:val="pct5" w:color="auto" w:fill="auto"/>
          </w:tcPr>
          <w:p w14:paraId="02F11F0B"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0" w:color="auto" w:fill="auto"/>
          </w:tcPr>
          <w:p w14:paraId="7740A370"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5" w:color="auto" w:fill="auto"/>
          </w:tcPr>
          <w:p w14:paraId="05CAF39C"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0" w:color="auto" w:fill="auto"/>
          </w:tcPr>
          <w:p w14:paraId="55F04BB6"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5" w:color="auto" w:fill="auto"/>
          </w:tcPr>
          <w:p w14:paraId="7E956D1D" w14:textId="77777777" w:rsidR="00424BA4" w:rsidRPr="00CF6C36" w:rsidRDefault="00424BA4" w:rsidP="00332FCA">
            <w:pPr>
              <w:pStyle w:val="Agency-body-text"/>
              <w:keepNext/>
              <w:rPr>
                <w:lang w:val="it-IT"/>
              </w:rPr>
            </w:pPr>
            <w:r w:rsidRPr="00CF6C36">
              <w:rPr>
                <w:lang w:val="it-IT" w:bidi="it-IT"/>
              </w:rPr>
              <w:sym w:font="Symbol" w:char="F0DE"/>
            </w:r>
          </w:p>
        </w:tc>
        <w:tc>
          <w:tcPr>
            <w:tcW w:w="1050" w:type="pct"/>
            <w:shd w:val="pct30" w:color="auto" w:fill="auto"/>
          </w:tcPr>
          <w:p w14:paraId="4587F63C" w14:textId="77777777" w:rsidR="00424BA4" w:rsidRPr="00CF6C36" w:rsidRDefault="00424BA4" w:rsidP="00332FCA">
            <w:pPr>
              <w:pStyle w:val="Agency-body-text"/>
              <w:keepNext/>
              <w:rPr>
                <w:lang w:val="it-IT"/>
              </w:rPr>
            </w:pPr>
            <w:r w:rsidRPr="00CF6C36">
              <w:rPr>
                <w:b/>
                <w:lang w:val="it-IT" w:bidi="it-IT"/>
              </w:rPr>
              <w:t>Situazioni politiche ideali</w:t>
            </w:r>
          </w:p>
        </w:tc>
        <w:tc>
          <w:tcPr>
            <w:tcW w:w="1050" w:type="pct"/>
            <w:shd w:val="clear" w:color="auto" w:fill="FFFFFF" w:themeFill="background1"/>
          </w:tcPr>
          <w:p w14:paraId="0BFE29A7"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Prove/commenti</w:t>
            </w:r>
          </w:p>
        </w:tc>
        <w:tc>
          <w:tcPr>
            <w:tcW w:w="1350" w:type="pct"/>
            <w:shd w:val="clear" w:color="auto" w:fill="FFFFFF" w:themeFill="background1"/>
          </w:tcPr>
          <w:p w14:paraId="30909495"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Potenziali priorità/azioni per il futuro</w:t>
            </w:r>
          </w:p>
        </w:tc>
      </w:tr>
      <w:tr w:rsidR="00424BA4" w:rsidRPr="00CF6C36" w14:paraId="40FFE5E3" w14:textId="77777777" w:rsidTr="00F15625">
        <w:trPr>
          <w:cantSplit/>
        </w:trPr>
        <w:tc>
          <w:tcPr>
            <w:tcW w:w="1050" w:type="pct"/>
          </w:tcPr>
          <w:p w14:paraId="75B27F57" w14:textId="77777777" w:rsidR="00424BA4" w:rsidRPr="00CF6C36" w:rsidRDefault="00424BA4" w:rsidP="00F15625">
            <w:pPr>
              <w:pStyle w:val="Agency-body-text"/>
              <w:rPr>
                <w:lang w:val="it-IT"/>
              </w:rPr>
            </w:pPr>
            <w:r w:rsidRPr="00CF6C36">
              <w:rPr>
                <w:lang w:val="it-IT" w:bidi="it-IT"/>
              </w:rPr>
              <w:t xml:space="preserve">4.1.1 Non sono stati istituiti i meccanismi di governance e assegnazione di risorse necessari per promuovere e guidare </w:t>
            </w:r>
            <w:r w:rsidRPr="00CF6C36">
              <w:rPr>
                <w:rFonts w:asciiTheme="majorHAnsi" w:hAnsiTheme="majorHAnsi"/>
                <w:lang w:val="it-IT" w:bidi="it-IT"/>
              </w:rPr>
              <w:t>l’operato delle reti di scuole</w:t>
            </w:r>
          </w:p>
        </w:tc>
        <w:tc>
          <w:tcPr>
            <w:tcW w:w="100" w:type="pct"/>
            <w:shd w:val="pct5" w:color="auto" w:fill="auto"/>
          </w:tcPr>
          <w:p w14:paraId="5BCC12BB"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3EF77FF4"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37F47C52"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395236F9"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2213B87D"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69995891" w14:textId="77777777" w:rsidR="00424BA4" w:rsidRPr="00CF6C36" w:rsidRDefault="00424BA4" w:rsidP="00F15625">
            <w:pPr>
              <w:pStyle w:val="Agency-body-text"/>
              <w:rPr>
                <w:lang w:val="it-IT"/>
              </w:rPr>
            </w:pPr>
            <w:r w:rsidRPr="00CF6C36">
              <w:rPr>
                <w:lang w:val="it-IT" w:bidi="it-IT"/>
              </w:rPr>
              <w:t xml:space="preserve">Sono stati istituiti e sono ampiamente attuati efficaci meccanismi di governance e assegnazione di risorse necessari per promuovere e guidare </w:t>
            </w:r>
            <w:r w:rsidRPr="00CF6C36">
              <w:rPr>
                <w:rFonts w:asciiTheme="majorHAnsi" w:hAnsiTheme="majorHAnsi"/>
                <w:lang w:val="it-IT" w:bidi="it-IT"/>
              </w:rPr>
              <w:t>l’operato delle reti di scuole</w:t>
            </w:r>
          </w:p>
        </w:tc>
        <w:tc>
          <w:tcPr>
            <w:tcW w:w="1050" w:type="pct"/>
            <w:shd w:val="clear" w:color="auto" w:fill="FFFFFF" w:themeFill="background1"/>
          </w:tcPr>
          <w:p w14:paraId="3AE7A59E" w14:textId="77777777" w:rsidR="00424BA4" w:rsidRPr="00CF6C36" w:rsidRDefault="00424BA4" w:rsidP="00F15625">
            <w:pPr>
              <w:pStyle w:val="Agency-body-text"/>
              <w:rPr>
                <w:lang w:val="it-IT"/>
              </w:rPr>
            </w:pPr>
          </w:p>
        </w:tc>
        <w:tc>
          <w:tcPr>
            <w:tcW w:w="1350" w:type="pct"/>
            <w:shd w:val="clear" w:color="auto" w:fill="FFFFFF" w:themeFill="background1"/>
          </w:tcPr>
          <w:p w14:paraId="63C96A4D" w14:textId="77777777" w:rsidR="00424BA4" w:rsidRPr="00CF6C36" w:rsidRDefault="00424BA4" w:rsidP="00F15625">
            <w:pPr>
              <w:pStyle w:val="Agency-body-text"/>
              <w:rPr>
                <w:lang w:val="it-IT"/>
              </w:rPr>
            </w:pPr>
          </w:p>
        </w:tc>
      </w:tr>
      <w:tr w:rsidR="00424BA4" w:rsidRPr="00CF6C36" w14:paraId="37705628" w14:textId="77777777" w:rsidTr="00F15625">
        <w:trPr>
          <w:cantSplit/>
        </w:trPr>
        <w:tc>
          <w:tcPr>
            <w:tcW w:w="1050" w:type="pct"/>
          </w:tcPr>
          <w:p w14:paraId="34230E1B" w14:textId="77777777" w:rsidR="00424BA4" w:rsidRPr="00CF6C36" w:rsidRDefault="00424BA4" w:rsidP="00F15625">
            <w:pPr>
              <w:pStyle w:val="Agency-body-text"/>
              <w:rPr>
                <w:lang w:val="it-IT"/>
              </w:rPr>
            </w:pPr>
            <w:r w:rsidRPr="00CF6C36">
              <w:rPr>
                <w:lang w:val="it-IT" w:bidi="it-IT"/>
              </w:rPr>
              <w:lastRenderedPageBreak/>
              <w:t xml:space="preserve">4.1.2 Non sono stati istituiti i meccanismi di governance e assegnazione di risorse necessari per promuovere e guidare </w:t>
            </w:r>
            <w:r w:rsidRPr="00CF6C36">
              <w:rPr>
                <w:rFonts w:eastAsia="Calibri"/>
                <w:lang w:val="it-IT" w:bidi="it-IT"/>
              </w:rPr>
              <w:t>la collaborazione orizzontale, l’assegnazione delle risorse e il processo decisionale a livello locale all’interno delle comunità locali e tra di esse</w:t>
            </w:r>
          </w:p>
        </w:tc>
        <w:tc>
          <w:tcPr>
            <w:tcW w:w="100" w:type="pct"/>
            <w:shd w:val="pct5" w:color="auto" w:fill="auto"/>
          </w:tcPr>
          <w:p w14:paraId="3FE0F714"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347388DE"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4F5674E1"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42CEB979"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0FAE39B7"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29E8E465" w14:textId="77777777" w:rsidR="00424BA4" w:rsidRPr="00CF6C36" w:rsidRDefault="00424BA4" w:rsidP="00F15625">
            <w:pPr>
              <w:pStyle w:val="Agency-body-text"/>
              <w:rPr>
                <w:lang w:val="it-IT"/>
              </w:rPr>
            </w:pPr>
            <w:r w:rsidRPr="00CF6C36">
              <w:rPr>
                <w:lang w:val="it-IT" w:bidi="it-IT"/>
              </w:rPr>
              <w:t xml:space="preserve">Sono stati istituiti e sono ampiamente attuati efficaci meccanismi di governance e assegnazione di risorse necessari per promuovere e guidare </w:t>
            </w:r>
            <w:r w:rsidRPr="00CF6C36">
              <w:rPr>
                <w:rFonts w:eastAsia="Calibri"/>
                <w:lang w:val="it-IT" w:bidi="it-IT"/>
              </w:rPr>
              <w:t>la collaborazione orizzontale, l’assegnazione delle risorse e il processo decisionale a livello locale all’interno delle comunità locali e tra di esse</w:t>
            </w:r>
          </w:p>
        </w:tc>
        <w:tc>
          <w:tcPr>
            <w:tcW w:w="1050" w:type="pct"/>
            <w:shd w:val="clear" w:color="auto" w:fill="FFFFFF" w:themeFill="background1"/>
          </w:tcPr>
          <w:p w14:paraId="668EB208" w14:textId="77777777" w:rsidR="00424BA4" w:rsidRPr="00CF6C36" w:rsidRDefault="00424BA4" w:rsidP="00F15625">
            <w:pPr>
              <w:pStyle w:val="Agency-body-text"/>
              <w:rPr>
                <w:lang w:val="it-IT"/>
              </w:rPr>
            </w:pPr>
          </w:p>
        </w:tc>
        <w:tc>
          <w:tcPr>
            <w:tcW w:w="1350" w:type="pct"/>
            <w:shd w:val="clear" w:color="auto" w:fill="FFFFFF" w:themeFill="background1"/>
          </w:tcPr>
          <w:p w14:paraId="0B50D7B8" w14:textId="77777777" w:rsidR="00424BA4" w:rsidRPr="00CF6C36" w:rsidRDefault="00424BA4" w:rsidP="00F15625">
            <w:pPr>
              <w:pStyle w:val="Agency-body-text"/>
              <w:rPr>
                <w:lang w:val="it-IT"/>
              </w:rPr>
            </w:pPr>
          </w:p>
        </w:tc>
      </w:tr>
      <w:tr w:rsidR="00424BA4" w:rsidRPr="00CF6C36" w14:paraId="5BE93D8E" w14:textId="77777777" w:rsidTr="00F15625">
        <w:trPr>
          <w:cantSplit/>
        </w:trPr>
        <w:tc>
          <w:tcPr>
            <w:tcW w:w="1050" w:type="pct"/>
          </w:tcPr>
          <w:p w14:paraId="6BA60BBA" w14:textId="77777777" w:rsidR="00424BA4" w:rsidRPr="00CF6C36" w:rsidRDefault="00424BA4" w:rsidP="00F15625">
            <w:pPr>
              <w:pStyle w:val="Agency-body-text"/>
              <w:rPr>
                <w:lang w:val="it-IT"/>
              </w:rPr>
            </w:pPr>
            <w:r w:rsidRPr="00CF6C36">
              <w:rPr>
                <w:lang w:val="it-IT" w:bidi="it-IT"/>
              </w:rPr>
              <w:lastRenderedPageBreak/>
              <w:t xml:space="preserve">4.1.3 Non sono stati istituiti i meccanismi di governance e assegnazione di risorse necessari per garantire un </w:t>
            </w:r>
            <w:r w:rsidRPr="00CF6C36">
              <w:rPr>
                <w:rFonts w:asciiTheme="majorHAnsi" w:hAnsiTheme="majorHAnsi"/>
                <w:lang w:val="it-IT" w:bidi="it-IT"/>
              </w:rPr>
              <w:t>quadro di sostegno interdisciplinare professionale efficace</w:t>
            </w:r>
          </w:p>
        </w:tc>
        <w:tc>
          <w:tcPr>
            <w:tcW w:w="100" w:type="pct"/>
            <w:shd w:val="pct5" w:color="auto" w:fill="auto"/>
          </w:tcPr>
          <w:p w14:paraId="5C1CDE8C"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5A9283FD"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41DE66AA"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0C1554DD"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2965523E"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2F10D197" w14:textId="77777777" w:rsidR="00424BA4" w:rsidRPr="00CF6C36" w:rsidRDefault="00424BA4" w:rsidP="00F15625">
            <w:pPr>
              <w:pStyle w:val="Agency-body-text"/>
              <w:rPr>
                <w:lang w:val="it-IT"/>
              </w:rPr>
            </w:pPr>
            <w:r w:rsidRPr="00CF6C36">
              <w:rPr>
                <w:lang w:val="it-IT" w:bidi="it-IT"/>
              </w:rPr>
              <w:t xml:space="preserve">Sono stati istituiti e sono ampiamente attuati efficaci meccanismi di governance e assegnazione di risorse necessari per garantire un </w:t>
            </w:r>
            <w:r w:rsidRPr="00CF6C36">
              <w:rPr>
                <w:rFonts w:asciiTheme="majorHAnsi" w:hAnsiTheme="majorHAnsi"/>
                <w:lang w:val="it-IT" w:bidi="it-IT"/>
              </w:rPr>
              <w:t>quadro di sostegno interdisciplinare professionale efficace</w:t>
            </w:r>
          </w:p>
        </w:tc>
        <w:tc>
          <w:tcPr>
            <w:tcW w:w="1050" w:type="pct"/>
            <w:shd w:val="clear" w:color="auto" w:fill="FFFFFF" w:themeFill="background1"/>
          </w:tcPr>
          <w:p w14:paraId="3345691F" w14:textId="77777777" w:rsidR="00424BA4" w:rsidRPr="00CF6C36" w:rsidRDefault="00424BA4" w:rsidP="00F15625">
            <w:pPr>
              <w:pStyle w:val="Agency-body-text"/>
              <w:rPr>
                <w:lang w:val="it-IT"/>
              </w:rPr>
            </w:pPr>
          </w:p>
        </w:tc>
        <w:tc>
          <w:tcPr>
            <w:tcW w:w="1350" w:type="pct"/>
            <w:shd w:val="clear" w:color="auto" w:fill="FFFFFF" w:themeFill="background1"/>
          </w:tcPr>
          <w:p w14:paraId="08DE86E2" w14:textId="77777777" w:rsidR="00424BA4" w:rsidRPr="00CF6C36" w:rsidRDefault="00424BA4" w:rsidP="00F15625">
            <w:pPr>
              <w:pStyle w:val="Agency-body-text"/>
              <w:rPr>
                <w:lang w:val="it-IT"/>
              </w:rPr>
            </w:pPr>
          </w:p>
        </w:tc>
      </w:tr>
      <w:tr w:rsidR="00424BA4" w:rsidRPr="00CF6C36" w14:paraId="66C12EB0" w14:textId="77777777" w:rsidTr="00F15625">
        <w:trPr>
          <w:cantSplit/>
        </w:trPr>
        <w:tc>
          <w:tcPr>
            <w:tcW w:w="1050" w:type="pct"/>
          </w:tcPr>
          <w:p w14:paraId="1DEB45EF" w14:textId="77777777" w:rsidR="00424BA4" w:rsidRPr="00CF6C36" w:rsidRDefault="00424BA4" w:rsidP="00F15625">
            <w:pPr>
              <w:pStyle w:val="Agency-body-text"/>
              <w:rPr>
                <w:lang w:val="it-IT"/>
              </w:rPr>
            </w:pPr>
            <w:r w:rsidRPr="00CF6C36">
              <w:rPr>
                <w:lang w:val="it-IT" w:bidi="it-IT"/>
              </w:rPr>
              <w:t xml:space="preserve">4.1.4 Non sussistono le risorse necessarie per garantire che sussista un </w:t>
            </w:r>
            <w:r w:rsidRPr="00CF6C36">
              <w:rPr>
                <w:rFonts w:asciiTheme="majorHAnsi" w:hAnsiTheme="majorHAnsi"/>
                <w:lang w:val="it-IT" w:bidi="it-IT"/>
              </w:rPr>
              <w:t>quadro di governance interministeriale</w:t>
            </w:r>
            <w:r w:rsidRPr="00CF6C36">
              <w:rPr>
                <w:lang w:val="it-IT" w:bidi="it-IT"/>
              </w:rPr>
              <w:t xml:space="preserve"> efficace ed efficiente</w:t>
            </w:r>
          </w:p>
        </w:tc>
        <w:tc>
          <w:tcPr>
            <w:tcW w:w="100" w:type="pct"/>
            <w:shd w:val="pct5" w:color="auto" w:fill="auto"/>
          </w:tcPr>
          <w:p w14:paraId="65E69107"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5956A404"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6BDF0B90"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66CB728B"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25F6399B"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720CB37E" w14:textId="77777777" w:rsidR="00424BA4" w:rsidRPr="00CF6C36" w:rsidRDefault="00424BA4" w:rsidP="00F15625">
            <w:pPr>
              <w:pStyle w:val="Agency-body-text"/>
              <w:rPr>
                <w:lang w:val="it-IT"/>
              </w:rPr>
            </w:pPr>
            <w:r w:rsidRPr="00CF6C36">
              <w:rPr>
                <w:lang w:val="it-IT" w:bidi="it-IT"/>
              </w:rPr>
              <w:t xml:space="preserve">Sussistono risorse dedicate per garantire che sia previsto un efficace ed efficiente </w:t>
            </w:r>
            <w:r w:rsidRPr="00CF6C36">
              <w:rPr>
                <w:rFonts w:asciiTheme="majorHAnsi" w:hAnsiTheme="majorHAnsi"/>
                <w:lang w:val="it-IT" w:bidi="it-IT"/>
              </w:rPr>
              <w:t xml:space="preserve">quadro di governance interministeriale </w:t>
            </w:r>
          </w:p>
        </w:tc>
        <w:tc>
          <w:tcPr>
            <w:tcW w:w="1050" w:type="pct"/>
            <w:shd w:val="clear" w:color="auto" w:fill="FFFFFF" w:themeFill="background1"/>
          </w:tcPr>
          <w:p w14:paraId="6C4ECDD9" w14:textId="77777777" w:rsidR="00424BA4" w:rsidRPr="00CF6C36" w:rsidRDefault="00424BA4" w:rsidP="00F15625">
            <w:pPr>
              <w:pStyle w:val="Agency-body-text"/>
              <w:rPr>
                <w:lang w:val="it-IT"/>
              </w:rPr>
            </w:pPr>
          </w:p>
        </w:tc>
        <w:tc>
          <w:tcPr>
            <w:tcW w:w="1350" w:type="pct"/>
            <w:shd w:val="clear" w:color="auto" w:fill="FFFFFF" w:themeFill="background1"/>
          </w:tcPr>
          <w:p w14:paraId="263BFF63" w14:textId="77777777" w:rsidR="00424BA4" w:rsidRPr="00CF6C36" w:rsidRDefault="00424BA4" w:rsidP="00F15625">
            <w:pPr>
              <w:pStyle w:val="Agency-body-text"/>
              <w:rPr>
                <w:lang w:val="it-IT"/>
              </w:rPr>
            </w:pPr>
          </w:p>
        </w:tc>
      </w:tr>
    </w:tbl>
    <w:p w14:paraId="1C28F8D8" w14:textId="77777777" w:rsidR="00424BA4" w:rsidRPr="00CF6C36" w:rsidRDefault="00424BA4" w:rsidP="00424BA4">
      <w:pPr>
        <w:pStyle w:val="Agency-heading-3"/>
      </w:pPr>
      <w:r w:rsidRPr="00CF6C36">
        <w:rPr>
          <w:lang w:bidi="it-IT"/>
        </w:rPr>
        <w:lastRenderedPageBreak/>
        <w:t>4.2 In che misura è stato sostenuto e realizzato il passaggio da meccanismi di controllo procedurali a sistemi in cui i principali stakeholder sono chiaramente ritenuti responsabili dell’educazione inclusiva?</w:t>
      </w:r>
    </w:p>
    <w:tbl>
      <w:tblPr>
        <w:tblStyle w:val="TableGrid"/>
        <w:tblW w:w="5000" w:type="pct"/>
        <w:tblLook w:val="04A0" w:firstRow="1" w:lastRow="0" w:firstColumn="1" w:lastColumn="0" w:noHBand="0" w:noVBand="1"/>
        <w:tblDescription w:val="Colonna 1: Punti di partenza delle politiche; colonne da 2 a 6: continuum progressivo: cinque colonne ombreggiate contenenti simboli a freccia; colonna 7: Situazioni politiche ideali; colonna 8: Prove/commenti; colonna 9: Potenziali priorità/azioni per il"/>
      </w:tblPr>
      <w:tblGrid>
        <w:gridCol w:w="2817"/>
        <w:gridCol w:w="453"/>
        <w:gridCol w:w="453"/>
        <w:gridCol w:w="453"/>
        <w:gridCol w:w="453"/>
        <w:gridCol w:w="453"/>
        <w:gridCol w:w="2818"/>
        <w:gridCol w:w="2818"/>
        <w:gridCol w:w="3682"/>
      </w:tblGrid>
      <w:tr w:rsidR="00424BA4" w:rsidRPr="00CF6C36" w14:paraId="0193F40D" w14:textId="77777777" w:rsidTr="00F15625">
        <w:trPr>
          <w:cantSplit/>
          <w:tblHeader/>
        </w:trPr>
        <w:tc>
          <w:tcPr>
            <w:tcW w:w="1050" w:type="pct"/>
          </w:tcPr>
          <w:p w14:paraId="6ADF4750" w14:textId="77777777" w:rsidR="00424BA4" w:rsidRPr="00CF6C36" w:rsidRDefault="00424BA4" w:rsidP="00332FCA">
            <w:pPr>
              <w:pStyle w:val="Agency-body-text"/>
              <w:keepNext/>
              <w:rPr>
                <w:lang w:val="it-IT"/>
              </w:rPr>
            </w:pPr>
            <w:r w:rsidRPr="00CF6C36">
              <w:rPr>
                <w:b/>
                <w:lang w:val="it-IT" w:bidi="it-IT"/>
              </w:rPr>
              <w:t>Punti di partenza delle politiche</w:t>
            </w:r>
          </w:p>
        </w:tc>
        <w:tc>
          <w:tcPr>
            <w:tcW w:w="100" w:type="pct"/>
            <w:shd w:val="pct5" w:color="auto" w:fill="auto"/>
          </w:tcPr>
          <w:p w14:paraId="12BFC7E5"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0" w:color="auto" w:fill="auto"/>
          </w:tcPr>
          <w:p w14:paraId="62644B2B"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5" w:color="auto" w:fill="auto"/>
          </w:tcPr>
          <w:p w14:paraId="3CA4AC8E"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0" w:color="auto" w:fill="auto"/>
          </w:tcPr>
          <w:p w14:paraId="147C87B3"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5" w:color="auto" w:fill="auto"/>
          </w:tcPr>
          <w:p w14:paraId="086E95C7" w14:textId="77777777" w:rsidR="00424BA4" w:rsidRPr="00CF6C36" w:rsidRDefault="00424BA4" w:rsidP="00332FCA">
            <w:pPr>
              <w:pStyle w:val="Agency-body-text"/>
              <w:keepNext/>
              <w:rPr>
                <w:lang w:val="it-IT"/>
              </w:rPr>
            </w:pPr>
            <w:r w:rsidRPr="00CF6C36">
              <w:rPr>
                <w:lang w:val="it-IT" w:bidi="it-IT"/>
              </w:rPr>
              <w:sym w:font="Symbol" w:char="F0DE"/>
            </w:r>
          </w:p>
        </w:tc>
        <w:tc>
          <w:tcPr>
            <w:tcW w:w="1050" w:type="pct"/>
            <w:shd w:val="pct30" w:color="auto" w:fill="auto"/>
          </w:tcPr>
          <w:p w14:paraId="1574AC2B" w14:textId="77777777" w:rsidR="00424BA4" w:rsidRPr="00CF6C36" w:rsidRDefault="00424BA4" w:rsidP="00332FCA">
            <w:pPr>
              <w:pStyle w:val="Agency-body-text"/>
              <w:keepNext/>
              <w:rPr>
                <w:lang w:val="it-IT"/>
              </w:rPr>
            </w:pPr>
            <w:r w:rsidRPr="00CF6C36">
              <w:rPr>
                <w:b/>
                <w:lang w:val="it-IT" w:bidi="it-IT"/>
              </w:rPr>
              <w:t>Situazioni politiche ideali</w:t>
            </w:r>
          </w:p>
        </w:tc>
        <w:tc>
          <w:tcPr>
            <w:tcW w:w="1050" w:type="pct"/>
            <w:shd w:val="clear" w:color="auto" w:fill="FFFFFF" w:themeFill="background1"/>
          </w:tcPr>
          <w:p w14:paraId="37FD9BED"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Prove/commenti</w:t>
            </w:r>
          </w:p>
        </w:tc>
        <w:tc>
          <w:tcPr>
            <w:tcW w:w="1350" w:type="pct"/>
            <w:shd w:val="clear" w:color="auto" w:fill="FFFFFF" w:themeFill="background1"/>
          </w:tcPr>
          <w:p w14:paraId="1753B6AE"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Potenziali priorità/azioni per il futuro</w:t>
            </w:r>
          </w:p>
        </w:tc>
      </w:tr>
      <w:tr w:rsidR="00424BA4" w:rsidRPr="00CF6C36" w14:paraId="7EB07B86" w14:textId="77777777" w:rsidTr="00F15625">
        <w:trPr>
          <w:cantSplit/>
        </w:trPr>
        <w:tc>
          <w:tcPr>
            <w:tcW w:w="1050" w:type="pct"/>
          </w:tcPr>
          <w:p w14:paraId="24064B19" w14:textId="77777777" w:rsidR="00424BA4" w:rsidRPr="00CF6C36" w:rsidRDefault="00424BA4" w:rsidP="00F15625">
            <w:pPr>
              <w:pStyle w:val="Agency-body-text"/>
              <w:rPr>
                <w:lang w:val="it-IT"/>
              </w:rPr>
            </w:pPr>
            <w:r w:rsidRPr="00CF6C36">
              <w:rPr>
                <w:lang w:val="it-IT" w:bidi="it-IT"/>
              </w:rPr>
              <w:t>4.2.1 Non vi è alcun legame tra il finanziamento dell’educazione inclusiva e la progettazione delle risorse basata su un approccio scientifico</w:t>
            </w:r>
          </w:p>
        </w:tc>
        <w:tc>
          <w:tcPr>
            <w:tcW w:w="100" w:type="pct"/>
            <w:shd w:val="pct5" w:color="auto" w:fill="auto"/>
          </w:tcPr>
          <w:p w14:paraId="207BD6A7"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49E6781B"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299A852E"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27F3FDF2"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5661E449"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047FA747" w14:textId="77777777" w:rsidR="00424BA4" w:rsidRPr="00CF6C36" w:rsidRDefault="00424BA4" w:rsidP="00F15625">
            <w:pPr>
              <w:pStyle w:val="Agency-body-text"/>
              <w:rPr>
                <w:lang w:val="it-IT"/>
              </w:rPr>
            </w:pPr>
            <w:r w:rsidRPr="00CF6C36">
              <w:rPr>
                <w:lang w:val="it-IT" w:bidi="it-IT"/>
              </w:rPr>
              <w:t>Il legame tra il finanziamento dell’educazione inclusiva e la progettazione delle risorse basata su un approccio scientifico è chiaro e integrato nella politica e nell’attuazione</w:t>
            </w:r>
          </w:p>
        </w:tc>
        <w:tc>
          <w:tcPr>
            <w:tcW w:w="1050" w:type="pct"/>
            <w:shd w:val="clear" w:color="auto" w:fill="FFFFFF" w:themeFill="background1"/>
          </w:tcPr>
          <w:p w14:paraId="304111B5" w14:textId="77777777" w:rsidR="00424BA4" w:rsidRPr="00CF6C36" w:rsidRDefault="00424BA4" w:rsidP="00F15625">
            <w:pPr>
              <w:pStyle w:val="Agency-body-text"/>
              <w:rPr>
                <w:lang w:val="it-IT"/>
              </w:rPr>
            </w:pPr>
          </w:p>
        </w:tc>
        <w:tc>
          <w:tcPr>
            <w:tcW w:w="1350" w:type="pct"/>
            <w:shd w:val="clear" w:color="auto" w:fill="FFFFFF" w:themeFill="background1"/>
          </w:tcPr>
          <w:p w14:paraId="4B510819" w14:textId="77777777" w:rsidR="00424BA4" w:rsidRPr="00CF6C36" w:rsidRDefault="00424BA4" w:rsidP="00F15625">
            <w:pPr>
              <w:pStyle w:val="Agency-body-text"/>
              <w:rPr>
                <w:lang w:val="it-IT"/>
              </w:rPr>
            </w:pPr>
          </w:p>
        </w:tc>
      </w:tr>
      <w:tr w:rsidR="00424BA4" w:rsidRPr="00CF6C36" w14:paraId="39668CC0" w14:textId="77777777" w:rsidTr="00F15625">
        <w:trPr>
          <w:cantSplit/>
        </w:trPr>
        <w:tc>
          <w:tcPr>
            <w:tcW w:w="1050" w:type="pct"/>
          </w:tcPr>
          <w:p w14:paraId="537FB8B8" w14:textId="77777777" w:rsidR="00424BA4" w:rsidRPr="00CF6C36" w:rsidRDefault="00424BA4" w:rsidP="00F15625">
            <w:pPr>
              <w:pStyle w:val="Agency-body-text"/>
              <w:rPr>
                <w:lang w:val="it-IT"/>
              </w:rPr>
            </w:pPr>
            <w:r w:rsidRPr="00CF6C36">
              <w:rPr>
                <w:lang w:val="it-IT" w:bidi="it-IT"/>
              </w:rPr>
              <w:t xml:space="preserve">4.2.2 Non sussistono le risorse necessarie per mettere in atto meccanismi di monitoraggio che </w:t>
            </w:r>
            <w:r w:rsidRPr="00CF6C36">
              <w:rPr>
                <w:rFonts w:cs="Times"/>
                <w:lang w:val="it-IT" w:bidi="it-IT"/>
              </w:rPr>
              <w:t xml:space="preserve">colleghino </w:t>
            </w:r>
            <w:r w:rsidRPr="00CF6C36">
              <w:rPr>
                <w:lang w:val="it-IT" w:bidi="it-IT"/>
              </w:rPr>
              <w:t>l’utilizzo delle risorse da parte delle scuole ai dati relativi all’avanzamento verso gli obiettivi di efficienza ed equità</w:t>
            </w:r>
          </w:p>
        </w:tc>
        <w:tc>
          <w:tcPr>
            <w:tcW w:w="100" w:type="pct"/>
            <w:shd w:val="pct5" w:color="auto" w:fill="auto"/>
          </w:tcPr>
          <w:p w14:paraId="65DE3A31"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196B515B"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451CC495"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7BAE6EA1"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6DD702E8"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6C977830" w14:textId="77777777" w:rsidR="00424BA4" w:rsidRPr="00CF6C36" w:rsidRDefault="00424BA4" w:rsidP="00F15625">
            <w:pPr>
              <w:pStyle w:val="Agency-body-text"/>
              <w:rPr>
                <w:lang w:val="it-IT"/>
              </w:rPr>
            </w:pPr>
            <w:r w:rsidRPr="00CF6C36">
              <w:rPr>
                <w:lang w:val="it-IT" w:bidi="it-IT"/>
              </w:rPr>
              <w:t xml:space="preserve">Sono previste risorse dedicate per mettere in atto meccanismi di monitoraggio che </w:t>
            </w:r>
            <w:r w:rsidRPr="00CF6C36">
              <w:rPr>
                <w:rFonts w:cs="Times"/>
                <w:lang w:val="it-IT" w:bidi="it-IT"/>
              </w:rPr>
              <w:t xml:space="preserve">colleghino </w:t>
            </w:r>
            <w:r w:rsidRPr="00CF6C36">
              <w:rPr>
                <w:lang w:val="it-IT" w:bidi="it-IT"/>
              </w:rPr>
              <w:t>l’utilizzo delle risorse da parte delle scuole ai dati relativi all’avanzamento verso gli obiettivi di efficienza ed equità</w:t>
            </w:r>
          </w:p>
        </w:tc>
        <w:tc>
          <w:tcPr>
            <w:tcW w:w="1050" w:type="pct"/>
            <w:shd w:val="clear" w:color="auto" w:fill="FFFFFF" w:themeFill="background1"/>
          </w:tcPr>
          <w:p w14:paraId="09EAB7A9" w14:textId="77777777" w:rsidR="00424BA4" w:rsidRPr="00CF6C36" w:rsidRDefault="00424BA4" w:rsidP="00F15625">
            <w:pPr>
              <w:pStyle w:val="Agency-body-text"/>
              <w:rPr>
                <w:lang w:val="it-IT"/>
              </w:rPr>
            </w:pPr>
          </w:p>
        </w:tc>
        <w:tc>
          <w:tcPr>
            <w:tcW w:w="1350" w:type="pct"/>
            <w:shd w:val="clear" w:color="auto" w:fill="FFFFFF" w:themeFill="background1"/>
          </w:tcPr>
          <w:p w14:paraId="0C94895E" w14:textId="77777777" w:rsidR="00424BA4" w:rsidRPr="00CF6C36" w:rsidRDefault="00424BA4" w:rsidP="00F15625">
            <w:pPr>
              <w:pStyle w:val="Agency-body-text"/>
              <w:rPr>
                <w:lang w:val="it-IT"/>
              </w:rPr>
            </w:pPr>
          </w:p>
        </w:tc>
      </w:tr>
      <w:tr w:rsidR="00424BA4" w:rsidRPr="00CF6C36" w14:paraId="7C11F94E" w14:textId="77777777" w:rsidTr="00F15625">
        <w:trPr>
          <w:cantSplit/>
        </w:trPr>
        <w:tc>
          <w:tcPr>
            <w:tcW w:w="1050" w:type="pct"/>
          </w:tcPr>
          <w:p w14:paraId="2E328508" w14:textId="77777777" w:rsidR="00424BA4" w:rsidRPr="00CF6C36" w:rsidRDefault="00424BA4" w:rsidP="00F15625">
            <w:pPr>
              <w:pStyle w:val="Agency-body-text"/>
              <w:rPr>
                <w:lang w:val="it-IT"/>
              </w:rPr>
            </w:pPr>
            <w:r w:rsidRPr="00CF6C36">
              <w:rPr>
                <w:lang w:val="it-IT" w:bidi="it-IT"/>
              </w:rPr>
              <w:lastRenderedPageBreak/>
              <w:t>4.2.3 Il finanziamento dell’educazione inclusiva è incoerente con il quadro degli obiettivi e degli indicatori di sistema per l’educazione inclusiva</w:t>
            </w:r>
          </w:p>
        </w:tc>
        <w:tc>
          <w:tcPr>
            <w:tcW w:w="100" w:type="pct"/>
            <w:shd w:val="pct5" w:color="auto" w:fill="auto"/>
          </w:tcPr>
          <w:p w14:paraId="6326513B"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50072FA8"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3EBC1719"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50CEF678"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2ED23203"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50D55D74" w14:textId="77777777" w:rsidR="00424BA4" w:rsidRPr="00CF6C36" w:rsidRDefault="00424BA4" w:rsidP="00F15625">
            <w:pPr>
              <w:pStyle w:val="Agency-body-text"/>
              <w:rPr>
                <w:lang w:val="it-IT"/>
              </w:rPr>
            </w:pPr>
            <w:r w:rsidRPr="00CF6C36">
              <w:rPr>
                <w:lang w:val="it-IT" w:bidi="it-IT"/>
              </w:rPr>
              <w:t>Il finanziamento dell’educazione inclusiva è coerente e confrontato con un quadro di obiettivi di sistema e indicatori per l’educazione inclusiva</w:t>
            </w:r>
          </w:p>
        </w:tc>
        <w:tc>
          <w:tcPr>
            <w:tcW w:w="1050" w:type="pct"/>
            <w:shd w:val="clear" w:color="auto" w:fill="FFFFFF" w:themeFill="background1"/>
          </w:tcPr>
          <w:p w14:paraId="246F061B" w14:textId="77777777" w:rsidR="00424BA4" w:rsidRPr="00CF6C36" w:rsidRDefault="00424BA4" w:rsidP="00F15625">
            <w:pPr>
              <w:pStyle w:val="Agency-body-text"/>
              <w:rPr>
                <w:lang w:val="it-IT"/>
              </w:rPr>
            </w:pPr>
          </w:p>
        </w:tc>
        <w:tc>
          <w:tcPr>
            <w:tcW w:w="1350" w:type="pct"/>
            <w:shd w:val="clear" w:color="auto" w:fill="FFFFFF" w:themeFill="background1"/>
          </w:tcPr>
          <w:p w14:paraId="524A00EA" w14:textId="77777777" w:rsidR="00424BA4" w:rsidRPr="00CF6C36" w:rsidRDefault="00424BA4" w:rsidP="00F15625">
            <w:pPr>
              <w:pStyle w:val="Agency-body-text"/>
              <w:rPr>
                <w:lang w:val="it-IT"/>
              </w:rPr>
            </w:pPr>
          </w:p>
        </w:tc>
      </w:tr>
      <w:tr w:rsidR="00424BA4" w:rsidRPr="00CF6C36" w14:paraId="4039DBBB" w14:textId="77777777" w:rsidTr="00F15625">
        <w:trPr>
          <w:cantSplit/>
        </w:trPr>
        <w:tc>
          <w:tcPr>
            <w:tcW w:w="1050" w:type="pct"/>
          </w:tcPr>
          <w:p w14:paraId="58961F8B" w14:textId="77777777" w:rsidR="00424BA4" w:rsidRPr="00CF6C36" w:rsidRDefault="00424BA4" w:rsidP="00F15625">
            <w:pPr>
              <w:pStyle w:val="Agency-body-text"/>
              <w:rPr>
                <w:lang w:val="it-IT"/>
              </w:rPr>
            </w:pPr>
            <w:r w:rsidRPr="00CF6C36">
              <w:rPr>
                <w:lang w:val="it-IT" w:bidi="it-IT"/>
              </w:rPr>
              <w:t>4.2.4 Non sussistono le risorse necessarie per integrare le tematiche dell’educazione inclusiva all’interno di tutti i meccanismi di segnalazione e divulgazione</w:t>
            </w:r>
          </w:p>
        </w:tc>
        <w:tc>
          <w:tcPr>
            <w:tcW w:w="100" w:type="pct"/>
            <w:shd w:val="pct5" w:color="auto" w:fill="auto"/>
          </w:tcPr>
          <w:p w14:paraId="1244FB3B"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7B66B0D7"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2D9B20F7"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334C7D1F"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1868DC7D"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09DF732B" w14:textId="77777777" w:rsidR="00424BA4" w:rsidRPr="00CF6C36" w:rsidRDefault="00424BA4" w:rsidP="00F15625">
            <w:pPr>
              <w:pStyle w:val="Agency-body-text"/>
              <w:rPr>
                <w:lang w:val="it-IT"/>
              </w:rPr>
            </w:pPr>
            <w:r w:rsidRPr="00CF6C36">
              <w:rPr>
                <w:lang w:val="it-IT" w:bidi="it-IT"/>
              </w:rPr>
              <w:t>Sono previste risorse dedicate per integrare efficacemente le tematiche dell’educazione inclusiva all’interno di tutti i meccanismi di segnalazione e divulgazione</w:t>
            </w:r>
          </w:p>
        </w:tc>
        <w:tc>
          <w:tcPr>
            <w:tcW w:w="1050" w:type="pct"/>
            <w:shd w:val="clear" w:color="auto" w:fill="FFFFFF" w:themeFill="background1"/>
          </w:tcPr>
          <w:p w14:paraId="5C51DE3C" w14:textId="77777777" w:rsidR="00424BA4" w:rsidRPr="00CF6C36" w:rsidRDefault="00424BA4" w:rsidP="00F15625">
            <w:pPr>
              <w:pStyle w:val="Agency-body-text"/>
              <w:rPr>
                <w:lang w:val="it-IT"/>
              </w:rPr>
            </w:pPr>
          </w:p>
        </w:tc>
        <w:tc>
          <w:tcPr>
            <w:tcW w:w="1350" w:type="pct"/>
            <w:shd w:val="clear" w:color="auto" w:fill="FFFFFF" w:themeFill="background1"/>
          </w:tcPr>
          <w:p w14:paraId="4BC784AE" w14:textId="77777777" w:rsidR="00424BA4" w:rsidRPr="00CF6C36" w:rsidRDefault="00424BA4" w:rsidP="00F15625">
            <w:pPr>
              <w:pStyle w:val="Agency-body-text"/>
              <w:rPr>
                <w:lang w:val="it-IT"/>
              </w:rPr>
            </w:pPr>
          </w:p>
        </w:tc>
      </w:tr>
    </w:tbl>
    <w:p w14:paraId="06AF6A95" w14:textId="77777777" w:rsidR="00424BA4" w:rsidRPr="00CF6C36" w:rsidRDefault="00424BA4" w:rsidP="00424BA4">
      <w:pPr>
        <w:pStyle w:val="Agency-heading-3"/>
      </w:pPr>
      <w:r w:rsidRPr="00CF6C36">
        <w:rPr>
          <w:lang w:bidi="it-IT"/>
        </w:rPr>
        <w:lastRenderedPageBreak/>
        <w:t>4.3 In che misura i traguardi e gli obiettivi dell’educazione inclusiva sono alla base del quadro di garanzia della qualità?</w:t>
      </w:r>
    </w:p>
    <w:tbl>
      <w:tblPr>
        <w:tblStyle w:val="TableGrid"/>
        <w:tblW w:w="5000" w:type="pct"/>
        <w:tblLook w:val="04A0" w:firstRow="1" w:lastRow="0" w:firstColumn="1" w:lastColumn="0" w:noHBand="0" w:noVBand="1"/>
        <w:tblDescription w:val="Colonna 1: Punti di partenza delle politiche; colonne da 2 a 6: continuum progressivo: cinque colonne ombreggiate contenenti simboli a freccia; colonna 7: Situazioni politiche ideali; colonna 8: Prove/commenti; colonna 9: Potenziali priorità/azioni per il futuro"/>
      </w:tblPr>
      <w:tblGrid>
        <w:gridCol w:w="2817"/>
        <w:gridCol w:w="453"/>
        <w:gridCol w:w="453"/>
        <w:gridCol w:w="453"/>
        <w:gridCol w:w="453"/>
        <w:gridCol w:w="453"/>
        <w:gridCol w:w="2818"/>
        <w:gridCol w:w="2818"/>
        <w:gridCol w:w="3682"/>
      </w:tblGrid>
      <w:tr w:rsidR="00424BA4" w:rsidRPr="00CF6C36" w14:paraId="5D1233B4" w14:textId="77777777" w:rsidTr="00F15625">
        <w:trPr>
          <w:cantSplit/>
          <w:tblHeader/>
        </w:trPr>
        <w:tc>
          <w:tcPr>
            <w:tcW w:w="1050" w:type="pct"/>
          </w:tcPr>
          <w:p w14:paraId="12987AD9" w14:textId="77777777" w:rsidR="00424BA4" w:rsidRPr="00CF6C36" w:rsidRDefault="00424BA4" w:rsidP="00332FCA">
            <w:pPr>
              <w:pStyle w:val="Agency-body-text"/>
              <w:keepNext/>
              <w:rPr>
                <w:lang w:val="it-IT"/>
              </w:rPr>
            </w:pPr>
            <w:r w:rsidRPr="00CF6C36">
              <w:rPr>
                <w:b/>
                <w:lang w:val="it-IT" w:bidi="it-IT"/>
              </w:rPr>
              <w:t>Punti di partenza delle politiche</w:t>
            </w:r>
          </w:p>
        </w:tc>
        <w:tc>
          <w:tcPr>
            <w:tcW w:w="100" w:type="pct"/>
            <w:shd w:val="pct5" w:color="auto" w:fill="auto"/>
          </w:tcPr>
          <w:p w14:paraId="7EAD8A74"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0" w:color="auto" w:fill="auto"/>
          </w:tcPr>
          <w:p w14:paraId="62A58A1C"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15" w:color="auto" w:fill="auto"/>
          </w:tcPr>
          <w:p w14:paraId="03B04BB0"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0" w:color="auto" w:fill="auto"/>
          </w:tcPr>
          <w:p w14:paraId="1D54478D" w14:textId="77777777" w:rsidR="00424BA4" w:rsidRPr="00CF6C36" w:rsidRDefault="00424BA4" w:rsidP="00332FCA">
            <w:pPr>
              <w:pStyle w:val="Agency-body-text"/>
              <w:keepNext/>
              <w:rPr>
                <w:lang w:val="it-IT"/>
              </w:rPr>
            </w:pPr>
            <w:r w:rsidRPr="00CF6C36">
              <w:rPr>
                <w:lang w:val="it-IT" w:bidi="it-IT"/>
              </w:rPr>
              <w:sym w:font="Symbol" w:char="F0DE"/>
            </w:r>
          </w:p>
        </w:tc>
        <w:tc>
          <w:tcPr>
            <w:tcW w:w="100" w:type="pct"/>
            <w:shd w:val="pct25" w:color="auto" w:fill="auto"/>
          </w:tcPr>
          <w:p w14:paraId="4549B0EF" w14:textId="77777777" w:rsidR="00424BA4" w:rsidRPr="00CF6C36" w:rsidRDefault="00424BA4" w:rsidP="00332FCA">
            <w:pPr>
              <w:pStyle w:val="Agency-body-text"/>
              <w:keepNext/>
              <w:rPr>
                <w:lang w:val="it-IT"/>
              </w:rPr>
            </w:pPr>
            <w:r w:rsidRPr="00CF6C36">
              <w:rPr>
                <w:lang w:val="it-IT" w:bidi="it-IT"/>
              </w:rPr>
              <w:sym w:font="Symbol" w:char="F0DE"/>
            </w:r>
          </w:p>
        </w:tc>
        <w:tc>
          <w:tcPr>
            <w:tcW w:w="1050" w:type="pct"/>
            <w:shd w:val="pct30" w:color="auto" w:fill="auto"/>
          </w:tcPr>
          <w:p w14:paraId="371589F5" w14:textId="77777777" w:rsidR="00424BA4" w:rsidRPr="00CF6C36" w:rsidRDefault="00424BA4" w:rsidP="00332FCA">
            <w:pPr>
              <w:pStyle w:val="Agency-body-text"/>
              <w:keepNext/>
              <w:rPr>
                <w:lang w:val="it-IT"/>
              </w:rPr>
            </w:pPr>
            <w:r w:rsidRPr="00CF6C36">
              <w:rPr>
                <w:b/>
                <w:lang w:val="it-IT" w:bidi="it-IT"/>
              </w:rPr>
              <w:t>Situazioni politiche ideali</w:t>
            </w:r>
          </w:p>
        </w:tc>
        <w:tc>
          <w:tcPr>
            <w:tcW w:w="1050" w:type="pct"/>
            <w:shd w:val="clear" w:color="auto" w:fill="FFFFFF" w:themeFill="background1"/>
          </w:tcPr>
          <w:p w14:paraId="505A3A45"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Prove/commenti</w:t>
            </w:r>
          </w:p>
        </w:tc>
        <w:tc>
          <w:tcPr>
            <w:tcW w:w="1350" w:type="pct"/>
            <w:shd w:val="clear" w:color="auto" w:fill="FFFFFF" w:themeFill="background1"/>
          </w:tcPr>
          <w:p w14:paraId="307A40BC" w14:textId="77777777" w:rsidR="00424BA4" w:rsidRPr="00CF6C36" w:rsidRDefault="00424BA4" w:rsidP="00332FCA">
            <w:pPr>
              <w:pStyle w:val="Agency-body-text"/>
              <w:keepNext/>
              <w:rPr>
                <w:rFonts w:asciiTheme="majorHAnsi" w:hAnsiTheme="majorHAnsi"/>
                <w:b/>
                <w:lang w:val="it-IT"/>
              </w:rPr>
            </w:pPr>
            <w:r w:rsidRPr="00CF6C36">
              <w:rPr>
                <w:rFonts w:asciiTheme="majorHAnsi" w:hAnsiTheme="majorHAnsi"/>
                <w:b/>
                <w:lang w:val="it-IT" w:bidi="it-IT"/>
              </w:rPr>
              <w:t>Potenziali priorità/azioni per il futuro</w:t>
            </w:r>
          </w:p>
        </w:tc>
      </w:tr>
      <w:tr w:rsidR="00424BA4" w:rsidRPr="00CF6C36" w14:paraId="599B9131" w14:textId="77777777" w:rsidTr="00F15625">
        <w:trPr>
          <w:cantSplit/>
        </w:trPr>
        <w:tc>
          <w:tcPr>
            <w:tcW w:w="1050" w:type="pct"/>
          </w:tcPr>
          <w:p w14:paraId="1E565E34" w14:textId="77777777" w:rsidR="00424BA4" w:rsidRPr="00CF6C36" w:rsidRDefault="00424BA4" w:rsidP="00F15625">
            <w:pPr>
              <w:pStyle w:val="Agency-body-text"/>
              <w:rPr>
                <w:lang w:val="it-IT"/>
              </w:rPr>
            </w:pPr>
            <w:r w:rsidRPr="00CF6C36">
              <w:rPr>
                <w:lang w:val="it-IT" w:bidi="it-IT"/>
              </w:rPr>
              <w:t>4.3.1 Non sono evidenti o non sono stati istituiti i meccanismi di assegnazione di risorse, necessari per garantire che le tematiche dell’educazione inclusiva siano integrate in tutti i sistemi di garanzia della qualità</w:t>
            </w:r>
          </w:p>
        </w:tc>
        <w:tc>
          <w:tcPr>
            <w:tcW w:w="100" w:type="pct"/>
            <w:shd w:val="pct5" w:color="auto" w:fill="auto"/>
          </w:tcPr>
          <w:p w14:paraId="7268B440"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35D7E067"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35C8B1A6"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6F540C29"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06637F74"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321D30AD" w14:textId="77777777" w:rsidR="00424BA4" w:rsidRPr="00CF6C36" w:rsidRDefault="00424BA4" w:rsidP="00F15625">
            <w:pPr>
              <w:pStyle w:val="Agency-body-text"/>
              <w:rPr>
                <w:lang w:val="it-IT"/>
              </w:rPr>
            </w:pPr>
            <w:r w:rsidRPr="00CF6C36">
              <w:rPr>
                <w:lang w:val="it-IT" w:bidi="it-IT"/>
              </w:rPr>
              <w:t>Sono previsti chiari ed efficaci meccanismi di assegnazione di risorse per garantire che le tematiche dell’educazione inclusiva siano integrate in tutti i sistemi di garanzia della qualità</w:t>
            </w:r>
          </w:p>
        </w:tc>
        <w:tc>
          <w:tcPr>
            <w:tcW w:w="1050" w:type="pct"/>
            <w:shd w:val="clear" w:color="auto" w:fill="FFFFFF" w:themeFill="background1"/>
          </w:tcPr>
          <w:p w14:paraId="24E124C8" w14:textId="77777777" w:rsidR="00424BA4" w:rsidRPr="00CF6C36" w:rsidRDefault="00424BA4" w:rsidP="00F15625">
            <w:pPr>
              <w:pStyle w:val="Agency-body-text"/>
              <w:rPr>
                <w:lang w:val="it-IT"/>
              </w:rPr>
            </w:pPr>
          </w:p>
        </w:tc>
        <w:tc>
          <w:tcPr>
            <w:tcW w:w="1350" w:type="pct"/>
            <w:shd w:val="clear" w:color="auto" w:fill="FFFFFF" w:themeFill="background1"/>
          </w:tcPr>
          <w:p w14:paraId="6C4CCE84" w14:textId="77777777" w:rsidR="00424BA4" w:rsidRPr="00CF6C36" w:rsidRDefault="00424BA4" w:rsidP="00F15625">
            <w:pPr>
              <w:pStyle w:val="Agency-body-text"/>
              <w:rPr>
                <w:lang w:val="it-IT"/>
              </w:rPr>
            </w:pPr>
          </w:p>
        </w:tc>
      </w:tr>
      <w:tr w:rsidR="00424BA4" w:rsidRPr="00CF6C36" w14:paraId="1E5B9422" w14:textId="77777777" w:rsidTr="00F15625">
        <w:trPr>
          <w:cantSplit/>
        </w:trPr>
        <w:tc>
          <w:tcPr>
            <w:tcW w:w="1050" w:type="pct"/>
          </w:tcPr>
          <w:p w14:paraId="401DECBA" w14:textId="77777777" w:rsidR="00424BA4" w:rsidRPr="00CF6C36" w:rsidRDefault="00424BA4" w:rsidP="00F15625">
            <w:pPr>
              <w:pStyle w:val="Agency-body-text"/>
              <w:rPr>
                <w:lang w:val="it-IT"/>
              </w:rPr>
            </w:pPr>
            <w:r w:rsidRPr="00CF6C36">
              <w:rPr>
                <w:lang w:val="it-IT" w:bidi="it-IT"/>
              </w:rPr>
              <w:t>4.3.2 Non sussistono le risorse necessarie per sviluppare e realizzare strumenti e meccanismi di garanzia della qualità dell’educazione inclusiva</w:t>
            </w:r>
          </w:p>
        </w:tc>
        <w:tc>
          <w:tcPr>
            <w:tcW w:w="100" w:type="pct"/>
            <w:shd w:val="pct5" w:color="auto" w:fill="auto"/>
          </w:tcPr>
          <w:p w14:paraId="570F72F0"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0" w:color="auto" w:fill="auto"/>
          </w:tcPr>
          <w:p w14:paraId="06B93317"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15" w:color="auto" w:fill="auto"/>
          </w:tcPr>
          <w:p w14:paraId="09E99AED"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0" w:color="auto" w:fill="auto"/>
          </w:tcPr>
          <w:p w14:paraId="61E937F5" w14:textId="77777777" w:rsidR="00424BA4" w:rsidRPr="00CF6C36" w:rsidRDefault="00424BA4" w:rsidP="00F15625">
            <w:pPr>
              <w:pStyle w:val="Agency-body-text"/>
              <w:rPr>
                <w:lang w:val="it-IT"/>
              </w:rPr>
            </w:pPr>
            <w:r w:rsidRPr="00CF6C36">
              <w:rPr>
                <w:lang w:val="it-IT" w:bidi="it-IT"/>
              </w:rPr>
              <w:sym w:font="Symbol" w:char="F0DE"/>
            </w:r>
          </w:p>
        </w:tc>
        <w:tc>
          <w:tcPr>
            <w:tcW w:w="100" w:type="pct"/>
            <w:shd w:val="pct25" w:color="auto" w:fill="auto"/>
          </w:tcPr>
          <w:p w14:paraId="4B14A53E" w14:textId="77777777" w:rsidR="00424BA4" w:rsidRPr="00CF6C36" w:rsidRDefault="00424BA4" w:rsidP="00F15625">
            <w:pPr>
              <w:pStyle w:val="Agency-body-text"/>
              <w:rPr>
                <w:lang w:val="it-IT"/>
              </w:rPr>
            </w:pPr>
            <w:r w:rsidRPr="00CF6C36">
              <w:rPr>
                <w:lang w:val="it-IT" w:bidi="it-IT"/>
              </w:rPr>
              <w:sym w:font="Symbol" w:char="F0DE"/>
            </w:r>
          </w:p>
        </w:tc>
        <w:tc>
          <w:tcPr>
            <w:tcW w:w="1050" w:type="pct"/>
            <w:shd w:val="pct30" w:color="auto" w:fill="auto"/>
          </w:tcPr>
          <w:p w14:paraId="7214234C" w14:textId="77777777" w:rsidR="00424BA4" w:rsidRPr="00CF6C36" w:rsidRDefault="00424BA4" w:rsidP="00F15625">
            <w:pPr>
              <w:pStyle w:val="Agency-body-text"/>
              <w:rPr>
                <w:lang w:val="it-IT"/>
              </w:rPr>
            </w:pPr>
            <w:r w:rsidRPr="00CF6C36">
              <w:rPr>
                <w:lang w:val="it-IT" w:bidi="it-IT"/>
              </w:rPr>
              <w:t>Le risorse necessarie per sviluppare e realizzare strumenti e meccanismi di garanzia della qualità dell’educazione inclusiva sono presenti ed efficacemente operative</w:t>
            </w:r>
          </w:p>
        </w:tc>
        <w:tc>
          <w:tcPr>
            <w:tcW w:w="1050" w:type="pct"/>
            <w:shd w:val="clear" w:color="auto" w:fill="FFFFFF" w:themeFill="background1"/>
          </w:tcPr>
          <w:p w14:paraId="099B0A68" w14:textId="77777777" w:rsidR="00424BA4" w:rsidRPr="00CF6C36" w:rsidRDefault="00424BA4" w:rsidP="00F15625">
            <w:pPr>
              <w:pStyle w:val="Agency-body-text"/>
              <w:rPr>
                <w:lang w:val="it-IT"/>
              </w:rPr>
            </w:pPr>
          </w:p>
        </w:tc>
        <w:tc>
          <w:tcPr>
            <w:tcW w:w="1350" w:type="pct"/>
            <w:shd w:val="clear" w:color="auto" w:fill="FFFFFF" w:themeFill="background1"/>
          </w:tcPr>
          <w:p w14:paraId="1BEAEB8F" w14:textId="77777777" w:rsidR="00424BA4" w:rsidRPr="00CF6C36" w:rsidRDefault="00424BA4" w:rsidP="00F15625">
            <w:pPr>
              <w:pStyle w:val="Agency-body-text"/>
              <w:rPr>
                <w:lang w:val="it-IT"/>
              </w:rPr>
            </w:pPr>
          </w:p>
        </w:tc>
      </w:tr>
    </w:tbl>
    <w:p w14:paraId="2094FFAB" w14:textId="77777777" w:rsidR="00424BA4" w:rsidRPr="00CF6C36" w:rsidRDefault="00424BA4" w:rsidP="00424BA4">
      <w:pPr>
        <w:pStyle w:val="Agency-body-text"/>
      </w:pPr>
    </w:p>
    <w:sectPr w:rsidR="00424BA4" w:rsidRPr="00CF6C36"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E2763" w14:textId="77777777" w:rsidR="00211EDF" w:rsidRDefault="00211EDF">
      <w:r>
        <w:separator/>
      </w:r>
    </w:p>
  </w:endnote>
  <w:endnote w:type="continuationSeparator" w:id="0">
    <w:p w14:paraId="07D06D6E" w14:textId="77777777" w:rsidR="00211EDF" w:rsidRDefault="00211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3CFFEDF7" w:rsidR="00211EDF" w:rsidRPr="00B92015" w:rsidRDefault="00211EDF" w:rsidP="00327500">
    <w:pPr>
      <w:framePr w:wrap="none" w:vAnchor="text" w:hAnchor="margin" w:xAlign="outside" w:y="1"/>
      <w:jc w:val="right"/>
      <w:rPr>
        <w:rFonts w:asciiTheme="majorHAnsi" w:hAnsiTheme="majorHAnsi"/>
      </w:rPr>
    </w:pPr>
    <w:r w:rsidRPr="00B92015">
      <w:rPr>
        <w:rFonts w:asciiTheme="majorHAnsi" w:hAnsiTheme="majorHAnsi"/>
        <w:lang w:bidi="it-IT"/>
      </w:rPr>
      <w:fldChar w:fldCharType="begin"/>
    </w:r>
    <w:r w:rsidRPr="00B92015">
      <w:rPr>
        <w:rFonts w:asciiTheme="majorHAnsi" w:hAnsiTheme="majorHAnsi"/>
        <w:lang w:bidi="it-IT"/>
      </w:rPr>
      <w:instrText xml:space="preserve">PAGE  </w:instrText>
    </w:r>
    <w:r w:rsidRPr="00B92015">
      <w:rPr>
        <w:rFonts w:asciiTheme="majorHAnsi" w:hAnsiTheme="majorHAnsi"/>
        <w:lang w:bidi="it-IT"/>
      </w:rPr>
      <w:fldChar w:fldCharType="separate"/>
    </w:r>
    <w:r>
      <w:rPr>
        <w:rFonts w:asciiTheme="majorHAnsi" w:hAnsiTheme="majorHAnsi"/>
        <w:noProof/>
        <w:lang w:bidi="it-IT"/>
      </w:rPr>
      <w:t>4</w:t>
    </w:r>
    <w:r w:rsidRPr="00B92015">
      <w:rPr>
        <w:rFonts w:asciiTheme="majorHAnsi" w:hAnsiTheme="majorHAnsi"/>
        <w:lang w:bidi="it-IT"/>
      </w:rPr>
      <w:fldChar w:fldCharType="end"/>
    </w:r>
  </w:p>
  <w:p w14:paraId="67EF0352" w14:textId="77777777" w:rsidR="00211EDF" w:rsidRPr="00761CF0" w:rsidRDefault="00211EDF" w:rsidP="00370052">
    <w:pPr>
      <w:pStyle w:val="Agency-footer"/>
      <w:jc w:val="right"/>
    </w:pPr>
    <w:r w:rsidRPr="00761CF0">
      <w:rPr>
        <w:lang w:bidi="it-IT"/>
      </w:rPr>
      <w:t>Politiche di finanziamento per i sistemi educativi inclusivi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0BB61F33" w:rsidR="00211EDF" w:rsidRPr="003E03F2" w:rsidRDefault="00211EDF" w:rsidP="00327500">
    <w:pPr>
      <w:framePr w:wrap="none" w:vAnchor="text" w:hAnchor="margin" w:xAlign="outside" w:y="1"/>
      <w:jc w:val="right"/>
    </w:pPr>
    <w:r w:rsidRPr="003E03F2">
      <w:rPr>
        <w:rFonts w:ascii="Calibri" w:eastAsia="Calibri" w:hAnsi="Calibri" w:cs="Calibri"/>
        <w:lang w:bidi="it-IT"/>
      </w:rPr>
      <w:fldChar w:fldCharType="begin"/>
    </w:r>
    <w:r w:rsidRPr="003E03F2">
      <w:rPr>
        <w:rFonts w:ascii="Calibri" w:eastAsia="Calibri" w:hAnsi="Calibri" w:cs="Calibri"/>
        <w:lang w:bidi="it-IT"/>
      </w:rPr>
      <w:instrText xml:space="preserve">PAGE  </w:instrText>
    </w:r>
    <w:r w:rsidRPr="003E03F2">
      <w:rPr>
        <w:rFonts w:ascii="Calibri" w:eastAsia="Calibri" w:hAnsi="Calibri" w:cs="Calibri"/>
        <w:lang w:bidi="it-IT"/>
      </w:rPr>
      <w:fldChar w:fldCharType="separate"/>
    </w:r>
    <w:r>
      <w:rPr>
        <w:rFonts w:ascii="Calibri" w:eastAsia="Calibri" w:hAnsi="Calibri" w:cs="Calibri"/>
        <w:noProof/>
        <w:lang w:bidi="it-IT"/>
      </w:rPr>
      <w:t>5</w:t>
    </w:r>
    <w:r w:rsidRPr="003E03F2">
      <w:rPr>
        <w:rFonts w:ascii="Calibri" w:eastAsia="Calibri" w:hAnsi="Calibri" w:cs="Calibri"/>
        <w:lang w:bidi="it-IT"/>
      </w:rPr>
      <w:fldChar w:fldCharType="end"/>
    </w:r>
  </w:p>
  <w:p w14:paraId="2DF45769" w14:textId="259EB77B" w:rsidR="00211EDF" w:rsidRPr="00761CF0" w:rsidRDefault="00211EDF" w:rsidP="00761CF0">
    <w:pPr>
      <w:pStyle w:val="Agency-footer"/>
    </w:pPr>
    <w:r>
      <w:rPr>
        <w:lang w:bidi="it-IT"/>
      </w:rPr>
      <w:t>Strumento di autovalutazione delle politiche di finanziamento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0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285"/>
    </w:tblGrid>
    <w:tr w:rsidR="001D6BE3" w:rsidRPr="000D3DA1" w14:paraId="7DAAA41D" w14:textId="77777777" w:rsidTr="006210EC">
      <w:trPr>
        <w:trHeight w:val="1295"/>
        <w:tblHeader/>
      </w:trPr>
      <w:tc>
        <w:tcPr>
          <w:tcW w:w="2734" w:type="dxa"/>
          <w:vAlign w:val="center"/>
        </w:tcPr>
        <w:p w14:paraId="68BBDECC" w14:textId="77777777" w:rsidR="001D6BE3" w:rsidRPr="000D3DA1" w:rsidRDefault="001D6BE3" w:rsidP="001D6BE3">
          <w:pPr>
            <w:spacing w:before="120" w:after="120"/>
            <w:rPr>
              <w:rFonts w:cs="Arial"/>
            </w:rPr>
          </w:pPr>
          <w:r w:rsidRPr="000D3DA1">
            <w:rPr>
              <w:rFonts w:asciiTheme="majorHAnsi" w:hAnsiTheme="majorHAnsi"/>
              <w:noProof/>
              <w:lang w:eastAsia="en-GB"/>
            </w:rPr>
            <w:drawing>
              <wp:inline distT="0" distB="0" distL="0" distR="0" wp14:anchorId="1666F61B" wp14:editId="06FC302C">
                <wp:extent cx="1577349" cy="450544"/>
                <wp:effectExtent l="0" t="0" r="0" b="6985"/>
                <wp:docPr id="3" name="Picture 3" descr="Cofinanziato dal programma Erasmus+ dell’Unione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285" w:type="dxa"/>
          <w:vAlign w:val="center"/>
        </w:tcPr>
        <w:p w14:paraId="0A5F1B65" w14:textId="77777777" w:rsidR="001D6BE3" w:rsidRPr="00C05C85" w:rsidRDefault="001D6BE3" w:rsidP="001D6BE3">
          <w:pPr>
            <w:pStyle w:val="Footer"/>
            <w:spacing w:before="120" w:after="120"/>
            <w:rPr>
              <w:rFonts w:ascii="Calibri" w:hAnsi="Calibri" w:cs="Calibri"/>
              <w:sz w:val="20"/>
            </w:rPr>
          </w:pPr>
          <w:r w:rsidRPr="00C05C85">
            <w:rPr>
              <w:rFonts w:ascii="Calibri" w:hAnsi="Calibri" w:cs="Calibri"/>
              <w:sz w:val="20"/>
            </w:rPr>
            <w:t>Il presente progetto è finanziato con il sostegno della Commissione europea. L’autore è il solo responsabile dei contenuti di questa comunicazione e la Commissione declina ogni responsabilità sull’uso che potrà essere fatto delle informazioni in esse contenute.</w:t>
          </w:r>
        </w:p>
      </w:tc>
    </w:tr>
  </w:tbl>
  <w:p w14:paraId="0AF2C32D" w14:textId="019C6ADA" w:rsidR="00211EDF" w:rsidRPr="001D6BE3" w:rsidRDefault="00211EDF" w:rsidP="001D6BE3">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5CAEF917" w:rsidR="00211EDF" w:rsidRPr="00B92015" w:rsidRDefault="00211EDF" w:rsidP="00327500">
    <w:pPr>
      <w:framePr w:wrap="none" w:vAnchor="text" w:hAnchor="margin" w:xAlign="outside" w:y="1"/>
      <w:jc w:val="right"/>
      <w:rPr>
        <w:rFonts w:asciiTheme="majorHAnsi" w:hAnsiTheme="majorHAnsi"/>
      </w:rPr>
    </w:pPr>
    <w:r w:rsidRPr="00B92015">
      <w:rPr>
        <w:rFonts w:asciiTheme="majorHAnsi" w:hAnsiTheme="majorHAnsi"/>
        <w:lang w:bidi="it-IT"/>
      </w:rPr>
      <w:fldChar w:fldCharType="begin"/>
    </w:r>
    <w:r w:rsidRPr="00B92015">
      <w:rPr>
        <w:rFonts w:asciiTheme="majorHAnsi" w:hAnsiTheme="majorHAnsi"/>
        <w:lang w:bidi="it-IT"/>
      </w:rPr>
      <w:instrText xml:space="preserve">PAGE  </w:instrText>
    </w:r>
    <w:r w:rsidRPr="00B92015">
      <w:rPr>
        <w:rFonts w:asciiTheme="majorHAnsi" w:hAnsiTheme="majorHAnsi"/>
        <w:lang w:bidi="it-IT"/>
      </w:rPr>
      <w:fldChar w:fldCharType="separate"/>
    </w:r>
    <w:r>
      <w:rPr>
        <w:rFonts w:asciiTheme="majorHAnsi" w:hAnsiTheme="majorHAnsi"/>
        <w:noProof/>
        <w:lang w:bidi="it-IT"/>
      </w:rPr>
      <w:t>20</w:t>
    </w:r>
    <w:r w:rsidRPr="00B92015">
      <w:rPr>
        <w:rFonts w:asciiTheme="majorHAnsi" w:hAnsiTheme="majorHAnsi"/>
        <w:lang w:bidi="it-IT"/>
      </w:rPr>
      <w:fldChar w:fldCharType="end"/>
    </w:r>
  </w:p>
  <w:p w14:paraId="4F36EF65" w14:textId="77777777" w:rsidR="00211EDF" w:rsidRPr="00761CF0" w:rsidRDefault="00211EDF" w:rsidP="00370052">
    <w:pPr>
      <w:pStyle w:val="Agency-footer"/>
      <w:jc w:val="right"/>
    </w:pPr>
    <w:r w:rsidRPr="00761CF0">
      <w:rPr>
        <w:lang w:bidi="it-IT"/>
      </w:rPr>
      <w:t>Politiche di finanziamento per i sistemi educativi inclusivi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26AE0" w14:textId="77777777" w:rsidR="00211EDF" w:rsidRDefault="00211EDF">
      <w:r>
        <w:separator/>
      </w:r>
    </w:p>
  </w:footnote>
  <w:footnote w:type="continuationSeparator" w:id="0">
    <w:p w14:paraId="6A8284C9" w14:textId="77777777" w:rsidR="00211EDF" w:rsidRDefault="00211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211EDF" w:rsidRDefault="00211EDF"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211EDF" w:rsidRPr="00DD3E9E" w:rsidRDefault="00211EDF"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211EDF" w:rsidRDefault="00211EDF"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211EDF" w:rsidRPr="00DD3E9E" w:rsidRDefault="00211EDF"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211EDF" w:rsidRDefault="00211EDF"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211EDF" w:rsidRDefault="00211EDF"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211EDF" w:rsidRPr="00DD3E9E" w:rsidRDefault="00211EDF"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211EDF" w:rsidRDefault="00211EDF"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211EDF" w:rsidRDefault="00211E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6BE3"/>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1EDF"/>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5515"/>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7F5"/>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3DAC"/>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4257"/>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590"/>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3D8E"/>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3E0"/>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382C"/>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3399"/>
    <w:rsid w:val="00CF4F09"/>
    <w:rsid w:val="00CF5902"/>
    <w:rsid w:val="00CF5FC1"/>
    <w:rsid w:val="00CF5FE8"/>
    <w:rsid w:val="00CF6C36"/>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0B9A"/>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DF0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E928C-5E42-B94F-BFDE-F77D1F936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3410</Words>
  <Characters>20219</Characters>
  <Application>Microsoft Office Word</Application>
  <DocSecurity>0</DocSecurity>
  <Lines>972</Lines>
  <Paragraphs>407</Paragraphs>
  <ScaleCrop>false</ScaleCrop>
  <HeadingPairs>
    <vt:vector size="2" baseType="variant">
      <vt:variant>
        <vt:lpstr>Title</vt:lpstr>
      </vt:variant>
      <vt:variant>
        <vt:i4>1</vt:i4>
      </vt:variant>
    </vt:vector>
  </HeadingPairs>
  <TitlesOfParts>
    <vt:vector size="1" baseType="lpstr">
      <vt:lpstr>Politiche di finanziamento per i sistemi educativi inclusivi: Strumento di autovalutazione delle politiche di finanziamento</vt:lpstr>
    </vt:vector>
  </TitlesOfParts>
  <Manager/>
  <Company>European Agency for Special Needs and Inclusive Education</Company>
  <LinksUpToDate>false</LinksUpToDate>
  <CharactersWithSpaces>23239</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Politiche di finanziamento per i sistemi educativi inclusivi: Strumento di autovalutazione delle politiche di finanziamento</dc:title>
  <dc:subject>Financing Policies for Inclusive Education Systems (FPIES)</dc:subject>
  <dc:creator>European Agency for Special Needs and Inclusive Education</dc:creator>
  <cp:keywords/>
  <dc:description/>
  <cp:revision>10</cp:revision>
  <cp:lastPrinted>2019-01-18T11:39:00Z</cp:lastPrinted>
  <dcterms:created xsi:type="dcterms:W3CDTF">2019-01-18T11:41:00Z</dcterms:created>
  <dcterms:modified xsi:type="dcterms:W3CDTF">2019-02-15T13:18:00Z</dcterms:modified>
  <cp:category/>
</cp:coreProperties>
</file>