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D0E4" w14:textId="68038CEC" w:rsidR="00534D20" w:rsidRPr="00A02FF7" w:rsidRDefault="009649A4" w:rsidP="00046370">
      <w:pPr>
        <w:pStyle w:val="Agency-title"/>
        <w:spacing w:before="4000"/>
        <w:rPr>
          <w:rFonts w:cstheme="majorHAnsi"/>
        </w:rPr>
      </w:pPr>
      <w:r w:rsidRPr="00A02FF7">
        <w:rPr>
          <w:rFonts w:cstheme="majorHAnsi"/>
          <w:lang w:val="hr-HR" w:bidi="hr-HR"/>
        </w:rPr>
        <w:t>Inkluzivno (ruko)vodstvo škole</w:t>
      </w:r>
    </w:p>
    <w:p w14:paraId="1AF13AE7" w14:textId="19851D54" w:rsidR="002E5B99" w:rsidRPr="00A02FF7" w:rsidRDefault="009649A4" w:rsidP="00E460CE">
      <w:pPr>
        <w:spacing w:before="900" w:after="120"/>
        <w:jc w:val="center"/>
        <w:rPr>
          <w:rFonts w:asciiTheme="majorHAnsi" w:hAnsiTheme="majorHAnsi" w:cstheme="majorHAnsi"/>
          <w:lang w:val="en-GB"/>
        </w:rPr>
      </w:pPr>
      <w:r w:rsidRPr="00A02FF7">
        <w:rPr>
          <w:rFonts w:asciiTheme="majorHAnsi" w:hAnsiTheme="majorHAnsi" w:cstheme="majorHAnsi"/>
          <w:b/>
          <w:sz w:val="44"/>
          <w:lang w:val="hr-HR" w:bidi="hr-HR"/>
        </w:rPr>
        <w:t>Alat za samorefleksiju o politici i praksi</w:t>
      </w:r>
    </w:p>
    <w:p w14:paraId="336D7514" w14:textId="77777777" w:rsidR="009E6E4D" w:rsidRPr="00A02FF7" w:rsidRDefault="00BF13BA" w:rsidP="00932E4F">
      <w:pPr>
        <w:pStyle w:val="Agency-body-text"/>
        <w:spacing w:before="5920" w:after="0"/>
        <w:jc w:val="center"/>
        <w:rPr>
          <w:rFonts w:asciiTheme="majorHAnsi" w:hAnsiTheme="majorHAnsi" w:cstheme="majorHAnsi"/>
          <w:b/>
          <w:bCs/>
          <w:sz w:val="28"/>
          <w:szCs w:val="28"/>
        </w:rPr>
      </w:pPr>
      <w:r w:rsidRPr="00A02FF7">
        <w:rPr>
          <w:rFonts w:asciiTheme="majorHAnsi" w:hAnsiTheme="majorHAnsi" w:cstheme="majorHAnsi"/>
          <w:b/>
          <w:sz w:val="28"/>
          <w:lang w:val="hr-HR" w:bidi="hr-HR"/>
        </w:rPr>
        <w:t>Europska agencija za posebne potrebe i uključivo obrazovanje</w:t>
      </w:r>
    </w:p>
    <w:p w14:paraId="09314CD9" w14:textId="77777777" w:rsidR="00A4520C" w:rsidRPr="00A02FF7" w:rsidRDefault="009E6E4D" w:rsidP="009A01C1">
      <w:pPr>
        <w:pStyle w:val="Agency-body-text"/>
        <w:rPr>
          <w:rFonts w:asciiTheme="majorHAnsi" w:hAnsiTheme="majorHAnsi" w:cstheme="majorHAnsi"/>
        </w:rPr>
      </w:pPr>
      <w:r w:rsidRPr="00A02FF7">
        <w:rPr>
          <w:rFonts w:asciiTheme="majorHAnsi" w:hAnsiTheme="majorHAnsi" w:cstheme="majorHAnsi"/>
          <w:lang w:val="hr-HR" w:bidi="hr-HR"/>
        </w:rPr>
        <w:br w:type="page"/>
      </w:r>
    </w:p>
    <w:p w14:paraId="435DC65F" w14:textId="77232814" w:rsidR="008F777A" w:rsidRPr="00A02FF7" w:rsidRDefault="00993A74" w:rsidP="00993A74">
      <w:pPr>
        <w:spacing w:before="360" w:after="360"/>
        <w:rPr>
          <w:rFonts w:asciiTheme="majorHAnsi" w:hAnsiTheme="majorHAnsi" w:cstheme="majorHAnsi"/>
          <w:color w:val="000000" w:themeColor="text1"/>
          <w:sz w:val="20"/>
          <w:lang w:val="hr-HR"/>
        </w:rPr>
        <w:sectPr w:rsidR="008F777A" w:rsidRPr="00A02FF7" w:rsidSect="00AE0DDC">
          <w:headerReference w:type="even" r:id="rId11"/>
          <w:headerReference w:type="default" r:id="rId12"/>
          <w:footerReference w:type="even" r:id="rId13"/>
          <w:footerReference w:type="default" r:id="rId14"/>
          <w:type w:val="continuous"/>
          <w:pgSz w:w="11899" w:h="16838"/>
          <w:pgMar w:top="1134" w:right="1531" w:bottom="1276" w:left="1531" w:header="709" w:footer="828" w:gutter="0"/>
          <w:cols w:space="708"/>
          <w:titlePg/>
          <w:docGrid w:linePitch="360"/>
        </w:sectPr>
      </w:pPr>
      <w:r w:rsidRPr="00A02FF7">
        <w:rPr>
          <w:rFonts w:asciiTheme="majorHAnsi" w:hAnsiTheme="majorHAnsi" w:cstheme="majorHAnsi"/>
          <w:sz w:val="20"/>
          <w:lang w:val="hr-HR" w:bidi="hr-HR"/>
        </w:rPr>
        <w:lastRenderedPageBreak/>
        <w:t>Europska agencija za posebne potrebe i uključivo obrazovanje (Agencija) neovisna je i samoupravna organizacija. Agenciju sufinanciraju ministarstva obrazovanja njezinih država članica i Europska komisija putem operativne bespovratne pomoći u okviru obrazovnog programa Europske unije (EU).</w:t>
      </w:r>
    </w:p>
    <w:p w14:paraId="7F90046C" w14:textId="5E1BBFA1" w:rsidR="00AE0DDC" w:rsidRPr="00A02FF7" w:rsidRDefault="00E93ED5" w:rsidP="00DC1032">
      <w:pPr>
        <w:pStyle w:val="Agency-body-text"/>
        <w:spacing w:before="360" w:after="360"/>
        <w:rPr>
          <w:rFonts w:asciiTheme="majorHAnsi" w:hAnsiTheme="majorHAnsi" w:cstheme="majorHAnsi"/>
          <w:sz w:val="20"/>
          <w:lang w:val="hr-HR"/>
        </w:rPr>
      </w:pPr>
      <w:r w:rsidRPr="00F945B4">
        <w:rPr>
          <w:rFonts w:asciiTheme="majorHAnsi" w:hAnsiTheme="majorHAnsi"/>
          <w:noProof/>
          <w:lang w:eastAsia="de-DE"/>
        </w:rPr>
        <w:drawing>
          <wp:anchor distT="0" distB="0" distL="114300" distR="114300" simplePos="0" relativeHeight="251660288" behindDoc="0" locked="0" layoutInCell="1" allowOverlap="1" wp14:anchorId="769A2B90" wp14:editId="32C27003">
            <wp:simplePos x="0" y="0"/>
            <wp:positionH relativeFrom="column">
              <wp:posOffset>0</wp:posOffset>
            </wp:positionH>
            <wp:positionV relativeFrom="paragraph">
              <wp:posOffset>17780</wp:posOffset>
            </wp:positionV>
            <wp:extent cx="1572895" cy="447675"/>
            <wp:effectExtent l="0" t="0" r="1905" b="0"/>
            <wp:wrapSquare wrapText="bothSides"/>
            <wp:docPr id="66" name="Picture 66" descr="Logotip: Grb Europske unije i tekst: Sufinancirano sredstvima programa Europske unije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tip: Grb Europske unije i tekst: Sufinancirano sredstvima programa Europske unije Erasmu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2895" cy="447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8F777A" w:rsidRPr="00A02FF7">
        <w:rPr>
          <w:rFonts w:asciiTheme="majorHAnsi" w:hAnsiTheme="majorHAnsi" w:cstheme="majorHAnsi"/>
          <w:sz w:val="20"/>
          <w:lang w:val="hr-HR" w:bidi="hr-HR"/>
        </w:rPr>
        <w:br w:type="column"/>
      </w:r>
      <w:r w:rsidR="00336BC4" w:rsidRPr="00A02FF7">
        <w:rPr>
          <w:rFonts w:asciiTheme="majorHAnsi" w:hAnsiTheme="majorHAnsi" w:cstheme="majorHAnsi"/>
          <w:sz w:val="20"/>
          <w:lang w:val="hr-HR" w:bidi="hr-HR"/>
        </w:rPr>
        <w:t>Potpora Europske komisije proizvodnji ove publikacije ne predstavlja potporu sadržaju koji odražava samo stavove autora i Komisija ne može biti odgovorna za uporabu sadržanih informacija.</w:t>
      </w:r>
    </w:p>
    <w:p w14:paraId="5306A23D" w14:textId="77777777" w:rsidR="008F777A" w:rsidRPr="00A02FF7" w:rsidRDefault="008F777A" w:rsidP="008F777A">
      <w:pPr>
        <w:spacing w:before="360" w:after="360"/>
        <w:ind w:left="2693"/>
        <w:rPr>
          <w:rFonts w:asciiTheme="majorHAnsi" w:hAnsiTheme="majorHAnsi" w:cstheme="majorHAnsi"/>
          <w:sz w:val="20"/>
          <w:lang w:val="hr-HR"/>
        </w:rPr>
        <w:sectPr w:rsidR="008F777A" w:rsidRPr="00A02FF7" w:rsidSect="004264FF">
          <w:type w:val="continuous"/>
          <w:pgSz w:w="11899" w:h="16838"/>
          <w:pgMar w:top="1134" w:right="1531" w:bottom="1276" w:left="1531" w:header="709" w:footer="828" w:gutter="0"/>
          <w:cols w:num="2" w:space="709" w:equalWidth="0">
            <w:col w:w="1986" w:space="567"/>
            <w:col w:w="6284"/>
          </w:cols>
          <w:titlePg/>
          <w:docGrid w:linePitch="360"/>
        </w:sectPr>
      </w:pPr>
    </w:p>
    <w:p w14:paraId="408AD381" w14:textId="77777777" w:rsidR="00311908" w:rsidRPr="00A02FF7" w:rsidRDefault="00A4520C" w:rsidP="00A77ADF">
      <w:pPr>
        <w:pStyle w:val="Agency-body-text"/>
        <w:spacing w:before="360" w:after="360"/>
        <w:rPr>
          <w:rFonts w:asciiTheme="majorHAnsi" w:hAnsiTheme="majorHAnsi" w:cstheme="majorHAnsi"/>
          <w:szCs w:val="24"/>
          <w:lang w:val="hr-HR"/>
        </w:rPr>
      </w:pPr>
      <w:r w:rsidRPr="00A02FF7">
        <w:rPr>
          <w:rFonts w:asciiTheme="majorHAnsi" w:hAnsiTheme="majorHAnsi" w:cstheme="majorHAnsi"/>
          <w:lang w:val="hr-HR" w:bidi="hr-HR"/>
        </w:rPr>
        <w:t>Stajališta koja su u ovom dokumentu iznijeli pojedinci ne predstavljaju nužno službena stajališta Agencije, njezinih država članica ni Europske komisije.</w:t>
      </w:r>
    </w:p>
    <w:p w14:paraId="28E0D16F" w14:textId="2AEBA931" w:rsidR="00993A74" w:rsidRPr="00A02FF7" w:rsidRDefault="00993A74" w:rsidP="00C010A4">
      <w:pPr>
        <w:pStyle w:val="Agency-body-text"/>
        <w:spacing w:before="240" w:after="240"/>
        <w:rPr>
          <w:rFonts w:asciiTheme="majorHAnsi" w:hAnsiTheme="majorHAnsi" w:cstheme="majorHAnsi"/>
          <w:b/>
          <w:szCs w:val="24"/>
        </w:rPr>
      </w:pPr>
      <w:r w:rsidRPr="00A02FF7">
        <w:rPr>
          <w:rFonts w:asciiTheme="majorHAnsi" w:hAnsiTheme="majorHAnsi" w:cstheme="majorHAnsi"/>
          <w:lang w:val="hr-HR" w:bidi="hr-HR"/>
        </w:rPr>
        <w:t xml:space="preserve">© </w:t>
      </w:r>
      <w:r w:rsidRPr="00A02FF7">
        <w:rPr>
          <w:rFonts w:asciiTheme="majorHAnsi" w:hAnsiTheme="majorHAnsi" w:cstheme="majorHAnsi"/>
          <w:b/>
          <w:lang w:val="hr-HR" w:bidi="hr-HR"/>
        </w:rPr>
        <w:t>European Agency for Special Needs and Inclusive Education 2021.</w:t>
      </w:r>
    </w:p>
    <w:p w14:paraId="53CF536F" w14:textId="0A69613B" w:rsidR="00A4520C" w:rsidRPr="00A02FF7" w:rsidRDefault="00A4520C" w:rsidP="00C010A4">
      <w:pPr>
        <w:pStyle w:val="Agency-body-text"/>
        <w:spacing w:before="240" w:after="240"/>
        <w:rPr>
          <w:rFonts w:asciiTheme="majorHAnsi" w:hAnsiTheme="majorHAnsi" w:cstheme="majorHAnsi"/>
          <w:szCs w:val="24"/>
          <w:lang w:val="it-IT"/>
        </w:rPr>
      </w:pPr>
      <w:r w:rsidRPr="00A02FF7">
        <w:rPr>
          <w:rFonts w:asciiTheme="majorHAnsi" w:hAnsiTheme="majorHAnsi" w:cstheme="majorHAnsi"/>
          <w:lang w:val="hr-HR" w:bidi="hr-HR"/>
        </w:rPr>
        <w:t>Urednici: Marcella Turner-Cmuchal, Edda Óskarsdóttir i Margarita Bilgeri</w:t>
      </w:r>
    </w:p>
    <w:p w14:paraId="53C0A76F" w14:textId="12BE6CC4" w:rsidR="00B96828" w:rsidRPr="00A02FF7" w:rsidRDefault="00F84141" w:rsidP="00AB30E1">
      <w:pPr>
        <w:pStyle w:val="Agency-body-text"/>
        <w:spacing w:before="240" w:after="240"/>
        <w:rPr>
          <w:rFonts w:asciiTheme="majorHAnsi" w:hAnsiTheme="majorHAnsi" w:cstheme="majorHAnsi"/>
          <w:lang w:val="hr-HR"/>
        </w:rPr>
      </w:pPr>
      <w:r w:rsidRPr="00A02FF7">
        <w:rPr>
          <w:rFonts w:asciiTheme="majorHAnsi" w:hAnsiTheme="majorHAnsi" w:cstheme="majorHAnsi"/>
          <w:lang w:val="hr-HR" w:bidi="hr-HR"/>
        </w:rPr>
        <w:t xml:space="preserve">Ova publikacija predstavlja resurs otvorenog izvora. To znači da mu možete slobodno pristupati, upotrebljavati ga i mijenjati te dijeliti uz odgovarajuće pozivanje na Europsku agenciju za posebne potrebe i uključivo obrazovanje. Za više informacija o politici Agencije o otvorenom pristupu pogledajte: </w:t>
      </w:r>
      <w:hyperlink r:id="rId16" w:history="1">
        <w:r w:rsidR="00165FE3" w:rsidRPr="00A02FF7">
          <w:rPr>
            <w:rStyle w:val="Hyperlink"/>
            <w:rFonts w:asciiTheme="majorHAnsi" w:hAnsiTheme="majorHAnsi" w:cstheme="majorHAnsi"/>
            <w:lang w:val="hr-HR" w:bidi="hr-HR"/>
          </w:rPr>
          <w:t>www.european-agency.org/open-access-policy</w:t>
        </w:r>
      </w:hyperlink>
      <w:r w:rsidRPr="00A02FF7">
        <w:rPr>
          <w:rFonts w:asciiTheme="majorHAnsi" w:hAnsiTheme="majorHAnsi" w:cstheme="majorHAnsi"/>
          <w:lang w:val="hr-HR" w:bidi="hr-HR"/>
        </w:rPr>
        <w:t>.</w:t>
      </w:r>
    </w:p>
    <w:p w14:paraId="20E42C8F" w14:textId="77BAE5D5" w:rsidR="00705A86" w:rsidRPr="00A02FF7" w:rsidRDefault="00E967BF" w:rsidP="00AB30E1">
      <w:pPr>
        <w:pStyle w:val="Agency-body-text"/>
        <w:spacing w:before="240" w:after="240"/>
        <w:rPr>
          <w:rFonts w:asciiTheme="majorHAnsi" w:hAnsiTheme="majorHAnsi" w:cstheme="majorHAnsi"/>
          <w:lang w:val="hr-HR"/>
        </w:rPr>
      </w:pPr>
      <w:r w:rsidRPr="00A02FF7">
        <w:rPr>
          <w:rFonts w:asciiTheme="majorHAnsi" w:hAnsiTheme="majorHAnsi" w:cstheme="majorHAnsi"/>
          <w:lang w:val="hr-HR" w:bidi="hr-HR"/>
        </w:rPr>
        <w:t xml:space="preserve">Ovu publikaciju možete citirati kako slijedi: Europska agencija za posebne potrebe i uključivo obrazovanje, 2021. </w:t>
      </w:r>
      <w:r w:rsidRPr="00A02FF7">
        <w:rPr>
          <w:rFonts w:asciiTheme="majorHAnsi" w:hAnsiTheme="majorHAnsi" w:cstheme="majorHAnsi"/>
          <w:i/>
          <w:lang w:val="hr-HR" w:bidi="hr-HR"/>
        </w:rPr>
        <w:t>Inkluzivno (ruko)vodstvo škole: Alat za samorefleksiju o politici i praksi.</w:t>
      </w:r>
      <w:r w:rsidRPr="00A02FF7">
        <w:rPr>
          <w:rFonts w:asciiTheme="majorHAnsi" w:hAnsiTheme="majorHAnsi" w:cstheme="majorHAnsi"/>
          <w:lang w:val="hr-HR" w:bidi="hr-HR"/>
        </w:rPr>
        <w:t xml:space="preserve"> (M. Turner-Cmuchal, E. Óskarsdóttir i M. Bilgeri, urednici). Odense, Danska</w:t>
      </w:r>
    </w:p>
    <w:p w14:paraId="7FDBB2F1" w14:textId="205F42D2" w:rsidR="00F53901" w:rsidRPr="00A02FF7" w:rsidRDefault="008A4C11" w:rsidP="00AB30E1">
      <w:pPr>
        <w:pStyle w:val="Agency-body-text"/>
        <w:spacing w:before="240" w:after="240"/>
        <w:rPr>
          <w:rFonts w:asciiTheme="majorHAnsi" w:hAnsiTheme="majorHAnsi" w:cstheme="majorHAnsi"/>
          <w:lang w:val="hr-HR"/>
        </w:rPr>
      </w:pPr>
      <w:r w:rsidRPr="00A02FF7">
        <w:rPr>
          <w:rFonts w:asciiTheme="majorHAnsi" w:hAnsiTheme="majorHAnsi" w:cstheme="majorHAnsi"/>
          <w:lang w:val="hr-HR" w:bidi="hr-HR"/>
        </w:rPr>
        <w:t xml:space="preserve">Agencija je zahvalna na ulaznim podacima koje su dali članovi skupine zemalja u projektu: László Kiss i Andrea Perlusz, Mađarska; Brendan Doody i Anna </w:t>
      </w:r>
      <w:proofErr w:type="spellStart"/>
      <w:r w:rsidRPr="00A02FF7">
        <w:rPr>
          <w:rFonts w:asciiTheme="majorHAnsi" w:hAnsiTheme="majorHAnsi" w:cstheme="majorHAnsi"/>
          <w:lang w:val="hr-HR" w:bidi="hr-HR"/>
        </w:rPr>
        <w:t>Mai</w:t>
      </w:r>
      <w:proofErr w:type="spellEnd"/>
      <w:r w:rsidRPr="00A02FF7">
        <w:rPr>
          <w:rFonts w:asciiTheme="majorHAnsi" w:hAnsiTheme="majorHAnsi" w:cstheme="majorHAnsi"/>
          <w:lang w:val="hr-HR" w:bidi="hr-HR"/>
        </w:rPr>
        <w:t xml:space="preserve"> </w:t>
      </w:r>
      <w:proofErr w:type="spellStart"/>
      <w:r w:rsidRPr="00A02FF7">
        <w:rPr>
          <w:rFonts w:asciiTheme="majorHAnsi" w:hAnsiTheme="majorHAnsi" w:cstheme="majorHAnsi"/>
          <w:lang w:val="hr-HR" w:bidi="hr-HR"/>
        </w:rPr>
        <w:t>Rooney</w:t>
      </w:r>
      <w:proofErr w:type="spellEnd"/>
      <w:r w:rsidRPr="00A02FF7">
        <w:rPr>
          <w:rFonts w:asciiTheme="majorHAnsi" w:hAnsiTheme="majorHAnsi" w:cstheme="majorHAnsi"/>
          <w:lang w:val="hr-HR" w:bidi="hr-HR"/>
        </w:rPr>
        <w:t xml:space="preserve">, Irska; </w:t>
      </w:r>
      <w:proofErr w:type="spellStart"/>
      <w:r w:rsidRPr="00A02FF7">
        <w:rPr>
          <w:rFonts w:asciiTheme="majorHAnsi" w:hAnsiTheme="majorHAnsi" w:cstheme="majorHAnsi"/>
          <w:lang w:val="hr-HR" w:bidi="hr-HR"/>
        </w:rPr>
        <w:t>Josanne</w:t>
      </w:r>
      <w:proofErr w:type="spellEnd"/>
      <w:r w:rsidR="009E77F1">
        <w:rPr>
          <w:rFonts w:asciiTheme="majorHAnsi" w:hAnsiTheme="majorHAnsi" w:cstheme="majorHAnsi"/>
          <w:lang w:val="hr-HR" w:bidi="hr-HR"/>
        </w:rPr>
        <w:t> </w:t>
      </w:r>
      <w:proofErr w:type="spellStart"/>
      <w:r w:rsidRPr="00A02FF7">
        <w:rPr>
          <w:rFonts w:asciiTheme="majorHAnsi" w:hAnsiTheme="majorHAnsi" w:cstheme="majorHAnsi"/>
          <w:lang w:val="hr-HR" w:bidi="hr-HR"/>
        </w:rPr>
        <w:t>Ghirxi</w:t>
      </w:r>
      <w:proofErr w:type="spellEnd"/>
      <w:r w:rsidRPr="00A02FF7">
        <w:rPr>
          <w:rFonts w:asciiTheme="majorHAnsi" w:hAnsiTheme="majorHAnsi" w:cstheme="majorHAnsi"/>
          <w:lang w:val="hr-HR" w:bidi="hr-HR"/>
        </w:rPr>
        <w:t xml:space="preserve"> i </w:t>
      </w:r>
      <w:proofErr w:type="spellStart"/>
      <w:r w:rsidRPr="00A02FF7">
        <w:rPr>
          <w:rFonts w:asciiTheme="majorHAnsi" w:hAnsiTheme="majorHAnsi" w:cstheme="majorHAnsi"/>
          <w:lang w:val="hr-HR" w:bidi="hr-HR"/>
        </w:rPr>
        <w:t>Alexandra</w:t>
      </w:r>
      <w:proofErr w:type="spellEnd"/>
      <w:r w:rsidRPr="00A02FF7">
        <w:rPr>
          <w:rFonts w:asciiTheme="majorHAnsi" w:hAnsiTheme="majorHAnsi" w:cstheme="majorHAnsi"/>
          <w:lang w:val="hr-HR" w:bidi="hr-HR"/>
        </w:rPr>
        <w:t xml:space="preserve"> Vella, Malta; Elisabeth Högberg i Niclas Rönnström, Švedska.</w:t>
      </w:r>
    </w:p>
    <w:p w14:paraId="6C8E3E9E" w14:textId="77777777" w:rsidR="00B96828" w:rsidRPr="00A02FF7" w:rsidRDefault="00B96828" w:rsidP="00B474F4">
      <w:pPr>
        <w:spacing w:before="360" w:after="360"/>
        <w:rPr>
          <w:rFonts w:asciiTheme="majorHAnsi" w:hAnsiTheme="majorHAnsi" w:cstheme="majorHAnsi"/>
          <w:lang w:val="hr-HR"/>
        </w:rPr>
        <w:sectPr w:rsidR="00B96828" w:rsidRPr="00A02FF7" w:rsidSect="00AE0DDC">
          <w:type w:val="continuous"/>
          <w:pgSz w:w="11899" w:h="16838"/>
          <w:pgMar w:top="1134" w:right="1531" w:bottom="1276" w:left="1531" w:header="709" w:footer="828" w:gutter="0"/>
          <w:cols w:space="708"/>
          <w:titlePg/>
          <w:docGrid w:linePitch="360"/>
        </w:sectPr>
      </w:pPr>
    </w:p>
    <w:p w14:paraId="280516FB" w14:textId="6C250295" w:rsidR="00B96828" w:rsidRPr="00E93ED5" w:rsidRDefault="00E4137C" w:rsidP="00B96828">
      <w:pPr>
        <w:rPr>
          <w:rFonts w:asciiTheme="majorHAnsi" w:hAnsiTheme="majorHAnsi" w:cstheme="majorHAnsi"/>
          <w:color w:val="000000" w:themeColor="text1"/>
          <w:sz w:val="20"/>
          <w:szCs w:val="20"/>
          <w:lang w:val="hr-HR"/>
        </w:rPr>
      </w:pPr>
      <w:r w:rsidRPr="00A02FF7">
        <w:rPr>
          <w:rFonts w:asciiTheme="majorHAnsi" w:hAnsiTheme="majorHAnsi" w:cstheme="majorHAnsi"/>
          <w:noProof/>
          <w:lang w:val="hr-HR" w:bidi="hr-HR"/>
        </w:rPr>
        <w:drawing>
          <wp:inline distT="0" distB="0" distL="0" distR="0" wp14:anchorId="256A5823" wp14:editId="6767D13F">
            <wp:extent cx="1260475" cy="452120"/>
            <wp:effectExtent l="0" t="0" r="0" b="5080"/>
            <wp:docPr id="3" name="Picture 3" descr="Logotip: Creative Commons Imenovanje-Nekomercijalno-Dijeli pod istim uvjetima 4.0 međunarodna lice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tip: Creative Commons Imenovanje-Nekomercijalno-Dijeli pod istim uvjetima 4.0 međunarodna licenca"/>
                    <pic:cNvPicPr/>
                  </pic:nvPicPr>
                  <pic:blipFill>
                    <a:blip r:embed="rId17">
                      <a:extLst>
                        <a:ext uri="{28A0092B-C50C-407E-A947-70E740481C1C}">
                          <a14:useLocalDpi xmlns:a14="http://schemas.microsoft.com/office/drawing/2010/main" val="0"/>
                        </a:ext>
                      </a:extLst>
                    </a:blip>
                    <a:stretch>
                      <a:fillRect/>
                    </a:stretch>
                  </pic:blipFill>
                  <pic:spPr>
                    <a:xfrm>
                      <a:off x="0" y="0"/>
                      <a:ext cx="1260475" cy="452120"/>
                    </a:xfrm>
                    <a:prstGeom prst="rect">
                      <a:avLst/>
                    </a:prstGeom>
                  </pic:spPr>
                </pic:pic>
              </a:graphicData>
            </a:graphic>
          </wp:inline>
        </w:drawing>
      </w:r>
      <w:r w:rsidR="00651FD2" w:rsidRPr="00A02FF7">
        <w:rPr>
          <w:rFonts w:asciiTheme="majorHAnsi" w:hAnsiTheme="majorHAnsi" w:cstheme="majorHAnsi"/>
          <w:lang w:val="hr-HR" w:bidi="hr-HR"/>
        </w:rPr>
        <w:br w:type="column"/>
      </w:r>
      <w:r w:rsidR="00651FD2" w:rsidRPr="00E93ED5">
        <w:rPr>
          <w:rFonts w:asciiTheme="majorHAnsi" w:hAnsiTheme="majorHAnsi" w:cstheme="majorHAnsi"/>
          <w:sz w:val="20"/>
          <w:szCs w:val="20"/>
          <w:lang w:val="hr-HR" w:bidi="hr-HR"/>
        </w:rPr>
        <w:t xml:space="preserve">Ovo djelo je licencirano pod licencom </w:t>
      </w:r>
      <w:hyperlink r:id="rId18" w:history="1">
        <w:r w:rsidR="00651FD2" w:rsidRPr="00E93ED5">
          <w:rPr>
            <w:rStyle w:val="Hyperlink"/>
            <w:rFonts w:asciiTheme="majorHAnsi" w:hAnsiTheme="majorHAnsi" w:cstheme="majorHAnsi"/>
            <w:sz w:val="20"/>
            <w:szCs w:val="20"/>
            <w:lang w:val="hr-HR" w:bidi="hr-HR"/>
          </w:rPr>
          <w:t>Creative Commons Imenovanje-Nekomercijalno-Dijeli pod istim uvjetima 4.0 međunarodna</w:t>
        </w:r>
      </w:hyperlink>
      <w:r w:rsidR="00651FD2" w:rsidRPr="00E93ED5">
        <w:rPr>
          <w:rFonts w:asciiTheme="majorHAnsi" w:hAnsiTheme="majorHAnsi" w:cstheme="majorHAnsi"/>
          <w:sz w:val="20"/>
          <w:szCs w:val="20"/>
          <w:lang w:val="hr-HR" w:bidi="hr-HR"/>
        </w:rPr>
        <w:t xml:space="preserve">. </w:t>
      </w:r>
    </w:p>
    <w:p w14:paraId="664F5E18" w14:textId="7574DCF3" w:rsidR="008E05A8" w:rsidRPr="00A02FF7" w:rsidRDefault="00B96828" w:rsidP="00B96828">
      <w:pPr>
        <w:rPr>
          <w:rFonts w:asciiTheme="majorHAnsi" w:hAnsiTheme="majorHAnsi" w:cstheme="majorHAnsi"/>
          <w:color w:val="000000" w:themeColor="text1"/>
          <w:lang w:val="hr-HR"/>
        </w:rPr>
        <w:sectPr w:rsidR="008E05A8" w:rsidRPr="00A02FF7" w:rsidSect="00F87C7F">
          <w:type w:val="continuous"/>
          <w:pgSz w:w="11899" w:h="16838"/>
          <w:pgMar w:top="1134" w:right="1531" w:bottom="1276" w:left="1531" w:header="709" w:footer="828" w:gutter="0"/>
          <w:cols w:num="2" w:space="567" w:equalWidth="0">
            <w:col w:w="1985" w:space="567"/>
            <w:col w:w="6285"/>
          </w:cols>
          <w:titlePg/>
          <w:docGrid w:linePitch="360"/>
        </w:sectPr>
      </w:pPr>
      <w:r w:rsidRPr="00E93ED5">
        <w:rPr>
          <w:rFonts w:asciiTheme="majorHAnsi" w:hAnsiTheme="majorHAnsi" w:cstheme="majorHAnsi"/>
          <w:sz w:val="20"/>
          <w:szCs w:val="20"/>
          <w:lang w:val="hr-HR" w:bidi="hr-HR"/>
        </w:rPr>
        <w:t>Ovu publikaciju možete slobodno dijeliti i prilagođavati.</w:t>
      </w:r>
    </w:p>
    <w:p w14:paraId="0DD9A06E" w14:textId="42DB3584" w:rsidR="00B96828" w:rsidRPr="00A02FF7" w:rsidRDefault="00B96828" w:rsidP="00AB30E1">
      <w:pPr>
        <w:pStyle w:val="Agency-body-text"/>
        <w:spacing w:before="240" w:after="240"/>
        <w:rPr>
          <w:rStyle w:val="Hyperlink"/>
          <w:rFonts w:asciiTheme="majorHAnsi" w:hAnsiTheme="majorHAnsi" w:cstheme="majorHAnsi"/>
          <w:szCs w:val="24"/>
          <w:lang w:val="hr-HR"/>
        </w:rPr>
      </w:pPr>
      <w:r w:rsidRPr="00A02FF7">
        <w:rPr>
          <w:rFonts w:asciiTheme="majorHAnsi" w:hAnsiTheme="majorHAnsi" w:cstheme="majorHAnsi"/>
          <w:lang w:val="hr-HR" w:bidi="hr-HR"/>
        </w:rPr>
        <w:t xml:space="preserve">U cilju veće pristupačnosti, ovo je izvješće dostupno na 26 jezika i može mu se pristupiti u elektroničkom formatu na mrežnoj stranici Agencije: </w:t>
      </w:r>
      <w:hyperlink r:id="rId19" w:history="1">
        <w:r w:rsidRPr="00A02FF7">
          <w:rPr>
            <w:rStyle w:val="Hyperlink"/>
            <w:rFonts w:asciiTheme="majorHAnsi" w:hAnsiTheme="majorHAnsi" w:cstheme="majorHAnsi"/>
            <w:lang w:val="hr-HR" w:bidi="hr-HR"/>
          </w:rPr>
          <w:t>www.european-agency.org</w:t>
        </w:r>
      </w:hyperlink>
    </w:p>
    <w:p w14:paraId="6EA0E82F" w14:textId="2DF84E1C" w:rsidR="006A3398" w:rsidRPr="00A02FF7" w:rsidRDefault="006A3398" w:rsidP="00AB30E1">
      <w:pPr>
        <w:pStyle w:val="Agency-body-text"/>
        <w:spacing w:before="240" w:after="240"/>
        <w:rPr>
          <w:rStyle w:val="Hyperlink"/>
          <w:rFonts w:asciiTheme="majorHAnsi" w:hAnsiTheme="majorHAnsi" w:cstheme="majorHAnsi"/>
          <w:szCs w:val="24"/>
          <w:lang w:val="hr-HR"/>
        </w:rPr>
      </w:pPr>
      <w:r w:rsidRPr="00A02FF7">
        <w:rPr>
          <w:rFonts w:asciiTheme="majorHAnsi" w:hAnsiTheme="majorHAnsi" w:cstheme="majorHAnsi"/>
          <w:lang w:val="hr-HR" w:bidi="hr-HR"/>
        </w:rPr>
        <w:t>Ovo je prijevod izvornog teksta na engleskom. U slučaju nedoumice u vezi s točnošću informacija u prijevodu pogledajte izvorni tekst na engleskom jeziku.</w:t>
      </w:r>
    </w:p>
    <w:p w14:paraId="70EC4A0A" w14:textId="35478B62" w:rsidR="00B96828" w:rsidRPr="00A02FF7" w:rsidRDefault="00B96828" w:rsidP="006A3398">
      <w:pPr>
        <w:tabs>
          <w:tab w:val="left" w:pos="4680"/>
        </w:tabs>
        <w:spacing w:before="240" w:after="240"/>
        <w:rPr>
          <w:rFonts w:asciiTheme="majorHAnsi" w:hAnsiTheme="majorHAnsi" w:cstheme="majorHAnsi"/>
          <w:b/>
          <w:lang w:val="hr-HR"/>
        </w:rPr>
      </w:pPr>
      <w:proofErr w:type="spellStart"/>
      <w:r w:rsidRPr="00A02FF7">
        <w:rPr>
          <w:rFonts w:asciiTheme="majorHAnsi" w:hAnsiTheme="majorHAnsi" w:cstheme="majorHAnsi"/>
          <w:lang w:val="hr-HR" w:bidi="hr-HR"/>
        </w:rPr>
        <w:t>ISBN</w:t>
      </w:r>
      <w:proofErr w:type="spellEnd"/>
      <w:r w:rsidRPr="00A02FF7">
        <w:rPr>
          <w:rFonts w:asciiTheme="majorHAnsi" w:hAnsiTheme="majorHAnsi" w:cstheme="majorHAnsi"/>
          <w:lang w:val="hr-HR" w:bidi="hr-HR"/>
        </w:rPr>
        <w:t xml:space="preserve">: </w:t>
      </w:r>
      <w:r w:rsidR="007607A1" w:rsidRPr="007607A1">
        <w:rPr>
          <w:rFonts w:asciiTheme="majorHAnsi" w:hAnsiTheme="majorHAnsi" w:cstheme="majorHAnsi"/>
          <w:lang w:val="hr-HR" w:bidi="hr-HR"/>
        </w:rPr>
        <w:t>978-87-7110-977-1</w:t>
      </w:r>
      <w:r w:rsidRPr="00A02FF7">
        <w:rPr>
          <w:rFonts w:asciiTheme="majorHAnsi" w:hAnsiTheme="majorHAnsi" w:cstheme="majorHAnsi"/>
          <w:lang w:val="hr-HR" w:bidi="hr-HR"/>
        </w:rPr>
        <w:t xml:space="preserve"> (elektronički)</w:t>
      </w:r>
    </w:p>
    <w:p w14:paraId="33E156AC" w14:textId="77777777" w:rsidR="00B96828" w:rsidRPr="00A02FF7" w:rsidRDefault="00B96828" w:rsidP="000017DB">
      <w:pPr>
        <w:spacing w:before="240" w:after="240"/>
        <w:jc w:val="center"/>
        <w:rPr>
          <w:rFonts w:asciiTheme="majorHAnsi" w:hAnsiTheme="majorHAnsi" w:cstheme="majorHAnsi"/>
          <w:b/>
          <w:lang w:val="hr-HR"/>
        </w:rPr>
        <w:sectPr w:rsidR="00B96828" w:rsidRPr="00A02FF7" w:rsidSect="00AE0DDC">
          <w:type w:val="continuous"/>
          <w:pgSz w:w="11899" w:h="16838"/>
          <w:pgMar w:top="1134" w:right="1531" w:bottom="1276" w:left="1531" w:header="709" w:footer="828" w:gutter="0"/>
          <w:cols w:space="708"/>
          <w:titlePg/>
          <w:docGrid w:linePitch="360"/>
        </w:sectPr>
      </w:pPr>
    </w:p>
    <w:p w14:paraId="66C6D3D5" w14:textId="77777777" w:rsidR="00AE0DDC" w:rsidRPr="00A02FF7" w:rsidRDefault="00765778" w:rsidP="00745ACA">
      <w:pPr>
        <w:pStyle w:val="Agency-body-text"/>
        <w:spacing w:before="40" w:after="40"/>
        <w:rPr>
          <w:rFonts w:asciiTheme="majorHAnsi" w:hAnsiTheme="majorHAnsi" w:cstheme="majorHAnsi"/>
          <w:b/>
          <w:bCs/>
          <w:szCs w:val="24"/>
          <w:lang w:val="hr-HR"/>
        </w:rPr>
      </w:pPr>
      <w:r w:rsidRPr="00A02FF7">
        <w:rPr>
          <w:rFonts w:asciiTheme="majorHAnsi" w:hAnsiTheme="majorHAnsi" w:cstheme="majorHAnsi"/>
          <w:b/>
          <w:lang w:val="hr-HR" w:bidi="hr-HR"/>
        </w:rPr>
        <w:t>Tajništvo</w:t>
      </w:r>
    </w:p>
    <w:p w14:paraId="74B979ED" w14:textId="77777777" w:rsidR="00765778" w:rsidRPr="00A02FF7" w:rsidRDefault="00765778" w:rsidP="00745ACA">
      <w:pPr>
        <w:pStyle w:val="Agency-body-text"/>
        <w:spacing w:before="40" w:after="40"/>
        <w:rPr>
          <w:rFonts w:asciiTheme="majorHAnsi" w:hAnsiTheme="majorHAnsi" w:cstheme="majorHAnsi"/>
          <w:szCs w:val="24"/>
          <w:lang w:val="hr-HR"/>
        </w:rPr>
      </w:pPr>
      <w:r w:rsidRPr="00A02FF7">
        <w:rPr>
          <w:rFonts w:asciiTheme="majorHAnsi" w:hAnsiTheme="majorHAnsi" w:cstheme="majorHAnsi"/>
          <w:lang w:val="hr-HR" w:bidi="hr-HR"/>
        </w:rPr>
        <w:t>Østre Stationsvej 33</w:t>
      </w:r>
    </w:p>
    <w:p w14:paraId="0A877A5A" w14:textId="77777777" w:rsidR="00765778" w:rsidRPr="00A02FF7" w:rsidRDefault="00765778" w:rsidP="00745ACA">
      <w:pPr>
        <w:pStyle w:val="Agency-body-text"/>
        <w:spacing w:before="40" w:after="40"/>
        <w:rPr>
          <w:rFonts w:asciiTheme="majorHAnsi" w:hAnsiTheme="majorHAnsi" w:cstheme="majorHAnsi"/>
          <w:szCs w:val="24"/>
          <w:lang w:val="de-DE"/>
        </w:rPr>
      </w:pPr>
      <w:r w:rsidRPr="00A02FF7">
        <w:rPr>
          <w:rFonts w:asciiTheme="majorHAnsi" w:hAnsiTheme="majorHAnsi" w:cstheme="majorHAnsi"/>
          <w:lang w:val="hr-HR" w:bidi="hr-HR"/>
        </w:rPr>
        <w:t>DK-5000 Odense C Danska</w:t>
      </w:r>
    </w:p>
    <w:p w14:paraId="0A6D8EEA" w14:textId="77777777" w:rsidR="00765778" w:rsidRPr="00A02FF7" w:rsidRDefault="00765778" w:rsidP="00745ACA">
      <w:pPr>
        <w:pStyle w:val="Agency-body-text"/>
        <w:spacing w:before="40" w:after="40"/>
        <w:rPr>
          <w:rFonts w:asciiTheme="majorHAnsi" w:hAnsiTheme="majorHAnsi" w:cstheme="majorHAnsi"/>
          <w:szCs w:val="24"/>
          <w:lang w:val="de-DE"/>
        </w:rPr>
      </w:pPr>
      <w:r w:rsidRPr="00A02FF7">
        <w:rPr>
          <w:rFonts w:asciiTheme="majorHAnsi" w:hAnsiTheme="majorHAnsi" w:cstheme="majorHAnsi"/>
          <w:lang w:val="hr-HR" w:bidi="hr-HR"/>
        </w:rPr>
        <w:t>Telefon: +45 64 41 00 20</w:t>
      </w:r>
    </w:p>
    <w:p w14:paraId="28104DAC" w14:textId="77777777" w:rsidR="00077E1F" w:rsidRPr="00A02FF7" w:rsidRDefault="00472CF1" w:rsidP="00745ACA">
      <w:pPr>
        <w:pStyle w:val="Agency-body-text"/>
        <w:spacing w:before="40" w:after="40"/>
        <w:rPr>
          <w:rStyle w:val="Hyperlink"/>
          <w:rFonts w:asciiTheme="majorHAnsi" w:hAnsiTheme="majorHAnsi" w:cstheme="majorHAnsi"/>
          <w:lang w:val="es-ES"/>
        </w:rPr>
      </w:pPr>
      <w:hyperlink r:id="rId20" w:history="1">
        <w:r w:rsidR="00765778" w:rsidRPr="00A02FF7">
          <w:rPr>
            <w:rStyle w:val="Hyperlink"/>
            <w:rFonts w:asciiTheme="majorHAnsi" w:hAnsiTheme="majorHAnsi" w:cstheme="majorHAnsi"/>
            <w:lang w:val="hr-HR" w:bidi="hr-HR"/>
          </w:rPr>
          <w:t>secretariat@european-agency.org</w:t>
        </w:r>
      </w:hyperlink>
    </w:p>
    <w:p w14:paraId="14808ED6" w14:textId="77777777" w:rsidR="00765778" w:rsidRPr="00A02FF7" w:rsidRDefault="00077E1F" w:rsidP="00077E1F">
      <w:pPr>
        <w:pStyle w:val="Agency-body-text"/>
        <w:spacing w:before="40" w:after="40"/>
        <w:rPr>
          <w:rFonts w:asciiTheme="majorHAnsi" w:hAnsiTheme="majorHAnsi" w:cstheme="majorHAnsi"/>
          <w:b/>
          <w:bCs/>
          <w:szCs w:val="24"/>
          <w:lang w:val="es-ES"/>
        </w:rPr>
      </w:pPr>
      <w:r w:rsidRPr="00A02FF7">
        <w:rPr>
          <w:rStyle w:val="Hyperlink"/>
          <w:rFonts w:asciiTheme="majorHAnsi" w:hAnsiTheme="majorHAnsi" w:cstheme="majorHAnsi"/>
          <w:lang w:val="hr-HR" w:bidi="hr-HR"/>
        </w:rPr>
        <w:br w:type="column"/>
      </w:r>
      <w:r w:rsidR="00765778" w:rsidRPr="00A02FF7">
        <w:rPr>
          <w:rFonts w:asciiTheme="majorHAnsi" w:hAnsiTheme="majorHAnsi" w:cstheme="majorHAnsi"/>
          <w:b/>
          <w:lang w:val="hr-HR" w:bidi="hr-HR"/>
        </w:rPr>
        <w:t>Ured u Bruxellesu</w:t>
      </w:r>
    </w:p>
    <w:p w14:paraId="22F468EF" w14:textId="77777777" w:rsidR="00765778" w:rsidRPr="00A02FF7" w:rsidRDefault="00765778" w:rsidP="00077E1F">
      <w:pPr>
        <w:pStyle w:val="Agency-body-text"/>
        <w:spacing w:before="40" w:after="40"/>
        <w:rPr>
          <w:rFonts w:asciiTheme="majorHAnsi" w:hAnsiTheme="majorHAnsi" w:cstheme="majorHAnsi"/>
          <w:szCs w:val="24"/>
        </w:rPr>
      </w:pPr>
      <w:r w:rsidRPr="00A02FF7">
        <w:rPr>
          <w:rFonts w:asciiTheme="majorHAnsi" w:hAnsiTheme="majorHAnsi" w:cstheme="majorHAnsi"/>
          <w:lang w:val="hr-HR" w:bidi="hr-HR"/>
        </w:rPr>
        <w:t>Rue Montoyer 21</w:t>
      </w:r>
    </w:p>
    <w:p w14:paraId="156A4D5A" w14:textId="77777777" w:rsidR="00765778" w:rsidRPr="00A02FF7" w:rsidRDefault="00765778" w:rsidP="00077E1F">
      <w:pPr>
        <w:pStyle w:val="Agency-body-text"/>
        <w:spacing w:before="40" w:after="40"/>
        <w:rPr>
          <w:rFonts w:asciiTheme="majorHAnsi" w:hAnsiTheme="majorHAnsi" w:cstheme="majorHAnsi"/>
          <w:szCs w:val="24"/>
        </w:rPr>
      </w:pPr>
      <w:r w:rsidRPr="00A02FF7">
        <w:rPr>
          <w:rFonts w:asciiTheme="majorHAnsi" w:hAnsiTheme="majorHAnsi" w:cstheme="majorHAnsi"/>
          <w:lang w:val="hr-HR" w:bidi="hr-HR"/>
        </w:rPr>
        <w:t>BE-1000 Bruxelles Belgija</w:t>
      </w:r>
    </w:p>
    <w:p w14:paraId="2A2635D6" w14:textId="77777777" w:rsidR="00765778" w:rsidRPr="00A02FF7" w:rsidRDefault="00765778" w:rsidP="00077E1F">
      <w:pPr>
        <w:pStyle w:val="Agency-body-text"/>
        <w:spacing w:before="40" w:after="40"/>
        <w:rPr>
          <w:rFonts w:asciiTheme="majorHAnsi" w:hAnsiTheme="majorHAnsi" w:cstheme="majorHAnsi"/>
          <w:szCs w:val="24"/>
        </w:rPr>
      </w:pPr>
      <w:r w:rsidRPr="00A02FF7">
        <w:rPr>
          <w:rFonts w:asciiTheme="majorHAnsi" w:hAnsiTheme="majorHAnsi" w:cstheme="majorHAnsi"/>
          <w:lang w:val="hr-HR" w:bidi="hr-HR"/>
        </w:rPr>
        <w:t>Telefon: +32 2 213 62 80</w:t>
      </w:r>
    </w:p>
    <w:p w14:paraId="5681942D" w14:textId="77777777" w:rsidR="00765778" w:rsidRPr="00A02FF7" w:rsidRDefault="00472CF1" w:rsidP="00B7633F">
      <w:pPr>
        <w:pStyle w:val="Agency-body-text"/>
        <w:spacing w:before="40" w:after="40"/>
        <w:rPr>
          <w:rStyle w:val="Hyperlink"/>
          <w:rFonts w:asciiTheme="majorHAnsi" w:hAnsiTheme="majorHAnsi" w:cstheme="majorHAnsi"/>
        </w:rPr>
      </w:pPr>
      <w:hyperlink r:id="rId21" w:history="1">
        <w:r w:rsidR="00765778" w:rsidRPr="00A02FF7">
          <w:rPr>
            <w:rStyle w:val="Hyperlink"/>
            <w:rFonts w:asciiTheme="majorHAnsi" w:hAnsiTheme="majorHAnsi" w:cstheme="majorHAnsi"/>
            <w:lang w:val="hr-HR" w:bidi="hr-HR"/>
          </w:rPr>
          <w:t>brussels.office@european-agency.org</w:t>
        </w:r>
      </w:hyperlink>
    </w:p>
    <w:p w14:paraId="5E1C3F8B" w14:textId="77777777" w:rsidR="00B7633F" w:rsidRPr="00A02FF7" w:rsidRDefault="00B7633F" w:rsidP="00B7633F">
      <w:pPr>
        <w:pStyle w:val="Agency-body-text"/>
        <w:spacing w:before="40" w:after="40"/>
        <w:rPr>
          <w:rStyle w:val="Hyperlink"/>
          <w:rFonts w:asciiTheme="majorHAnsi" w:hAnsiTheme="majorHAnsi" w:cstheme="majorHAnsi"/>
        </w:rPr>
      </w:pPr>
    </w:p>
    <w:p w14:paraId="7A8043F1" w14:textId="441E6BD9" w:rsidR="00B7633F" w:rsidRPr="00A02FF7" w:rsidRDefault="00B7633F" w:rsidP="00B7633F">
      <w:pPr>
        <w:pStyle w:val="Agency-body-text"/>
        <w:spacing w:before="40" w:after="40"/>
        <w:rPr>
          <w:rFonts w:asciiTheme="majorHAnsi" w:hAnsiTheme="majorHAnsi" w:cstheme="majorHAnsi"/>
          <w:color w:val="0000FF" w:themeColor="hyperlink"/>
          <w:u w:val="single"/>
        </w:rPr>
        <w:sectPr w:rsidR="00B7633F" w:rsidRPr="00A02FF7" w:rsidSect="00077E1F">
          <w:type w:val="continuous"/>
          <w:pgSz w:w="11899" w:h="16838"/>
          <w:pgMar w:top="1134" w:right="1531" w:bottom="1276" w:left="1531" w:header="709" w:footer="828" w:gutter="0"/>
          <w:cols w:num="2" w:space="567"/>
          <w:titlePg/>
          <w:docGrid w:linePitch="360"/>
        </w:sectPr>
      </w:pPr>
    </w:p>
    <w:p w14:paraId="1FBACD0F" w14:textId="77777777" w:rsidR="00DB7AB3" w:rsidRPr="00A02FF7" w:rsidRDefault="00DB7AB3" w:rsidP="00DB7AB3">
      <w:pPr>
        <w:pStyle w:val="Agency-body-text"/>
        <w:pBdr>
          <w:bottom w:val="single" w:sz="4" w:space="1" w:color="auto"/>
        </w:pBdr>
        <w:spacing w:before="400" w:after="400"/>
        <w:rPr>
          <w:rFonts w:asciiTheme="majorHAnsi" w:hAnsiTheme="majorHAnsi" w:cstheme="majorHAnsi"/>
          <w:b/>
          <w:caps/>
          <w:sz w:val="40"/>
          <w:szCs w:val="40"/>
        </w:rPr>
      </w:pPr>
      <w:r w:rsidRPr="00A02FF7">
        <w:rPr>
          <w:rFonts w:asciiTheme="majorHAnsi" w:hAnsiTheme="majorHAnsi" w:cstheme="majorHAnsi"/>
          <w:b/>
          <w:sz w:val="40"/>
          <w:lang w:val="hr-HR" w:bidi="hr-HR"/>
        </w:rPr>
        <w:lastRenderedPageBreak/>
        <w:t>SADRŽAJ</w:t>
      </w:r>
    </w:p>
    <w:p w14:paraId="0ED69C50" w14:textId="5BAFBFEA" w:rsidR="00F10CF7" w:rsidRDefault="002B24D1">
      <w:pPr>
        <w:pStyle w:val="TOC1"/>
        <w:tabs>
          <w:tab w:val="right" w:leader="underscore" w:pos="8827"/>
        </w:tabs>
        <w:rPr>
          <w:rFonts w:asciiTheme="minorHAnsi" w:eastAsiaTheme="minorEastAsia" w:hAnsiTheme="minorHAnsi" w:cstheme="minorBidi"/>
          <w:b w:val="0"/>
          <w:caps w:val="0"/>
          <w:noProof/>
          <w:lang w:val="en-IE" w:eastAsia="en-GB"/>
        </w:rPr>
      </w:pPr>
      <w:r w:rsidRPr="00A02FF7">
        <w:rPr>
          <w:rFonts w:asciiTheme="majorHAnsi" w:hAnsiTheme="majorHAnsi" w:cstheme="majorHAnsi"/>
          <w:b w:val="0"/>
          <w:i/>
          <w:caps w:val="0"/>
          <w:lang w:val="hr-HR" w:bidi="hr-HR"/>
        </w:rPr>
        <w:fldChar w:fldCharType="begin"/>
      </w:r>
      <w:r w:rsidRPr="00A02FF7">
        <w:rPr>
          <w:rFonts w:asciiTheme="majorHAnsi" w:hAnsiTheme="majorHAnsi" w:cstheme="majorHAnsi"/>
          <w:b w:val="0"/>
          <w:i/>
          <w:caps w:val="0"/>
          <w:lang w:val="hr-HR" w:bidi="hr-HR"/>
        </w:rPr>
        <w:instrText xml:space="preserve"> TOC \h \z \t "Heading 1,1,Heading 2,2,Heading 3,3,Agency-heading-1,1,Agency-heading-2,2,Agency-heading-3,3" </w:instrText>
      </w:r>
      <w:r w:rsidRPr="00A02FF7">
        <w:rPr>
          <w:rFonts w:asciiTheme="majorHAnsi" w:hAnsiTheme="majorHAnsi" w:cstheme="majorHAnsi"/>
          <w:b w:val="0"/>
          <w:i/>
          <w:caps w:val="0"/>
          <w:lang w:val="hr-HR" w:bidi="hr-HR"/>
        </w:rPr>
        <w:fldChar w:fldCharType="separate"/>
      </w:r>
      <w:hyperlink w:anchor="_Toc95140423" w:history="1">
        <w:r w:rsidR="00F10CF7" w:rsidRPr="002C4197">
          <w:rPr>
            <w:rStyle w:val="Hyperlink"/>
            <w:rFonts w:asciiTheme="majorHAnsi" w:hAnsiTheme="majorHAnsi" w:cstheme="majorHAnsi"/>
            <w:noProof/>
            <w:lang w:val="hr-HR" w:bidi="hr-HR"/>
          </w:rPr>
          <w:t>Uvod</w:t>
        </w:r>
        <w:r w:rsidR="00F10CF7">
          <w:rPr>
            <w:noProof/>
            <w:webHidden/>
          </w:rPr>
          <w:tab/>
        </w:r>
        <w:r w:rsidR="00F10CF7">
          <w:rPr>
            <w:noProof/>
            <w:webHidden/>
          </w:rPr>
          <w:fldChar w:fldCharType="begin"/>
        </w:r>
        <w:r w:rsidR="00F10CF7">
          <w:rPr>
            <w:noProof/>
            <w:webHidden/>
          </w:rPr>
          <w:instrText xml:space="preserve"> PAGEREF _Toc95140423 \h </w:instrText>
        </w:r>
        <w:r w:rsidR="00F10CF7">
          <w:rPr>
            <w:noProof/>
            <w:webHidden/>
          </w:rPr>
        </w:r>
        <w:r w:rsidR="00F10CF7">
          <w:rPr>
            <w:noProof/>
            <w:webHidden/>
          </w:rPr>
          <w:fldChar w:fldCharType="separate"/>
        </w:r>
        <w:r w:rsidR="00F10CF7">
          <w:rPr>
            <w:noProof/>
            <w:webHidden/>
          </w:rPr>
          <w:t>5</w:t>
        </w:r>
        <w:r w:rsidR="00F10CF7">
          <w:rPr>
            <w:noProof/>
            <w:webHidden/>
          </w:rPr>
          <w:fldChar w:fldCharType="end"/>
        </w:r>
      </w:hyperlink>
    </w:p>
    <w:p w14:paraId="5A376873" w14:textId="564BCE3A" w:rsidR="00F10CF7" w:rsidRDefault="00F10CF7">
      <w:pPr>
        <w:pStyle w:val="TOC2"/>
        <w:tabs>
          <w:tab w:val="right" w:leader="underscore" w:pos="8827"/>
        </w:tabs>
        <w:rPr>
          <w:rFonts w:asciiTheme="minorHAnsi" w:eastAsiaTheme="minorEastAsia" w:hAnsiTheme="minorHAnsi" w:cstheme="minorBidi"/>
          <w:noProof/>
          <w:szCs w:val="24"/>
          <w:lang w:val="en-IE" w:eastAsia="en-GB"/>
        </w:rPr>
      </w:pPr>
      <w:hyperlink w:anchor="_Toc95140424" w:history="1">
        <w:r w:rsidRPr="002C4197">
          <w:rPr>
            <w:rStyle w:val="Hyperlink"/>
            <w:rFonts w:asciiTheme="majorHAnsi" w:hAnsiTheme="majorHAnsi" w:cstheme="majorHAnsi"/>
            <w:noProof/>
            <w:lang w:val="hr-HR" w:bidi="hr-HR"/>
          </w:rPr>
          <w:t>Cilj i korištenje alata za samorefleksiju</w:t>
        </w:r>
        <w:r>
          <w:rPr>
            <w:noProof/>
            <w:webHidden/>
          </w:rPr>
          <w:tab/>
        </w:r>
        <w:r>
          <w:rPr>
            <w:noProof/>
            <w:webHidden/>
          </w:rPr>
          <w:fldChar w:fldCharType="begin"/>
        </w:r>
        <w:r>
          <w:rPr>
            <w:noProof/>
            <w:webHidden/>
          </w:rPr>
          <w:instrText xml:space="preserve"> PAGEREF _Toc95140424 \h </w:instrText>
        </w:r>
        <w:r>
          <w:rPr>
            <w:noProof/>
            <w:webHidden/>
          </w:rPr>
        </w:r>
        <w:r>
          <w:rPr>
            <w:noProof/>
            <w:webHidden/>
          </w:rPr>
          <w:fldChar w:fldCharType="separate"/>
        </w:r>
        <w:r>
          <w:rPr>
            <w:noProof/>
            <w:webHidden/>
          </w:rPr>
          <w:t>6</w:t>
        </w:r>
        <w:r>
          <w:rPr>
            <w:noProof/>
            <w:webHidden/>
          </w:rPr>
          <w:fldChar w:fldCharType="end"/>
        </w:r>
      </w:hyperlink>
    </w:p>
    <w:p w14:paraId="1AAEF73F" w14:textId="09F0030C" w:rsidR="00F10CF7" w:rsidRDefault="00F10CF7">
      <w:pPr>
        <w:pStyle w:val="TOC1"/>
        <w:tabs>
          <w:tab w:val="right" w:leader="underscore" w:pos="8827"/>
        </w:tabs>
        <w:rPr>
          <w:rFonts w:asciiTheme="minorHAnsi" w:eastAsiaTheme="minorEastAsia" w:hAnsiTheme="minorHAnsi" w:cstheme="minorBidi"/>
          <w:b w:val="0"/>
          <w:caps w:val="0"/>
          <w:noProof/>
          <w:lang w:val="en-IE" w:eastAsia="en-GB"/>
        </w:rPr>
      </w:pPr>
      <w:hyperlink w:anchor="_Toc95140425" w:history="1">
        <w:r w:rsidRPr="002C4197">
          <w:rPr>
            <w:rStyle w:val="Hyperlink"/>
            <w:rFonts w:asciiTheme="majorHAnsi" w:hAnsiTheme="majorHAnsi" w:cstheme="majorHAnsi"/>
            <w:noProof/>
            <w:lang w:val="hr-HR" w:bidi="hr-HR"/>
          </w:rPr>
          <w:t>Samorefleksija za (ruko)voditelje škole</w:t>
        </w:r>
        <w:r>
          <w:rPr>
            <w:noProof/>
            <w:webHidden/>
          </w:rPr>
          <w:tab/>
        </w:r>
        <w:r>
          <w:rPr>
            <w:noProof/>
            <w:webHidden/>
          </w:rPr>
          <w:fldChar w:fldCharType="begin"/>
        </w:r>
        <w:r>
          <w:rPr>
            <w:noProof/>
            <w:webHidden/>
          </w:rPr>
          <w:instrText xml:space="preserve"> PAGEREF _Toc95140425 \h </w:instrText>
        </w:r>
        <w:r>
          <w:rPr>
            <w:noProof/>
            <w:webHidden/>
          </w:rPr>
        </w:r>
        <w:r>
          <w:rPr>
            <w:noProof/>
            <w:webHidden/>
          </w:rPr>
          <w:fldChar w:fldCharType="separate"/>
        </w:r>
        <w:r>
          <w:rPr>
            <w:noProof/>
            <w:webHidden/>
          </w:rPr>
          <w:t>8</w:t>
        </w:r>
        <w:r>
          <w:rPr>
            <w:noProof/>
            <w:webHidden/>
          </w:rPr>
          <w:fldChar w:fldCharType="end"/>
        </w:r>
      </w:hyperlink>
    </w:p>
    <w:p w14:paraId="454FDBD7" w14:textId="344678F9" w:rsidR="00F10CF7" w:rsidRDefault="00F10CF7">
      <w:pPr>
        <w:pStyle w:val="TOC2"/>
        <w:tabs>
          <w:tab w:val="right" w:leader="underscore" w:pos="8827"/>
        </w:tabs>
        <w:rPr>
          <w:rFonts w:asciiTheme="minorHAnsi" w:eastAsiaTheme="minorEastAsia" w:hAnsiTheme="minorHAnsi" w:cstheme="minorBidi"/>
          <w:noProof/>
          <w:szCs w:val="24"/>
          <w:lang w:val="en-IE" w:eastAsia="en-GB"/>
        </w:rPr>
      </w:pPr>
      <w:hyperlink w:anchor="_Toc95140426" w:history="1">
        <w:r w:rsidRPr="002C4197">
          <w:rPr>
            <w:rStyle w:val="Hyperlink"/>
            <w:rFonts w:asciiTheme="majorHAnsi" w:hAnsiTheme="majorHAnsi" w:cstheme="majorHAnsi"/>
            <w:noProof/>
            <w:lang w:val="hr-HR" w:bidi="hr-HR"/>
          </w:rPr>
          <w:t>Upute za (ruko)voditelje škole i (ruko)vodeće timove</w:t>
        </w:r>
        <w:r>
          <w:rPr>
            <w:noProof/>
            <w:webHidden/>
          </w:rPr>
          <w:tab/>
        </w:r>
        <w:r>
          <w:rPr>
            <w:noProof/>
            <w:webHidden/>
          </w:rPr>
          <w:fldChar w:fldCharType="begin"/>
        </w:r>
        <w:r>
          <w:rPr>
            <w:noProof/>
            <w:webHidden/>
          </w:rPr>
          <w:instrText xml:space="preserve"> PAGEREF _Toc95140426 \h </w:instrText>
        </w:r>
        <w:r>
          <w:rPr>
            <w:noProof/>
            <w:webHidden/>
          </w:rPr>
        </w:r>
        <w:r>
          <w:rPr>
            <w:noProof/>
            <w:webHidden/>
          </w:rPr>
          <w:fldChar w:fldCharType="separate"/>
        </w:r>
        <w:r>
          <w:rPr>
            <w:noProof/>
            <w:webHidden/>
          </w:rPr>
          <w:t>8</w:t>
        </w:r>
        <w:r>
          <w:rPr>
            <w:noProof/>
            <w:webHidden/>
          </w:rPr>
          <w:fldChar w:fldCharType="end"/>
        </w:r>
      </w:hyperlink>
    </w:p>
    <w:p w14:paraId="23B1AA8A" w14:textId="5B78486E" w:rsidR="00F10CF7" w:rsidRDefault="00F10CF7">
      <w:pPr>
        <w:pStyle w:val="TOC3"/>
        <w:tabs>
          <w:tab w:val="right" w:leader="underscore" w:pos="8827"/>
        </w:tabs>
        <w:rPr>
          <w:rFonts w:asciiTheme="minorHAnsi" w:eastAsiaTheme="minorEastAsia" w:hAnsiTheme="minorHAnsi" w:cstheme="minorBidi"/>
          <w:i w:val="0"/>
          <w:noProof/>
          <w:szCs w:val="24"/>
          <w:lang w:val="en-IE" w:eastAsia="en-GB"/>
        </w:rPr>
      </w:pPr>
      <w:hyperlink w:anchor="_Toc95140427" w:history="1">
        <w:r w:rsidRPr="002C4197">
          <w:rPr>
            <w:rStyle w:val="Hyperlink"/>
            <w:rFonts w:asciiTheme="majorHAnsi" w:hAnsiTheme="majorHAnsi" w:cstheme="majorHAnsi"/>
            <w:noProof/>
            <w:lang w:val="hr-HR" w:bidi="hr-HR"/>
          </w:rPr>
          <w:t>Prvi korak: Utvrditi što se trenutno postiže u praksi te njezine glavne snage i izazove</w:t>
        </w:r>
        <w:r>
          <w:rPr>
            <w:noProof/>
            <w:webHidden/>
          </w:rPr>
          <w:tab/>
        </w:r>
        <w:r>
          <w:rPr>
            <w:noProof/>
            <w:webHidden/>
          </w:rPr>
          <w:fldChar w:fldCharType="begin"/>
        </w:r>
        <w:r>
          <w:rPr>
            <w:noProof/>
            <w:webHidden/>
          </w:rPr>
          <w:instrText xml:space="preserve"> PAGEREF _Toc95140427 \h </w:instrText>
        </w:r>
        <w:r>
          <w:rPr>
            <w:noProof/>
            <w:webHidden/>
          </w:rPr>
        </w:r>
        <w:r>
          <w:rPr>
            <w:noProof/>
            <w:webHidden/>
          </w:rPr>
          <w:fldChar w:fldCharType="separate"/>
        </w:r>
        <w:r>
          <w:rPr>
            <w:noProof/>
            <w:webHidden/>
          </w:rPr>
          <w:t>8</w:t>
        </w:r>
        <w:r>
          <w:rPr>
            <w:noProof/>
            <w:webHidden/>
          </w:rPr>
          <w:fldChar w:fldCharType="end"/>
        </w:r>
      </w:hyperlink>
    </w:p>
    <w:p w14:paraId="71E82508" w14:textId="4D4696BC" w:rsidR="00F10CF7" w:rsidRDefault="00F10CF7">
      <w:pPr>
        <w:pStyle w:val="TOC3"/>
        <w:tabs>
          <w:tab w:val="right" w:leader="underscore" w:pos="8827"/>
        </w:tabs>
        <w:rPr>
          <w:rFonts w:asciiTheme="minorHAnsi" w:eastAsiaTheme="minorEastAsia" w:hAnsiTheme="minorHAnsi" w:cstheme="minorBidi"/>
          <w:i w:val="0"/>
          <w:noProof/>
          <w:szCs w:val="24"/>
          <w:lang w:val="en-IE" w:eastAsia="en-GB"/>
        </w:rPr>
      </w:pPr>
      <w:hyperlink w:anchor="_Toc95140428" w:history="1">
        <w:r w:rsidRPr="002C4197">
          <w:rPr>
            <w:rStyle w:val="Hyperlink"/>
            <w:rFonts w:asciiTheme="majorHAnsi" w:hAnsiTheme="majorHAnsi" w:cstheme="majorHAnsi"/>
            <w:noProof/>
            <w:lang w:val="hr-HR" w:bidi="hr-HR"/>
          </w:rPr>
          <w:t>Drugi korak: Određivanje prioritetnih pitanja koja je potrebno rješavati za ostvarenje uključive prakse</w:t>
        </w:r>
        <w:r>
          <w:rPr>
            <w:noProof/>
            <w:webHidden/>
          </w:rPr>
          <w:tab/>
        </w:r>
        <w:r>
          <w:rPr>
            <w:noProof/>
            <w:webHidden/>
          </w:rPr>
          <w:fldChar w:fldCharType="begin"/>
        </w:r>
        <w:r>
          <w:rPr>
            <w:noProof/>
            <w:webHidden/>
          </w:rPr>
          <w:instrText xml:space="preserve"> PAGEREF _Toc95140428 \h </w:instrText>
        </w:r>
        <w:r>
          <w:rPr>
            <w:noProof/>
            <w:webHidden/>
          </w:rPr>
        </w:r>
        <w:r>
          <w:rPr>
            <w:noProof/>
            <w:webHidden/>
          </w:rPr>
          <w:fldChar w:fldCharType="separate"/>
        </w:r>
        <w:r>
          <w:rPr>
            <w:noProof/>
            <w:webHidden/>
          </w:rPr>
          <w:t>9</w:t>
        </w:r>
        <w:r>
          <w:rPr>
            <w:noProof/>
            <w:webHidden/>
          </w:rPr>
          <w:fldChar w:fldCharType="end"/>
        </w:r>
      </w:hyperlink>
    </w:p>
    <w:p w14:paraId="71E186E2" w14:textId="7704616D" w:rsidR="00F10CF7" w:rsidRDefault="00F10CF7">
      <w:pPr>
        <w:pStyle w:val="TOC3"/>
        <w:tabs>
          <w:tab w:val="right" w:leader="underscore" w:pos="8827"/>
        </w:tabs>
        <w:rPr>
          <w:rFonts w:asciiTheme="minorHAnsi" w:eastAsiaTheme="minorEastAsia" w:hAnsiTheme="minorHAnsi" w:cstheme="minorBidi"/>
          <w:i w:val="0"/>
          <w:noProof/>
          <w:szCs w:val="24"/>
          <w:lang w:val="en-IE" w:eastAsia="en-GB"/>
        </w:rPr>
      </w:pPr>
      <w:hyperlink w:anchor="_Toc95140429" w:history="1">
        <w:r w:rsidRPr="002C4197">
          <w:rPr>
            <w:rStyle w:val="Hyperlink"/>
            <w:rFonts w:asciiTheme="majorHAnsi" w:hAnsiTheme="majorHAnsi" w:cstheme="majorHAnsi"/>
            <w:noProof/>
            <w:lang w:val="hr-HR" w:bidi="hr-HR"/>
          </w:rPr>
          <w:t>Treći korak: Utvrditi postojeću političku podršku ili onu koja je potrebna za podršku uključivoj praksi</w:t>
        </w:r>
        <w:r>
          <w:rPr>
            <w:noProof/>
            <w:webHidden/>
          </w:rPr>
          <w:tab/>
        </w:r>
        <w:r>
          <w:rPr>
            <w:noProof/>
            <w:webHidden/>
          </w:rPr>
          <w:fldChar w:fldCharType="begin"/>
        </w:r>
        <w:r>
          <w:rPr>
            <w:noProof/>
            <w:webHidden/>
          </w:rPr>
          <w:instrText xml:space="preserve"> PAGEREF _Toc95140429 \h </w:instrText>
        </w:r>
        <w:r>
          <w:rPr>
            <w:noProof/>
            <w:webHidden/>
          </w:rPr>
        </w:r>
        <w:r>
          <w:rPr>
            <w:noProof/>
            <w:webHidden/>
          </w:rPr>
          <w:fldChar w:fldCharType="separate"/>
        </w:r>
        <w:r>
          <w:rPr>
            <w:noProof/>
            <w:webHidden/>
          </w:rPr>
          <w:t>9</w:t>
        </w:r>
        <w:r>
          <w:rPr>
            <w:noProof/>
            <w:webHidden/>
          </w:rPr>
          <w:fldChar w:fldCharType="end"/>
        </w:r>
      </w:hyperlink>
    </w:p>
    <w:p w14:paraId="74008A5A" w14:textId="246B6A2F" w:rsidR="00F10CF7" w:rsidRDefault="00F10CF7">
      <w:pPr>
        <w:pStyle w:val="TOC2"/>
        <w:tabs>
          <w:tab w:val="left" w:pos="480"/>
          <w:tab w:val="right" w:leader="underscore" w:pos="8827"/>
        </w:tabs>
        <w:rPr>
          <w:rFonts w:asciiTheme="minorHAnsi" w:eastAsiaTheme="minorEastAsia" w:hAnsiTheme="minorHAnsi" w:cstheme="minorBidi"/>
          <w:noProof/>
          <w:szCs w:val="24"/>
          <w:lang w:val="en-IE" w:eastAsia="en-GB"/>
        </w:rPr>
      </w:pPr>
      <w:hyperlink w:anchor="_Toc95140430" w:history="1">
        <w:r w:rsidRPr="002C4197">
          <w:rPr>
            <w:rStyle w:val="Hyperlink"/>
            <w:rFonts w:asciiTheme="majorHAnsi" w:hAnsiTheme="majorHAnsi" w:cstheme="majorHAnsi"/>
            <w:noProof/>
            <w:lang w:val="hr-HR"/>
          </w:rPr>
          <w:t>1.</w:t>
        </w:r>
        <w:r>
          <w:rPr>
            <w:rFonts w:asciiTheme="minorHAnsi" w:eastAsiaTheme="minorEastAsia" w:hAnsiTheme="minorHAnsi" w:cstheme="minorBidi"/>
            <w:noProof/>
            <w:szCs w:val="24"/>
            <w:lang w:val="en-IE" w:eastAsia="en-GB"/>
          </w:rPr>
          <w:tab/>
        </w:r>
        <w:r w:rsidRPr="002C4197">
          <w:rPr>
            <w:rStyle w:val="Hyperlink"/>
            <w:rFonts w:asciiTheme="majorHAnsi" w:hAnsiTheme="majorHAnsi" w:cstheme="majorHAnsi"/>
            <w:noProof/>
            <w:lang w:val="hr-HR" w:bidi="hr-HR"/>
          </w:rPr>
          <w:t>Uloga inkluzivnih (ruko)voditelja škole u određivanju smjera</w:t>
        </w:r>
        <w:r>
          <w:rPr>
            <w:noProof/>
            <w:webHidden/>
          </w:rPr>
          <w:tab/>
        </w:r>
        <w:r>
          <w:rPr>
            <w:noProof/>
            <w:webHidden/>
          </w:rPr>
          <w:fldChar w:fldCharType="begin"/>
        </w:r>
        <w:r>
          <w:rPr>
            <w:noProof/>
            <w:webHidden/>
          </w:rPr>
          <w:instrText xml:space="preserve"> PAGEREF _Toc95140430 \h </w:instrText>
        </w:r>
        <w:r>
          <w:rPr>
            <w:noProof/>
            <w:webHidden/>
          </w:rPr>
        </w:r>
        <w:r>
          <w:rPr>
            <w:noProof/>
            <w:webHidden/>
          </w:rPr>
          <w:fldChar w:fldCharType="separate"/>
        </w:r>
        <w:r>
          <w:rPr>
            <w:noProof/>
            <w:webHidden/>
          </w:rPr>
          <w:t>10</w:t>
        </w:r>
        <w:r>
          <w:rPr>
            <w:noProof/>
            <w:webHidden/>
          </w:rPr>
          <w:fldChar w:fldCharType="end"/>
        </w:r>
      </w:hyperlink>
    </w:p>
    <w:p w14:paraId="53C8A172" w14:textId="1D3847A6" w:rsidR="00F10CF7" w:rsidRDefault="00F10CF7">
      <w:pPr>
        <w:pStyle w:val="TOC2"/>
        <w:tabs>
          <w:tab w:val="left" w:pos="480"/>
          <w:tab w:val="right" w:leader="underscore" w:pos="8827"/>
        </w:tabs>
        <w:rPr>
          <w:rFonts w:asciiTheme="minorHAnsi" w:eastAsiaTheme="minorEastAsia" w:hAnsiTheme="minorHAnsi" w:cstheme="minorBidi"/>
          <w:noProof/>
          <w:szCs w:val="24"/>
          <w:lang w:val="en-IE" w:eastAsia="en-GB"/>
        </w:rPr>
      </w:pPr>
      <w:hyperlink w:anchor="_Toc95140431" w:history="1">
        <w:r w:rsidRPr="002C4197">
          <w:rPr>
            <w:rStyle w:val="Hyperlink"/>
            <w:rFonts w:asciiTheme="majorHAnsi" w:hAnsiTheme="majorHAnsi" w:cstheme="majorHAnsi"/>
            <w:noProof/>
          </w:rPr>
          <w:t>2.</w:t>
        </w:r>
        <w:r>
          <w:rPr>
            <w:rFonts w:asciiTheme="minorHAnsi" w:eastAsiaTheme="minorEastAsia" w:hAnsiTheme="minorHAnsi" w:cstheme="minorBidi"/>
            <w:noProof/>
            <w:szCs w:val="24"/>
            <w:lang w:val="en-IE" w:eastAsia="en-GB"/>
          </w:rPr>
          <w:tab/>
        </w:r>
        <w:r w:rsidRPr="002C4197">
          <w:rPr>
            <w:rStyle w:val="Hyperlink"/>
            <w:rFonts w:asciiTheme="majorHAnsi" w:hAnsiTheme="majorHAnsi" w:cstheme="majorHAnsi"/>
            <w:noProof/>
            <w:lang w:val="hr-HR" w:bidi="hr-HR"/>
          </w:rPr>
          <w:t>Uloga inkluzivnih (ruko)voditelja škole u organizacijskom razvoju</w:t>
        </w:r>
        <w:r>
          <w:rPr>
            <w:noProof/>
            <w:webHidden/>
          </w:rPr>
          <w:tab/>
        </w:r>
        <w:r>
          <w:rPr>
            <w:noProof/>
            <w:webHidden/>
          </w:rPr>
          <w:fldChar w:fldCharType="begin"/>
        </w:r>
        <w:r>
          <w:rPr>
            <w:noProof/>
            <w:webHidden/>
          </w:rPr>
          <w:instrText xml:space="preserve"> PAGEREF _Toc95140431 \h </w:instrText>
        </w:r>
        <w:r>
          <w:rPr>
            <w:noProof/>
            <w:webHidden/>
          </w:rPr>
        </w:r>
        <w:r>
          <w:rPr>
            <w:noProof/>
            <w:webHidden/>
          </w:rPr>
          <w:fldChar w:fldCharType="separate"/>
        </w:r>
        <w:r>
          <w:rPr>
            <w:noProof/>
            <w:webHidden/>
          </w:rPr>
          <w:t>14</w:t>
        </w:r>
        <w:r>
          <w:rPr>
            <w:noProof/>
            <w:webHidden/>
          </w:rPr>
          <w:fldChar w:fldCharType="end"/>
        </w:r>
      </w:hyperlink>
    </w:p>
    <w:p w14:paraId="52E66AE7" w14:textId="2FEABFC5" w:rsidR="00F10CF7" w:rsidRDefault="00F10CF7">
      <w:pPr>
        <w:pStyle w:val="TOC2"/>
        <w:tabs>
          <w:tab w:val="left" w:pos="480"/>
          <w:tab w:val="right" w:leader="underscore" w:pos="8827"/>
        </w:tabs>
        <w:rPr>
          <w:rFonts w:asciiTheme="minorHAnsi" w:eastAsiaTheme="minorEastAsia" w:hAnsiTheme="minorHAnsi" w:cstheme="minorBidi"/>
          <w:noProof/>
          <w:szCs w:val="24"/>
          <w:lang w:val="en-IE" w:eastAsia="en-GB"/>
        </w:rPr>
      </w:pPr>
      <w:hyperlink w:anchor="_Toc95140432" w:history="1">
        <w:r w:rsidRPr="002C4197">
          <w:rPr>
            <w:rStyle w:val="Hyperlink"/>
            <w:rFonts w:asciiTheme="majorHAnsi" w:hAnsiTheme="majorHAnsi" w:cstheme="majorHAnsi"/>
            <w:noProof/>
          </w:rPr>
          <w:t>3.</w:t>
        </w:r>
        <w:r>
          <w:rPr>
            <w:rFonts w:asciiTheme="minorHAnsi" w:eastAsiaTheme="minorEastAsia" w:hAnsiTheme="minorHAnsi" w:cstheme="minorBidi"/>
            <w:noProof/>
            <w:szCs w:val="24"/>
            <w:lang w:val="en-IE" w:eastAsia="en-GB"/>
          </w:rPr>
          <w:tab/>
        </w:r>
        <w:r w:rsidRPr="002C4197">
          <w:rPr>
            <w:rStyle w:val="Hyperlink"/>
            <w:rFonts w:asciiTheme="majorHAnsi" w:hAnsiTheme="majorHAnsi" w:cstheme="majorHAnsi"/>
            <w:noProof/>
            <w:lang w:val="hr-HR" w:bidi="hr-HR"/>
          </w:rPr>
          <w:t>Uloga inkluzivnih (ruko)voditelja škole u ljudskom razvoju</w:t>
        </w:r>
        <w:r>
          <w:rPr>
            <w:noProof/>
            <w:webHidden/>
          </w:rPr>
          <w:tab/>
        </w:r>
        <w:r>
          <w:rPr>
            <w:noProof/>
            <w:webHidden/>
          </w:rPr>
          <w:fldChar w:fldCharType="begin"/>
        </w:r>
        <w:r>
          <w:rPr>
            <w:noProof/>
            <w:webHidden/>
          </w:rPr>
          <w:instrText xml:space="preserve"> PAGEREF _Toc95140432 \h </w:instrText>
        </w:r>
        <w:r>
          <w:rPr>
            <w:noProof/>
            <w:webHidden/>
          </w:rPr>
        </w:r>
        <w:r>
          <w:rPr>
            <w:noProof/>
            <w:webHidden/>
          </w:rPr>
          <w:fldChar w:fldCharType="separate"/>
        </w:r>
        <w:r>
          <w:rPr>
            <w:noProof/>
            <w:webHidden/>
          </w:rPr>
          <w:t>19</w:t>
        </w:r>
        <w:r>
          <w:rPr>
            <w:noProof/>
            <w:webHidden/>
          </w:rPr>
          <w:fldChar w:fldCharType="end"/>
        </w:r>
      </w:hyperlink>
    </w:p>
    <w:p w14:paraId="6CA00D9C" w14:textId="123E4B49" w:rsidR="00F10CF7" w:rsidRDefault="00F10CF7">
      <w:pPr>
        <w:pStyle w:val="TOC1"/>
        <w:tabs>
          <w:tab w:val="right" w:leader="underscore" w:pos="8827"/>
        </w:tabs>
        <w:rPr>
          <w:rFonts w:asciiTheme="minorHAnsi" w:eastAsiaTheme="minorEastAsia" w:hAnsiTheme="minorHAnsi" w:cstheme="minorBidi"/>
          <w:b w:val="0"/>
          <w:caps w:val="0"/>
          <w:noProof/>
          <w:lang w:val="en-IE" w:eastAsia="en-GB"/>
        </w:rPr>
      </w:pPr>
      <w:hyperlink w:anchor="_Toc95140433" w:history="1">
        <w:r w:rsidRPr="002C4197">
          <w:rPr>
            <w:rStyle w:val="Hyperlink"/>
            <w:rFonts w:asciiTheme="majorHAnsi" w:hAnsiTheme="majorHAnsi" w:cstheme="majorHAnsi"/>
            <w:noProof/>
            <w:lang w:val="hr-HR" w:bidi="hr-HR"/>
          </w:rPr>
          <w:t>Samorefleksija za donositelje politika/pravila</w:t>
        </w:r>
        <w:r>
          <w:rPr>
            <w:noProof/>
            <w:webHidden/>
          </w:rPr>
          <w:tab/>
        </w:r>
        <w:r>
          <w:rPr>
            <w:noProof/>
            <w:webHidden/>
          </w:rPr>
          <w:fldChar w:fldCharType="begin"/>
        </w:r>
        <w:r>
          <w:rPr>
            <w:noProof/>
            <w:webHidden/>
          </w:rPr>
          <w:instrText xml:space="preserve"> PAGEREF _Toc95140433 \h </w:instrText>
        </w:r>
        <w:r>
          <w:rPr>
            <w:noProof/>
            <w:webHidden/>
          </w:rPr>
        </w:r>
        <w:r>
          <w:rPr>
            <w:noProof/>
            <w:webHidden/>
          </w:rPr>
          <w:fldChar w:fldCharType="separate"/>
        </w:r>
        <w:r>
          <w:rPr>
            <w:noProof/>
            <w:webHidden/>
          </w:rPr>
          <w:t>23</w:t>
        </w:r>
        <w:r>
          <w:rPr>
            <w:noProof/>
            <w:webHidden/>
          </w:rPr>
          <w:fldChar w:fldCharType="end"/>
        </w:r>
      </w:hyperlink>
    </w:p>
    <w:p w14:paraId="533716E0" w14:textId="09C7D155" w:rsidR="00F10CF7" w:rsidRDefault="00F10CF7">
      <w:pPr>
        <w:pStyle w:val="TOC2"/>
        <w:tabs>
          <w:tab w:val="right" w:leader="underscore" w:pos="8827"/>
        </w:tabs>
        <w:rPr>
          <w:rFonts w:asciiTheme="minorHAnsi" w:eastAsiaTheme="minorEastAsia" w:hAnsiTheme="minorHAnsi" w:cstheme="minorBidi"/>
          <w:noProof/>
          <w:szCs w:val="24"/>
          <w:lang w:val="en-IE" w:eastAsia="en-GB"/>
        </w:rPr>
      </w:pPr>
      <w:hyperlink w:anchor="_Toc95140434" w:history="1">
        <w:r w:rsidRPr="002C4197">
          <w:rPr>
            <w:rStyle w:val="Hyperlink"/>
            <w:rFonts w:asciiTheme="majorHAnsi" w:hAnsiTheme="majorHAnsi" w:cstheme="majorHAnsi"/>
            <w:noProof/>
            <w:lang w:val="hr-HR" w:bidi="hr-HR"/>
          </w:rPr>
          <w:t>Upute za donositelje politika/pravila</w:t>
        </w:r>
        <w:r>
          <w:rPr>
            <w:noProof/>
            <w:webHidden/>
          </w:rPr>
          <w:tab/>
        </w:r>
        <w:r>
          <w:rPr>
            <w:noProof/>
            <w:webHidden/>
          </w:rPr>
          <w:fldChar w:fldCharType="begin"/>
        </w:r>
        <w:r>
          <w:rPr>
            <w:noProof/>
            <w:webHidden/>
          </w:rPr>
          <w:instrText xml:space="preserve"> PAGEREF _Toc95140434 \h </w:instrText>
        </w:r>
        <w:r>
          <w:rPr>
            <w:noProof/>
            <w:webHidden/>
          </w:rPr>
        </w:r>
        <w:r>
          <w:rPr>
            <w:noProof/>
            <w:webHidden/>
          </w:rPr>
          <w:fldChar w:fldCharType="separate"/>
        </w:r>
        <w:r>
          <w:rPr>
            <w:noProof/>
            <w:webHidden/>
          </w:rPr>
          <w:t>24</w:t>
        </w:r>
        <w:r>
          <w:rPr>
            <w:noProof/>
            <w:webHidden/>
          </w:rPr>
          <w:fldChar w:fldCharType="end"/>
        </w:r>
      </w:hyperlink>
    </w:p>
    <w:p w14:paraId="03757D4C" w14:textId="5F8F640C" w:rsidR="00F10CF7" w:rsidRDefault="00F10CF7">
      <w:pPr>
        <w:pStyle w:val="TOC3"/>
        <w:tabs>
          <w:tab w:val="right" w:leader="underscore" w:pos="8827"/>
        </w:tabs>
        <w:rPr>
          <w:rFonts w:asciiTheme="minorHAnsi" w:eastAsiaTheme="minorEastAsia" w:hAnsiTheme="minorHAnsi" w:cstheme="minorBidi"/>
          <w:i w:val="0"/>
          <w:noProof/>
          <w:szCs w:val="24"/>
          <w:lang w:val="en-IE" w:eastAsia="en-GB"/>
        </w:rPr>
      </w:pPr>
      <w:hyperlink w:anchor="_Toc95140435" w:history="1">
        <w:r w:rsidRPr="002C4197">
          <w:rPr>
            <w:rStyle w:val="Hyperlink"/>
            <w:rFonts w:asciiTheme="majorHAnsi" w:hAnsiTheme="majorHAnsi" w:cstheme="majorHAnsi"/>
            <w:noProof/>
            <w:lang w:val="hr-HR" w:bidi="hr-HR"/>
          </w:rPr>
          <w:t>Prvi korak: Utvrditi koje potrebne mjere politike postoje, koje treba unaprijediti ili koje eventualno nedostaju</w:t>
        </w:r>
        <w:r>
          <w:rPr>
            <w:noProof/>
            <w:webHidden/>
          </w:rPr>
          <w:tab/>
        </w:r>
        <w:r>
          <w:rPr>
            <w:noProof/>
            <w:webHidden/>
          </w:rPr>
          <w:fldChar w:fldCharType="begin"/>
        </w:r>
        <w:r>
          <w:rPr>
            <w:noProof/>
            <w:webHidden/>
          </w:rPr>
          <w:instrText xml:space="preserve"> PAGEREF _Toc95140435 \h </w:instrText>
        </w:r>
        <w:r>
          <w:rPr>
            <w:noProof/>
            <w:webHidden/>
          </w:rPr>
        </w:r>
        <w:r>
          <w:rPr>
            <w:noProof/>
            <w:webHidden/>
          </w:rPr>
          <w:fldChar w:fldCharType="separate"/>
        </w:r>
        <w:r>
          <w:rPr>
            <w:noProof/>
            <w:webHidden/>
          </w:rPr>
          <w:t>24</w:t>
        </w:r>
        <w:r>
          <w:rPr>
            <w:noProof/>
            <w:webHidden/>
          </w:rPr>
          <w:fldChar w:fldCharType="end"/>
        </w:r>
      </w:hyperlink>
    </w:p>
    <w:p w14:paraId="4D5491FE" w14:textId="3032BB57" w:rsidR="00F10CF7" w:rsidRDefault="00F10CF7">
      <w:pPr>
        <w:pStyle w:val="TOC3"/>
        <w:tabs>
          <w:tab w:val="right" w:leader="underscore" w:pos="8827"/>
        </w:tabs>
        <w:rPr>
          <w:rFonts w:asciiTheme="minorHAnsi" w:eastAsiaTheme="minorEastAsia" w:hAnsiTheme="minorHAnsi" w:cstheme="minorBidi"/>
          <w:i w:val="0"/>
          <w:noProof/>
          <w:szCs w:val="24"/>
          <w:lang w:val="en-IE" w:eastAsia="en-GB"/>
        </w:rPr>
      </w:pPr>
      <w:hyperlink w:anchor="_Toc95140436" w:history="1">
        <w:r w:rsidRPr="002C4197">
          <w:rPr>
            <w:rStyle w:val="Hyperlink"/>
            <w:rFonts w:asciiTheme="majorHAnsi" w:hAnsiTheme="majorHAnsi" w:cstheme="majorHAnsi"/>
            <w:noProof/>
            <w:lang w:val="hr-HR" w:bidi="hr-HR"/>
          </w:rPr>
          <w:t>Drugi korak: Utvrditi koje mjere su mogući prioriteti i koje treba rješavati u daljnjem razvoju politike</w:t>
        </w:r>
        <w:r>
          <w:rPr>
            <w:noProof/>
            <w:webHidden/>
          </w:rPr>
          <w:tab/>
        </w:r>
        <w:r>
          <w:rPr>
            <w:noProof/>
            <w:webHidden/>
          </w:rPr>
          <w:fldChar w:fldCharType="begin"/>
        </w:r>
        <w:r>
          <w:rPr>
            <w:noProof/>
            <w:webHidden/>
          </w:rPr>
          <w:instrText xml:space="preserve"> PAGEREF _Toc95140436 \h </w:instrText>
        </w:r>
        <w:r>
          <w:rPr>
            <w:noProof/>
            <w:webHidden/>
          </w:rPr>
        </w:r>
        <w:r>
          <w:rPr>
            <w:noProof/>
            <w:webHidden/>
          </w:rPr>
          <w:fldChar w:fldCharType="separate"/>
        </w:r>
        <w:r>
          <w:rPr>
            <w:noProof/>
            <w:webHidden/>
          </w:rPr>
          <w:t>24</w:t>
        </w:r>
        <w:r>
          <w:rPr>
            <w:noProof/>
            <w:webHidden/>
          </w:rPr>
          <w:fldChar w:fldCharType="end"/>
        </w:r>
      </w:hyperlink>
    </w:p>
    <w:p w14:paraId="40719EC1" w14:textId="4D3D8162" w:rsidR="00F10CF7" w:rsidRDefault="00F10CF7">
      <w:pPr>
        <w:pStyle w:val="TOC2"/>
        <w:tabs>
          <w:tab w:val="left" w:pos="480"/>
          <w:tab w:val="right" w:leader="underscore" w:pos="8827"/>
        </w:tabs>
        <w:rPr>
          <w:rFonts w:asciiTheme="minorHAnsi" w:eastAsiaTheme="minorEastAsia" w:hAnsiTheme="minorHAnsi" w:cstheme="minorBidi"/>
          <w:noProof/>
          <w:szCs w:val="24"/>
          <w:lang w:val="en-IE" w:eastAsia="en-GB"/>
        </w:rPr>
      </w:pPr>
      <w:hyperlink w:anchor="_Toc95140437" w:history="1">
        <w:r w:rsidRPr="002C4197">
          <w:rPr>
            <w:rStyle w:val="Hyperlink"/>
            <w:rFonts w:asciiTheme="majorHAnsi" w:hAnsiTheme="majorHAnsi" w:cstheme="majorHAnsi"/>
            <w:noProof/>
            <w:lang w:val="hr-HR"/>
          </w:rPr>
          <w:t>A.</w:t>
        </w:r>
        <w:r>
          <w:rPr>
            <w:rFonts w:asciiTheme="minorHAnsi" w:eastAsiaTheme="minorEastAsia" w:hAnsiTheme="minorHAnsi" w:cstheme="minorBidi"/>
            <w:noProof/>
            <w:szCs w:val="24"/>
            <w:lang w:val="en-IE" w:eastAsia="en-GB"/>
          </w:rPr>
          <w:tab/>
        </w:r>
        <w:r w:rsidRPr="002C4197">
          <w:rPr>
            <w:rStyle w:val="Hyperlink"/>
            <w:rFonts w:asciiTheme="majorHAnsi" w:hAnsiTheme="majorHAnsi" w:cstheme="majorHAnsi"/>
            <w:noProof/>
            <w:lang w:val="hr-HR" w:bidi="hr-HR"/>
          </w:rPr>
          <w:t>Mjere politike potrebne za podršku ulozi inkluzivnih (ruko)voditelja škole pri određivanju smjera</w:t>
        </w:r>
        <w:r>
          <w:rPr>
            <w:noProof/>
            <w:webHidden/>
          </w:rPr>
          <w:tab/>
        </w:r>
        <w:r>
          <w:rPr>
            <w:noProof/>
            <w:webHidden/>
          </w:rPr>
          <w:fldChar w:fldCharType="begin"/>
        </w:r>
        <w:r>
          <w:rPr>
            <w:noProof/>
            <w:webHidden/>
          </w:rPr>
          <w:instrText xml:space="preserve"> PAGEREF _Toc95140437 \h </w:instrText>
        </w:r>
        <w:r>
          <w:rPr>
            <w:noProof/>
            <w:webHidden/>
          </w:rPr>
        </w:r>
        <w:r>
          <w:rPr>
            <w:noProof/>
            <w:webHidden/>
          </w:rPr>
          <w:fldChar w:fldCharType="separate"/>
        </w:r>
        <w:r>
          <w:rPr>
            <w:noProof/>
            <w:webHidden/>
          </w:rPr>
          <w:t>25</w:t>
        </w:r>
        <w:r>
          <w:rPr>
            <w:noProof/>
            <w:webHidden/>
          </w:rPr>
          <w:fldChar w:fldCharType="end"/>
        </w:r>
      </w:hyperlink>
    </w:p>
    <w:p w14:paraId="61E43804" w14:textId="3FE887DD" w:rsidR="00F10CF7" w:rsidRDefault="00F10CF7">
      <w:pPr>
        <w:pStyle w:val="TOC2"/>
        <w:tabs>
          <w:tab w:val="left" w:pos="480"/>
          <w:tab w:val="right" w:leader="underscore" w:pos="8827"/>
        </w:tabs>
        <w:rPr>
          <w:rFonts w:asciiTheme="minorHAnsi" w:eastAsiaTheme="minorEastAsia" w:hAnsiTheme="minorHAnsi" w:cstheme="minorBidi"/>
          <w:noProof/>
          <w:szCs w:val="24"/>
          <w:lang w:val="en-IE" w:eastAsia="en-GB"/>
        </w:rPr>
      </w:pPr>
      <w:hyperlink w:anchor="_Toc95140438" w:history="1">
        <w:r w:rsidRPr="002C4197">
          <w:rPr>
            <w:rStyle w:val="Hyperlink"/>
            <w:rFonts w:asciiTheme="majorHAnsi" w:hAnsiTheme="majorHAnsi" w:cstheme="majorHAnsi"/>
            <w:noProof/>
            <w:lang w:val="hr-HR"/>
          </w:rPr>
          <w:t>B.</w:t>
        </w:r>
        <w:r>
          <w:rPr>
            <w:rFonts w:asciiTheme="minorHAnsi" w:eastAsiaTheme="minorEastAsia" w:hAnsiTheme="minorHAnsi" w:cstheme="minorBidi"/>
            <w:noProof/>
            <w:szCs w:val="24"/>
            <w:lang w:val="en-IE" w:eastAsia="en-GB"/>
          </w:rPr>
          <w:tab/>
        </w:r>
        <w:r w:rsidRPr="002C4197">
          <w:rPr>
            <w:rStyle w:val="Hyperlink"/>
            <w:rFonts w:asciiTheme="majorHAnsi" w:hAnsiTheme="majorHAnsi" w:cstheme="majorHAnsi"/>
            <w:noProof/>
            <w:lang w:val="hr-HR" w:bidi="hr-HR"/>
          </w:rPr>
          <w:t>Mjere politike potrebne za podršku ulozi inkluzivnih (ruko)voditelja škole u organizacijsku razvoju</w:t>
        </w:r>
        <w:r>
          <w:rPr>
            <w:noProof/>
            <w:webHidden/>
          </w:rPr>
          <w:tab/>
        </w:r>
        <w:r>
          <w:rPr>
            <w:noProof/>
            <w:webHidden/>
          </w:rPr>
          <w:fldChar w:fldCharType="begin"/>
        </w:r>
        <w:r>
          <w:rPr>
            <w:noProof/>
            <w:webHidden/>
          </w:rPr>
          <w:instrText xml:space="preserve"> PAGEREF _Toc95140438 \h </w:instrText>
        </w:r>
        <w:r>
          <w:rPr>
            <w:noProof/>
            <w:webHidden/>
          </w:rPr>
        </w:r>
        <w:r>
          <w:rPr>
            <w:noProof/>
            <w:webHidden/>
          </w:rPr>
          <w:fldChar w:fldCharType="separate"/>
        </w:r>
        <w:r>
          <w:rPr>
            <w:noProof/>
            <w:webHidden/>
          </w:rPr>
          <w:t>28</w:t>
        </w:r>
        <w:r>
          <w:rPr>
            <w:noProof/>
            <w:webHidden/>
          </w:rPr>
          <w:fldChar w:fldCharType="end"/>
        </w:r>
      </w:hyperlink>
    </w:p>
    <w:p w14:paraId="0B45CC7F" w14:textId="52C2BBEC" w:rsidR="00F10CF7" w:rsidRDefault="00F10CF7">
      <w:pPr>
        <w:pStyle w:val="TOC2"/>
        <w:tabs>
          <w:tab w:val="left" w:pos="480"/>
          <w:tab w:val="right" w:leader="underscore" w:pos="8827"/>
        </w:tabs>
        <w:rPr>
          <w:rFonts w:asciiTheme="minorHAnsi" w:eastAsiaTheme="minorEastAsia" w:hAnsiTheme="minorHAnsi" w:cstheme="minorBidi"/>
          <w:noProof/>
          <w:szCs w:val="24"/>
          <w:lang w:val="en-IE" w:eastAsia="en-GB"/>
        </w:rPr>
      </w:pPr>
      <w:hyperlink w:anchor="_Toc95140439" w:history="1">
        <w:r w:rsidRPr="002C4197">
          <w:rPr>
            <w:rStyle w:val="Hyperlink"/>
            <w:rFonts w:asciiTheme="majorHAnsi" w:hAnsiTheme="majorHAnsi" w:cstheme="majorHAnsi"/>
            <w:noProof/>
            <w:lang w:val="hr-HR"/>
          </w:rPr>
          <w:t>C.</w:t>
        </w:r>
        <w:r>
          <w:rPr>
            <w:rFonts w:asciiTheme="minorHAnsi" w:eastAsiaTheme="minorEastAsia" w:hAnsiTheme="minorHAnsi" w:cstheme="minorBidi"/>
            <w:noProof/>
            <w:szCs w:val="24"/>
            <w:lang w:val="en-IE" w:eastAsia="en-GB"/>
          </w:rPr>
          <w:tab/>
        </w:r>
        <w:r w:rsidRPr="002C4197">
          <w:rPr>
            <w:rStyle w:val="Hyperlink"/>
            <w:rFonts w:asciiTheme="majorHAnsi" w:hAnsiTheme="majorHAnsi" w:cstheme="majorHAnsi"/>
            <w:noProof/>
            <w:lang w:val="hr-HR" w:bidi="hr-HR"/>
          </w:rPr>
          <w:t xml:space="preserve">Mjere politike potrebne za podršku ulozi inkluzivnih (ruko)voditelja škole u </w:t>
        </w:r>
        <w:r w:rsidR="00472CF1">
          <w:rPr>
            <w:rStyle w:val="Hyperlink"/>
            <w:rFonts w:asciiTheme="majorHAnsi" w:hAnsiTheme="majorHAnsi" w:cstheme="majorHAnsi"/>
            <w:noProof/>
            <w:lang w:val="hr-HR" w:bidi="hr-HR"/>
          </w:rPr>
          <w:br/>
        </w:r>
        <w:r w:rsidRPr="002C4197">
          <w:rPr>
            <w:rStyle w:val="Hyperlink"/>
            <w:rFonts w:asciiTheme="majorHAnsi" w:hAnsiTheme="majorHAnsi" w:cstheme="majorHAnsi"/>
            <w:noProof/>
            <w:lang w:val="hr-HR" w:bidi="hr-HR"/>
          </w:rPr>
          <w:t>ljudskom razvoju</w:t>
        </w:r>
        <w:r>
          <w:rPr>
            <w:noProof/>
            <w:webHidden/>
          </w:rPr>
          <w:tab/>
        </w:r>
        <w:r>
          <w:rPr>
            <w:noProof/>
            <w:webHidden/>
          </w:rPr>
          <w:fldChar w:fldCharType="begin"/>
        </w:r>
        <w:r>
          <w:rPr>
            <w:noProof/>
            <w:webHidden/>
          </w:rPr>
          <w:instrText xml:space="preserve"> PAGEREF _Toc95140439 \h </w:instrText>
        </w:r>
        <w:r>
          <w:rPr>
            <w:noProof/>
            <w:webHidden/>
          </w:rPr>
        </w:r>
        <w:r>
          <w:rPr>
            <w:noProof/>
            <w:webHidden/>
          </w:rPr>
          <w:fldChar w:fldCharType="separate"/>
        </w:r>
        <w:r>
          <w:rPr>
            <w:noProof/>
            <w:webHidden/>
          </w:rPr>
          <w:t>33</w:t>
        </w:r>
        <w:r>
          <w:rPr>
            <w:noProof/>
            <w:webHidden/>
          </w:rPr>
          <w:fldChar w:fldCharType="end"/>
        </w:r>
      </w:hyperlink>
    </w:p>
    <w:p w14:paraId="0FC2CBDA" w14:textId="626ADFD5" w:rsidR="00F10CF7" w:rsidRDefault="00F10CF7">
      <w:pPr>
        <w:pStyle w:val="TOC1"/>
        <w:tabs>
          <w:tab w:val="right" w:leader="underscore" w:pos="8827"/>
        </w:tabs>
        <w:rPr>
          <w:rFonts w:asciiTheme="minorHAnsi" w:eastAsiaTheme="minorEastAsia" w:hAnsiTheme="minorHAnsi" w:cstheme="minorBidi"/>
          <w:b w:val="0"/>
          <w:caps w:val="0"/>
          <w:noProof/>
          <w:lang w:val="en-IE" w:eastAsia="en-GB"/>
        </w:rPr>
      </w:pPr>
      <w:hyperlink w:anchor="_Toc95140440" w:history="1">
        <w:r w:rsidRPr="002C4197">
          <w:rPr>
            <w:rStyle w:val="Hyperlink"/>
            <w:rFonts w:asciiTheme="majorHAnsi" w:hAnsiTheme="majorHAnsi" w:cstheme="majorHAnsi"/>
            <w:noProof/>
            <w:lang w:val="hr-HR" w:bidi="hr-HR"/>
          </w:rPr>
          <w:t>Zajednička samorefleksija (ruko)voditelja škole i donositelja politika/pravila</w:t>
        </w:r>
        <w:r>
          <w:rPr>
            <w:noProof/>
            <w:webHidden/>
          </w:rPr>
          <w:tab/>
        </w:r>
        <w:r>
          <w:rPr>
            <w:noProof/>
            <w:webHidden/>
          </w:rPr>
          <w:fldChar w:fldCharType="begin"/>
        </w:r>
        <w:r>
          <w:rPr>
            <w:noProof/>
            <w:webHidden/>
          </w:rPr>
          <w:instrText xml:space="preserve"> PAGEREF _Toc95140440 \h </w:instrText>
        </w:r>
        <w:r>
          <w:rPr>
            <w:noProof/>
            <w:webHidden/>
          </w:rPr>
        </w:r>
        <w:r>
          <w:rPr>
            <w:noProof/>
            <w:webHidden/>
          </w:rPr>
          <w:fldChar w:fldCharType="separate"/>
        </w:r>
        <w:r>
          <w:rPr>
            <w:noProof/>
            <w:webHidden/>
          </w:rPr>
          <w:t>37</w:t>
        </w:r>
        <w:r>
          <w:rPr>
            <w:noProof/>
            <w:webHidden/>
          </w:rPr>
          <w:fldChar w:fldCharType="end"/>
        </w:r>
      </w:hyperlink>
    </w:p>
    <w:p w14:paraId="3F132803" w14:textId="0824E436" w:rsidR="00F10CF7" w:rsidRDefault="00F10CF7">
      <w:pPr>
        <w:pStyle w:val="TOC2"/>
        <w:tabs>
          <w:tab w:val="right" w:leader="underscore" w:pos="8827"/>
        </w:tabs>
        <w:rPr>
          <w:rFonts w:asciiTheme="minorHAnsi" w:eastAsiaTheme="minorEastAsia" w:hAnsiTheme="minorHAnsi" w:cstheme="minorBidi"/>
          <w:noProof/>
          <w:szCs w:val="24"/>
          <w:lang w:val="en-IE" w:eastAsia="en-GB"/>
        </w:rPr>
      </w:pPr>
      <w:hyperlink w:anchor="_Toc95140441" w:history="1">
        <w:r w:rsidRPr="002C4197">
          <w:rPr>
            <w:rStyle w:val="Hyperlink"/>
            <w:rFonts w:asciiTheme="majorHAnsi" w:hAnsiTheme="majorHAnsi" w:cstheme="majorHAnsi"/>
            <w:noProof/>
            <w:lang w:val="hr-HR" w:bidi="hr-HR"/>
          </w:rPr>
          <w:t>Promišljanje uloge (ruko)voditelja škole i mjera politike u određivanju smjera</w:t>
        </w:r>
        <w:r>
          <w:rPr>
            <w:noProof/>
            <w:webHidden/>
          </w:rPr>
          <w:tab/>
        </w:r>
        <w:r>
          <w:rPr>
            <w:noProof/>
            <w:webHidden/>
          </w:rPr>
          <w:fldChar w:fldCharType="begin"/>
        </w:r>
        <w:r>
          <w:rPr>
            <w:noProof/>
            <w:webHidden/>
          </w:rPr>
          <w:instrText xml:space="preserve"> PAGEREF _Toc95140441 \h </w:instrText>
        </w:r>
        <w:r>
          <w:rPr>
            <w:noProof/>
            <w:webHidden/>
          </w:rPr>
        </w:r>
        <w:r>
          <w:rPr>
            <w:noProof/>
            <w:webHidden/>
          </w:rPr>
          <w:fldChar w:fldCharType="separate"/>
        </w:r>
        <w:r>
          <w:rPr>
            <w:noProof/>
            <w:webHidden/>
          </w:rPr>
          <w:t>38</w:t>
        </w:r>
        <w:r>
          <w:rPr>
            <w:noProof/>
            <w:webHidden/>
          </w:rPr>
          <w:fldChar w:fldCharType="end"/>
        </w:r>
      </w:hyperlink>
    </w:p>
    <w:p w14:paraId="5CF2CF4F" w14:textId="13B02980" w:rsidR="00F10CF7" w:rsidRDefault="00F10CF7">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95140442" w:history="1">
        <w:r w:rsidRPr="002C4197">
          <w:rPr>
            <w:rStyle w:val="Hyperlink"/>
            <w:rFonts w:asciiTheme="majorHAnsi" w:hAnsiTheme="majorHAnsi" w:cstheme="majorHAnsi"/>
            <w:noProof/>
          </w:rPr>
          <w:t>1.</w:t>
        </w:r>
        <w:r>
          <w:rPr>
            <w:rFonts w:asciiTheme="minorHAnsi" w:eastAsiaTheme="minorEastAsia" w:hAnsiTheme="minorHAnsi" w:cstheme="minorBidi"/>
            <w:i w:val="0"/>
            <w:noProof/>
            <w:szCs w:val="24"/>
            <w:lang w:val="en-IE" w:eastAsia="en-GB"/>
          </w:rPr>
          <w:tab/>
        </w:r>
        <w:r w:rsidRPr="002C4197">
          <w:rPr>
            <w:rStyle w:val="Hyperlink"/>
            <w:rFonts w:asciiTheme="majorHAnsi" w:hAnsiTheme="majorHAnsi" w:cstheme="majorHAnsi"/>
            <w:noProof/>
            <w:lang w:val="hr-HR" w:bidi="hr-HR"/>
          </w:rPr>
          <w:t xml:space="preserve">Gdje se trenutno nalazimo? Razmjena mišljenja o snagama, prilikama i </w:t>
        </w:r>
        <w:r w:rsidR="00472CF1">
          <w:rPr>
            <w:rStyle w:val="Hyperlink"/>
            <w:rFonts w:asciiTheme="majorHAnsi" w:hAnsiTheme="majorHAnsi" w:cstheme="majorHAnsi"/>
            <w:noProof/>
            <w:lang w:val="hr-HR" w:bidi="hr-HR"/>
          </w:rPr>
          <w:br/>
        </w:r>
        <w:r w:rsidRPr="002C4197">
          <w:rPr>
            <w:rStyle w:val="Hyperlink"/>
            <w:rFonts w:asciiTheme="majorHAnsi" w:hAnsiTheme="majorHAnsi" w:cstheme="majorHAnsi"/>
            <w:noProof/>
            <w:lang w:val="hr-HR" w:bidi="hr-HR"/>
          </w:rPr>
          <w:t>područjima za daljnje istraživanje</w:t>
        </w:r>
        <w:r>
          <w:rPr>
            <w:noProof/>
            <w:webHidden/>
          </w:rPr>
          <w:tab/>
        </w:r>
        <w:r>
          <w:rPr>
            <w:noProof/>
            <w:webHidden/>
          </w:rPr>
          <w:fldChar w:fldCharType="begin"/>
        </w:r>
        <w:r>
          <w:rPr>
            <w:noProof/>
            <w:webHidden/>
          </w:rPr>
          <w:instrText xml:space="preserve"> PAGEREF _Toc95140442 \h </w:instrText>
        </w:r>
        <w:r>
          <w:rPr>
            <w:noProof/>
            <w:webHidden/>
          </w:rPr>
        </w:r>
        <w:r>
          <w:rPr>
            <w:noProof/>
            <w:webHidden/>
          </w:rPr>
          <w:fldChar w:fldCharType="separate"/>
        </w:r>
        <w:r>
          <w:rPr>
            <w:noProof/>
            <w:webHidden/>
          </w:rPr>
          <w:t>38</w:t>
        </w:r>
        <w:r>
          <w:rPr>
            <w:noProof/>
            <w:webHidden/>
          </w:rPr>
          <w:fldChar w:fldCharType="end"/>
        </w:r>
      </w:hyperlink>
    </w:p>
    <w:p w14:paraId="6A07E9D4" w14:textId="4092DF97" w:rsidR="00F10CF7" w:rsidRDefault="00F10CF7">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95140443" w:history="1">
        <w:r w:rsidRPr="002C4197">
          <w:rPr>
            <w:rStyle w:val="Hyperlink"/>
            <w:rFonts w:asciiTheme="majorHAnsi" w:hAnsiTheme="majorHAnsi" w:cstheme="majorHAnsi"/>
            <w:noProof/>
          </w:rPr>
          <w:t>2.</w:t>
        </w:r>
        <w:r>
          <w:rPr>
            <w:rFonts w:asciiTheme="minorHAnsi" w:eastAsiaTheme="minorEastAsia" w:hAnsiTheme="minorHAnsi" w:cstheme="minorBidi"/>
            <w:i w:val="0"/>
            <w:noProof/>
            <w:szCs w:val="24"/>
            <w:lang w:val="en-IE" w:eastAsia="en-GB"/>
          </w:rPr>
          <w:tab/>
        </w:r>
        <w:r w:rsidRPr="002C4197">
          <w:rPr>
            <w:rStyle w:val="Hyperlink"/>
            <w:rFonts w:asciiTheme="majorHAnsi" w:hAnsiTheme="majorHAnsi" w:cstheme="majorHAnsi"/>
            <w:noProof/>
            <w:lang w:val="hr-HR" w:bidi="hr-HR"/>
          </w:rPr>
          <w:t>Gdje želimo biti? Razmjena mišljenja o područjima za poboljšanje i zajedničkim ciljevima</w:t>
        </w:r>
        <w:r>
          <w:rPr>
            <w:noProof/>
            <w:webHidden/>
          </w:rPr>
          <w:tab/>
        </w:r>
        <w:r>
          <w:rPr>
            <w:noProof/>
            <w:webHidden/>
          </w:rPr>
          <w:fldChar w:fldCharType="begin"/>
        </w:r>
        <w:r>
          <w:rPr>
            <w:noProof/>
            <w:webHidden/>
          </w:rPr>
          <w:instrText xml:space="preserve"> PAGEREF _Toc95140443 \h </w:instrText>
        </w:r>
        <w:r>
          <w:rPr>
            <w:noProof/>
            <w:webHidden/>
          </w:rPr>
        </w:r>
        <w:r>
          <w:rPr>
            <w:noProof/>
            <w:webHidden/>
          </w:rPr>
          <w:fldChar w:fldCharType="separate"/>
        </w:r>
        <w:r>
          <w:rPr>
            <w:noProof/>
            <w:webHidden/>
          </w:rPr>
          <w:t>40</w:t>
        </w:r>
        <w:r>
          <w:rPr>
            <w:noProof/>
            <w:webHidden/>
          </w:rPr>
          <w:fldChar w:fldCharType="end"/>
        </w:r>
      </w:hyperlink>
    </w:p>
    <w:p w14:paraId="4CA26BF1" w14:textId="01C3B465" w:rsidR="00F10CF7" w:rsidRDefault="00F10CF7">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95140444" w:history="1">
        <w:r w:rsidRPr="002C4197">
          <w:rPr>
            <w:rStyle w:val="Hyperlink"/>
            <w:rFonts w:asciiTheme="majorHAnsi" w:hAnsiTheme="majorHAnsi" w:cstheme="majorHAnsi"/>
            <w:noProof/>
          </w:rPr>
          <w:t>3.</w:t>
        </w:r>
        <w:r>
          <w:rPr>
            <w:rFonts w:asciiTheme="minorHAnsi" w:eastAsiaTheme="minorEastAsia" w:hAnsiTheme="minorHAnsi" w:cstheme="minorBidi"/>
            <w:i w:val="0"/>
            <w:noProof/>
            <w:szCs w:val="24"/>
            <w:lang w:val="en-IE" w:eastAsia="en-GB"/>
          </w:rPr>
          <w:tab/>
        </w:r>
        <w:r w:rsidRPr="002C4197">
          <w:rPr>
            <w:rStyle w:val="Hyperlink"/>
            <w:rFonts w:asciiTheme="majorHAnsi" w:hAnsiTheme="majorHAnsi" w:cstheme="majorHAnsi"/>
            <w:noProof/>
            <w:lang w:val="hr-HR" w:bidi="hr-HR"/>
          </w:rPr>
          <w:t>Na što se obvezujemo? Razmjenu koja dovodi do mjera koje provode obje strane</w:t>
        </w:r>
        <w:r>
          <w:rPr>
            <w:noProof/>
            <w:webHidden/>
          </w:rPr>
          <w:tab/>
        </w:r>
        <w:r>
          <w:rPr>
            <w:noProof/>
            <w:webHidden/>
          </w:rPr>
          <w:fldChar w:fldCharType="begin"/>
        </w:r>
        <w:r>
          <w:rPr>
            <w:noProof/>
            <w:webHidden/>
          </w:rPr>
          <w:instrText xml:space="preserve"> PAGEREF _Toc95140444 \h </w:instrText>
        </w:r>
        <w:r>
          <w:rPr>
            <w:noProof/>
            <w:webHidden/>
          </w:rPr>
        </w:r>
        <w:r>
          <w:rPr>
            <w:noProof/>
            <w:webHidden/>
          </w:rPr>
          <w:fldChar w:fldCharType="separate"/>
        </w:r>
        <w:r>
          <w:rPr>
            <w:noProof/>
            <w:webHidden/>
          </w:rPr>
          <w:t>42</w:t>
        </w:r>
        <w:r>
          <w:rPr>
            <w:noProof/>
            <w:webHidden/>
          </w:rPr>
          <w:fldChar w:fldCharType="end"/>
        </w:r>
      </w:hyperlink>
    </w:p>
    <w:p w14:paraId="0E13D50B" w14:textId="4E368A66" w:rsidR="00F10CF7" w:rsidRDefault="00F10CF7">
      <w:pPr>
        <w:pStyle w:val="TOC2"/>
        <w:tabs>
          <w:tab w:val="right" w:leader="underscore" w:pos="8827"/>
        </w:tabs>
        <w:rPr>
          <w:rFonts w:asciiTheme="minorHAnsi" w:eastAsiaTheme="minorEastAsia" w:hAnsiTheme="minorHAnsi" w:cstheme="minorBidi"/>
          <w:noProof/>
          <w:szCs w:val="24"/>
          <w:lang w:val="en-IE" w:eastAsia="en-GB"/>
        </w:rPr>
      </w:pPr>
      <w:hyperlink w:anchor="_Toc95140445" w:history="1">
        <w:r w:rsidRPr="002C4197">
          <w:rPr>
            <w:rStyle w:val="Hyperlink"/>
            <w:rFonts w:asciiTheme="majorHAnsi" w:hAnsiTheme="majorHAnsi" w:cstheme="majorHAnsi"/>
            <w:noProof/>
            <w:lang w:val="hr-HR" w:bidi="hr-HR"/>
          </w:rPr>
          <w:t>Promišljanje uloge (ruko)voditelja škole i mjera politike u organizacijskom razvoju</w:t>
        </w:r>
        <w:r>
          <w:rPr>
            <w:noProof/>
            <w:webHidden/>
          </w:rPr>
          <w:tab/>
        </w:r>
        <w:r>
          <w:rPr>
            <w:noProof/>
            <w:webHidden/>
          </w:rPr>
          <w:fldChar w:fldCharType="begin"/>
        </w:r>
        <w:r>
          <w:rPr>
            <w:noProof/>
            <w:webHidden/>
          </w:rPr>
          <w:instrText xml:space="preserve"> PAGEREF _Toc95140445 \h </w:instrText>
        </w:r>
        <w:r>
          <w:rPr>
            <w:noProof/>
            <w:webHidden/>
          </w:rPr>
        </w:r>
        <w:r>
          <w:rPr>
            <w:noProof/>
            <w:webHidden/>
          </w:rPr>
          <w:fldChar w:fldCharType="separate"/>
        </w:r>
        <w:r>
          <w:rPr>
            <w:noProof/>
            <w:webHidden/>
          </w:rPr>
          <w:t>43</w:t>
        </w:r>
        <w:r>
          <w:rPr>
            <w:noProof/>
            <w:webHidden/>
          </w:rPr>
          <w:fldChar w:fldCharType="end"/>
        </w:r>
      </w:hyperlink>
    </w:p>
    <w:p w14:paraId="29E0CE54" w14:textId="6834C207" w:rsidR="00F10CF7" w:rsidRDefault="00F10CF7">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95140446" w:history="1">
        <w:r w:rsidRPr="002C4197">
          <w:rPr>
            <w:rStyle w:val="Hyperlink"/>
            <w:rFonts w:asciiTheme="majorHAnsi" w:hAnsiTheme="majorHAnsi" w:cstheme="majorHAnsi"/>
            <w:noProof/>
          </w:rPr>
          <w:t>1.</w:t>
        </w:r>
        <w:r>
          <w:rPr>
            <w:rFonts w:asciiTheme="minorHAnsi" w:eastAsiaTheme="minorEastAsia" w:hAnsiTheme="minorHAnsi" w:cstheme="minorBidi"/>
            <w:i w:val="0"/>
            <w:noProof/>
            <w:szCs w:val="24"/>
            <w:lang w:val="en-IE" w:eastAsia="en-GB"/>
          </w:rPr>
          <w:tab/>
        </w:r>
        <w:r w:rsidRPr="002C4197">
          <w:rPr>
            <w:rStyle w:val="Hyperlink"/>
            <w:rFonts w:asciiTheme="majorHAnsi" w:hAnsiTheme="majorHAnsi" w:cstheme="majorHAnsi"/>
            <w:noProof/>
            <w:lang w:val="hr-HR" w:bidi="hr-HR"/>
          </w:rPr>
          <w:t xml:space="preserve">Gdje se trenutno nalazimo? Razmjena mišljenja o snagama, prilikama i </w:t>
        </w:r>
        <w:r w:rsidR="00472CF1">
          <w:rPr>
            <w:rStyle w:val="Hyperlink"/>
            <w:rFonts w:asciiTheme="majorHAnsi" w:hAnsiTheme="majorHAnsi" w:cstheme="majorHAnsi"/>
            <w:noProof/>
            <w:lang w:val="hr-HR" w:bidi="hr-HR"/>
          </w:rPr>
          <w:br/>
        </w:r>
        <w:r w:rsidRPr="002C4197">
          <w:rPr>
            <w:rStyle w:val="Hyperlink"/>
            <w:rFonts w:asciiTheme="majorHAnsi" w:hAnsiTheme="majorHAnsi" w:cstheme="majorHAnsi"/>
            <w:noProof/>
            <w:lang w:val="hr-HR" w:bidi="hr-HR"/>
          </w:rPr>
          <w:t>područjima za daljnje istraživanje</w:t>
        </w:r>
        <w:r>
          <w:rPr>
            <w:noProof/>
            <w:webHidden/>
          </w:rPr>
          <w:tab/>
        </w:r>
        <w:r>
          <w:rPr>
            <w:noProof/>
            <w:webHidden/>
          </w:rPr>
          <w:fldChar w:fldCharType="begin"/>
        </w:r>
        <w:r>
          <w:rPr>
            <w:noProof/>
            <w:webHidden/>
          </w:rPr>
          <w:instrText xml:space="preserve"> PAGEREF _Toc95140446 \h </w:instrText>
        </w:r>
        <w:r>
          <w:rPr>
            <w:noProof/>
            <w:webHidden/>
          </w:rPr>
        </w:r>
        <w:r>
          <w:rPr>
            <w:noProof/>
            <w:webHidden/>
          </w:rPr>
          <w:fldChar w:fldCharType="separate"/>
        </w:r>
        <w:r>
          <w:rPr>
            <w:noProof/>
            <w:webHidden/>
          </w:rPr>
          <w:t>43</w:t>
        </w:r>
        <w:r>
          <w:rPr>
            <w:noProof/>
            <w:webHidden/>
          </w:rPr>
          <w:fldChar w:fldCharType="end"/>
        </w:r>
      </w:hyperlink>
    </w:p>
    <w:p w14:paraId="3058435C" w14:textId="0085E431" w:rsidR="00F10CF7" w:rsidRDefault="00F10CF7">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95140447" w:history="1">
        <w:r w:rsidRPr="002C4197">
          <w:rPr>
            <w:rStyle w:val="Hyperlink"/>
            <w:rFonts w:asciiTheme="majorHAnsi" w:hAnsiTheme="majorHAnsi" w:cstheme="majorHAnsi"/>
            <w:noProof/>
          </w:rPr>
          <w:t>2.</w:t>
        </w:r>
        <w:r>
          <w:rPr>
            <w:rFonts w:asciiTheme="minorHAnsi" w:eastAsiaTheme="minorEastAsia" w:hAnsiTheme="minorHAnsi" w:cstheme="minorBidi"/>
            <w:i w:val="0"/>
            <w:noProof/>
            <w:szCs w:val="24"/>
            <w:lang w:val="en-IE" w:eastAsia="en-GB"/>
          </w:rPr>
          <w:tab/>
        </w:r>
        <w:r w:rsidRPr="002C4197">
          <w:rPr>
            <w:rStyle w:val="Hyperlink"/>
            <w:rFonts w:asciiTheme="majorHAnsi" w:hAnsiTheme="majorHAnsi" w:cstheme="majorHAnsi"/>
            <w:noProof/>
            <w:lang w:val="hr-HR" w:bidi="hr-HR"/>
          </w:rPr>
          <w:t>Gdje želimo biti? Razmjena mišljenja o područjima za poboljšanje i zajedničkim ciljevima</w:t>
        </w:r>
        <w:r>
          <w:rPr>
            <w:noProof/>
            <w:webHidden/>
          </w:rPr>
          <w:tab/>
        </w:r>
        <w:r>
          <w:rPr>
            <w:noProof/>
            <w:webHidden/>
          </w:rPr>
          <w:fldChar w:fldCharType="begin"/>
        </w:r>
        <w:r>
          <w:rPr>
            <w:noProof/>
            <w:webHidden/>
          </w:rPr>
          <w:instrText xml:space="preserve"> PAGEREF _Toc95140447 \h </w:instrText>
        </w:r>
        <w:r>
          <w:rPr>
            <w:noProof/>
            <w:webHidden/>
          </w:rPr>
        </w:r>
        <w:r>
          <w:rPr>
            <w:noProof/>
            <w:webHidden/>
          </w:rPr>
          <w:fldChar w:fldCharType="separate"/>
        </w:r>
        <w:r>
          <w:rPr>
            <w:noProof/>
            <w:webHidden/>
          </w:rPr>
          <w:t>45</w:t>
        </w:r>
        <w:r>
          <w:rPr>
            <w:noProof/>
            <w:webHidden/>
          </w:rPr>
          <w:fldChar w:fldCharType="end"/>
        </w:r>
      </w:hyperlink>
    </w:p>
    <w:p w14:paraId="451CE7E7" w14:textId="09FC8440" w:rsidR="00F10CF7" w:rsidRDefault="00F10CF7">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95140448" w:history="1">
        <w:r w:rsidRPr="002C4197">
          <w:rPr>
            <w:rStyle w:val="Hyperlink"/>
            <w:rFonts w:asciiTheme="majorHAnsi" w:hAnsiTheme="majorHAnsi" w:cstheme="majorHAnsi"/>
            <w:noProof/>
          </w:rPr>
          <w:t>3.</w:t>
        </w:r>
        <w:r>
          <w:rPr>
            <w:rFonts w:asciiTheme="minorHAnsi" w:eastAsiaTheme="minorEastAsia" w:hAnsiTheme="minorHAnsi" w:cstheme="minorBidi"/>
            <w:i w:val="0"/>
            <w:noProof/>
            <w:szCs w:val="24"/>
            <w:lang w:val="en-IE" w:eastAsia="en-GB"/>
          </w:rPr>
          <w:tab/>
        </w:r>
        <w:r w:rsidRPr="002C4197">
          <w:rPr>
            <w:rStyle w:val="Hyperlink"/>
            <w:rFonts w:asciiTheme="majorHAnsi" w:hAnsiTheme="majorHAnsi" w:cstheme="majorHAnsi"/>
            <w:noProof/>
            <w:lang w:val="hr-HR" w:bidi="hr-HR"/>
          </w:rPr>
          <w:t>Na što se obvezujemo? Razmjenu koja dovodi do mjera koje provode obje strane</w:t>
        </w:r>
        <w:r>
          <w:rPr>
            <w:noProof/>
            <w:webHidden/>
          </w:rPr>
          <w:tab/>
        </w:r>
        <w:r>
          <w:rPr>
            <w:noProof/>
            <w:webHidden/>
          </w:rPr>
          <w:fldChar w:fldCharType="begin"/>
        </w:r>
        <w:r>
          <w:rPr>
            <w:noProof/>
            <w:webHidden/>
          </w:rPr>
          <w:instrText xml:space="preserve"> PAGEREF _Toc95140448 \h </w:instrText>
        </w:r>
        <w:r>
          <w:rPr>
            <w:noProof/>
            <w:webHidden/>
          </w:rPr>
        </w:r>
        <w:r>
          <w:rPr>
            <w:noProof/>
            <w:webHidden/>
          </w:rPr>
          <w:fldChar w:fldCharType="separate"/>
        </w:r>
        <w:r>
          <w:rPr>
            <w:noProof/>
            <w:webHidden/>
          </w:rPr>
          <w:t>47</w:t>
        </w:r>
        <w:r>
          <w:rPr>
            <w:noProof/>
            <w:webHidden/>
          </w:rPr>
          <w:fldChar w:fldCharType="end"/>
        </w:r>
      </w:hyperlink>
    </w:p>
    <w:p w14:paraId="00F96DB3" w14:textId="25DC8FE4" w:rsidR="00F10CF7" w:rsidRDefault="00F10CF7">
      <w:pPr>
        <w:pStyle w:val="TOC2"/>
        <w:tabs>
          <w:tab w:val="right" w:leader="underscore" w:pos="8827"/>
        </w:tabs>
        <w:rPr>
          <w:rFonts w:asciiTheme="minorHAnsi" w:eastAsiaTheme="minorEastAsia" w:hAnsiTheme="minorHAnsi" w:cstheme="minorBidi"/>
          <w:noProof/>
          <w:szCs w:val="24"/>
          <w:lang w:val="en-IE" w:eastAsia="en-GB"/>
        </w:rPr>
      </w:pPr>
      <w:hyperlink w:anchor="_Toc95140449" w:history="1">
        <w:r w:rsidRPr="002C4197">
          <w:rPr>
            <w:rStyle w:val="Hyperlink"/>
            <w:rFonts w:asciiTheme="majorHAnsi" w:hAnsiTheme="majorHAnsi" w:cstheme="majorHAnsi"/>
            <w:noProof/>
            <w:lang w:val="hr-HR" w:bidi="hr-HR"/>
          </w:rPr>
          <w:t>Promišljanje uloge (ruko)voditelja škole i mjera politike u ljudskom razvoju</w:t>
        </w:r>
        <w:r>
          <w:rPr>
            <w:noProof/>
            <w:webHidden/>
          </w:rPr>
          <w:tab/>
        </w:r>
        <w:r>
          <w:rPr>
            <w:noProof/>
            <w:webHidden/>
          </w:rPr>
          <w:fldChar w:fldCharType="begin"/>
        </w:r>
        <w:r>
          <w:rPr>
            <w:noProof/>
            <w:webHidden/>
          </w:rPr>
          <w:instrText xml:space="preserve"> PAGEREF _Toc95140449 \h </w:instrText>
        </w:r>
        <w:r>
          <w:rPr>
            <w:noProof/>
            <w:webHidden/>
          </w:rPr>
        </w:r>
        <w:r>
          <w:rPr>
            <w:noProof/>
            <w:webHidden/>
          </w:rPr>
          <w:fldChar w:fldCharType="separate"/>
        </w:r>
        <w:r>
          <w:rPr>
            <w:noProof/>
            <w:webHidden/>
          </w:rPr>
          <w:t>48</w:t>
        </w:r>
        <w:r>
          <w:rPr>
            <w:noProof/>
            <w:webHidden/>
          </w:rPr>
          <w:fldChar w:fldCharType="end"/>
        </w:r>
      </w:hyperlink>
    </w:p>
    <w:p w14:paraId="7BF22B43" w14:textId="4B047F07" w:rsidR="00F10CF7" w:rsidRDefault="00F10CF7">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95140450" w:history="1">
        <w:r w:rsidRPr="002C4197">
          <w:rPr>
            <w:rStyle w:val="Hyperlink"/>
            <w:rFonts w:asciiTheme="majorHAnsi" w:hAnsiTheme="majorHAnsi" w:cstheme="majorHAnsi"/>
            <w:noProof/>
          </w:rPr>
          <w:t>1.</w:t>
        </w:r>
        <w:r>
          <w:rPr>
            <w:rFonts w:asciiTheme="minorHAnsi" w:eastAsiaTheme="minorEastAsia" w:hAnsiTheme="minorHAnsi" w:cstheme="minorBidi"/>
            <w:i w:val="0"/>
            <w:noProof/>
            <w:szCs w:val="24"/>
            <w:lang w:val="en-IE" w:eastAsia="en-GB"/>
          </w:rPr>
          <w:tab/>
        </w:r>
        <w:r w:rsidRPr="002C4197">
          <w:rPr>
            <w:rStyle w:val="Hyperlink"/>
            <w:rFonts w:asciiTheme="majorHAnsi" w:hAnsiTheme="majorHAnsi" w:cstheme="majorHAnsi"/>
            <w:noProof/>
            <w:lang w:val="hr-HR" w:bidi="hr-HR"/>
          </w:rPr>
          <w:t xml:space="preserve">Gdje se trenutno nalazimo? Razmjena mišljenja o snagama, prilikama i </w:t>
        </w:r>
        <w:r w:rsidR="00472CF1">
          <w:rPr>
            <w:rStyle w:val="Hyperlink"/>
            <w:rFonts w:asciiTheme="majorHAnsi" w:hAnsiTheme="majorHAnsi" w:cstheme="majorHAnsi"/>
            <w:noProof/>
            <w:lang w:val="hr-HR" w:bidi="hr-HR"/>
          </w:rPr>
          <w:br/>
        </w:r>
        <w:r w:rsidRPr="002C4197">
          <w:rPr>
            <w:rStyle w:val="Hyperlink"/>
            <w:rFonts w:asciiTheme="majorHAnsi" w:hAnsiTheme="majorHAnsi" w:cstheme="majorHAnsi"/>
            <w:noProof/>
            <w:lang w:val="hr-HR" w:bidi="hr-HR"/>
          </w:rPr>
          <w:t>područjima za daljnje istraživanje</w:t>
        </w:r>
        <w:r>
          <w:rPr>
            <w:noProof/>
            <w:webHidden/>
          </w:rPr>
          <w:tab/>
        </w:r>
        <w:r>
          <w:rPr>
            <w:noProof/>
            <w:webHidden/>
          </w:rPr>
          <w:fldChar w:fldCharType="begin"/>
        </w:r>
        <w:r>
          <w:rPr>
            <w:noProof/>
            <w:webHidden/>
          </w:rPr>
          <w:instrText xml:space="preserve"> PAGEREF _Toc95140450 \h </w:instrText>
        </w:r>
        <w:r>
          <w:rPr>
            <w:noProof/>
            <w:webHidden/>
          </w:rPr>
        </w:r>
        <w:r>
          <w:rPr>
            <w:noProof/>
            <w:webHidden/>
          </w:rPr>
          <w:fldChar w:fldCharType="separate"/>
        </w:r>
        <w:r>
          <w:rPr>
            <w:noProof/>
            <w:webHidden/>
          </w:rPr>
          <w:t>48</w:t>
        </w:r>
        <w:r>
          <w:rPr>
            <w:noProof/>
            <w:webHidden/>
          </w:rPr>
          <w:fldChar w:fldCharType="end"/>
        </w:r>
      </w:hyperlink>
    </w:p>
    <w:p w14:paraId="1472B53C" w14:textId="1CFE0317" w:rsidR="00F10CF7" w:rsidRDefault="00F10CF7">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95140451" w:history="1">
        <w:r w:rsidRPr="002C4197">
          <w:rPr>
            <w:rStyle w:val="Hyperlink"/>
            <w:rFonts w:asciiTheme="majorHAnsi" w:hAnsiTheme="majorHAnsi" w:cstheme="majorHAnsi"/>
            <w:noProof/>
          </w:rPr>
          <w:t>2.</w:t>
        </w:r>
        <w:r>
          <w:rPr>
            <w:rFonts w:asciiTheme="minorHAnsi" w:eastAsiaTheme="minorEastAsia" w:hAnsiTheme="minorHAnsi" w:cstheme="minorBidi"/>
            <w:i w:val="0"/>
            <w:noProof/>
            <w:szCs w:val="24"/>
            <w:lang w:val="en-IE" w:eastAsia="en-GB"/>
          </w:rPr>
          <w:tab/>
        </w:r>
        <w:r w:rsidRPr="002C4197">
          <w:rPr>
            <w:rStyle w:val="Hyperlink"/>
            <w:rFonts w:asciiTheme="majorHAnsi" w:hAnsiTheme="majorHAnsi" w:cstheme="majorHAnsi"/>
            <w:noProof/>
            <w:lang w:val="hr-HR" w:bidi="hr-HR"/>
          </w:rPr>
          <w:t>Gdje želimo biti? Razmjena mišljenja o područjima za poboljšanje i zajedničkim ciljevima</w:t>
        </w:r>
        <w:r>
          <w:rPr>
            <w:noProof/>
            <w:webHidden/>
          </w:rPr>
          <w:tab/>
        </w:r>
        <w:r>
          <w:rPr>
            <w:noProof/>
            <w:webHidden/>
          </w:rPr>
          <w:fldChar w:fldCharType="begin"/>
        </w:r>
        <w:r>
          <w:rPr>
            <w:noProof/>
            <w:webHidden/>
          </w:rPr>
          <w:instrText xml:space="preserve"> PAGEREF _Toc95140451 \h </w:instrText>
        </w:r>
        <w:r>
          <w:rPr>
            <w:noProof/>
            <w:webHidden/>
          </w:rPr>
        </w:r>
        <w:r>
          <w:rPr>
            <w:noProof/>
            <w:webHidden/>
          </w:rPr>
          <w:fldChar w:fldCharType="separate"/>
        </w:r>
        <w:r>
          <w:rPr>
            <w:noProof/>
            <w:webHidden/>
          </w:rPr>
          <w:t>50</w:t>
        </w:r>
        <w:r>
          <w:rPr>
            <w:noProof/>
            <w:webHidden/>
          </w:rPr>
          <w:fldChar w:fldCharType="end"/>
        </w:r>
      </w:hyperlink>
    </w:p>
    <w:p w14:paraId="0F9F829C" w14:textId="77C035EF" w:rsidR="00F10CF7" w:rsidRDefault="00F10CF7">
      <w:pPr>
        <w:pStyle w:val="TOC3"/>
        <w:tabs>
          <w:tab w:val="left" w:pos="720"/>
          <w:tab w:val="right" w:leader="underscore" w:pos="8827"/>
        </w:tabs>
        <w:rPr>
          <w:rFonts w:asciiTheme="minorHAnsi" w:eastAsiaTheme="minorEastAsia" w:hAnsiTheme="minorHAnsi" w:cstheme="minorBidi"/>
          <w:i w:val="0"/>
          <w:noProof/>
          <w:szCs w:val="24"/>
          <w:lang w:val="en-IE" w:eastAsia="en-GB"/>
        </w:rPr>
      </w:pPr>
      <w:hyperlink w:anchor="_Toc95140452" w:history="1">
        <w:r w:rsidRPr="002C4197">
          <w:rPr>
            <w:rStyle w:val="Hyperlink"/>
            <w:rFonts w:asciiTheme="majorHAnsi" w:hAnsiTheme="majorHAnsi" w:cstheme="majorHAnsi"/>
            <w:noProof/>
            <w:lang w:val="hr-HR" w:bidi="hr-HR"/>
          </w:rPr>
          <w:t>3.</w:t>
        </w:r>
        <w:r>
          <w:rPr>
            <w:rFonts w:asciiTheme="minorHAnsi" w:eastAsiaTheme="minorEastAsia" w:hAnsiTheme="minorHAnsi" w:cstheme="minorBidi"/>
            <w:i w:val="0"/>
            <w:noProof/>
            <w:szCs w:val="24"/>
            <w:lang w:val="en-IE" w:eastAsia="en-GB"/>
          </w:rPr>
          <w:tab/>
        </w:r>
        <w:r w:rsidRPr="002C4197">
          <w:rPr>
            <w:rStyle w:val="Hyperlink"/>
            <w:rFonts w:asciiTheme="majorHAnsi" w:hAnsiTheme="majorHAnsi" w:cstheme="majorHAnsi"/>
            <w:noProof/>
            <w:lang w:val="hr-HR" w:bidi="hr-HR"/>
          </w:rPr>
          <w:t>Na što se obvezujemo? Razmjenu koja dovodi do mjera koje provode obje strane</w:t>
        </w:r>
        <w:r>
          <w:rPr>
            <w:noProof/>
            <w:webHidden/>
          </w:rPr>
          <w:tab/>
        </w:r>
        <w:r>
          <w:rPr>
            <w:noProof/>
            <w:webHidden/>
          </w:rPr>
          <w:fldChar w:fldCharType="begin"/>
        </w:r>
        <w:r>
          <w:rPr>
            <w:noProof/>
            <w:webHidden/>
          </w:rPr>
          <w:instrText xml:space="preserve"> PAGEREF _Toc95140452 \h </w:instrText>
        </w:r>
        <w:r>
          <w:rPr>
            <w:noProof/>
            <w:webHidden/>
          </w:rPr>
        </w:r>
        <w:r>
          <w:rPr>
            <w:noProof/>
            <w:webHidden/>
          </w:rPr>
          <w:fldChar w:fldCharType="separate"/>
        </w:r>
        <w:r>
          <w:rPr>
            <w:noProof/>
            <w:webHidden/>
          </w:rPr>
          <w:t>52</w:t>
        </w:r>
        <w:r>
          <w:rPr>
            <w:noProof/>
            <w:webHidden/>
          </w:rPr>
          <w:fldChar w:fldCharType="end"/>
        </w:r>
      </w:hyperlink>
    </w:p>
    <w:p w14:paraId="75625CE8" w14:textId="574F09F7" w:rsidR="00F10CF7" w:rsidRDefault="00F10CF7">
      <w:pPr>
        <w:pStyle w:val="TOC1"/>
        <w:tabs>
          <w:tab w:val="right" w:leader="underscore" w:pos="8827"/>
        </w:tabs>
        <w:rPr>
          <w:rFonts w:asciiTheme="minorHAnsi" w:eastAsiaTheme="minorEastAsia" w:hAnsiTheme="minorHAnsi" w:cstheme="minorBidi"/>
          <w:b w:val="0"/>
          <w:caps w:val="0"/>
          <w:noProof/>
          <w:lang w:val="en-IE" w:eastAsia="en-GB"/>
        </w:rPr>
      </w:pPr>
      <w:hyperlink w:anchor="_Toc95140453" w:history="1">
        <w:r w:rsidRPr="002C4197">
          <w:rPr>
            <w:rStyle w:val="Hyperlink"/>
            <w:rFonts w:asciiTheme="majorHAnsi" w:hAnsiTheme="majorHAnsi" w:cstheme="majorHAnsi"/>
            <w:noProof/>
            <w:lang w:val="hr-HR" w:bidi="hr-HR"/>
          </w:rPr>
          <w:t>Prilog 1.: Smjernice za upotrebu alata za samorefleksiju</w:t>
        </w:r>
        <w:r>
          <w:rPr>
            <w:noProof/>
            <w:webHidden/>
          </w:rPr>
          <w:tab/>
        </w:r>
        <w:r>
          <w:rPr>
            <w:noProof/>
            <w:webHidden/>
          </w:rPr>
          <w:fldChar w:fldCharType="begin"/>
        </w:r>
        <w:r>
          <w:rPr>
            <w:noProof/>
            <w:webHidden/>
          </w:rPr>
          <w:instrText xml:space="preserve"> PAGEREF _Toc95140453 \h </w:instrText>
        </w:r>
        <w:r>
          <w:rPr>
            <w:noProof/>
            <w:webHidden/>
          </w:rPr>
        </w:r>
        <w:r>
          <w:rPr>
            <w:noProof/>
            <w:webHidden/>
          </w:rPr>
          <w:fldChar w:fldCharType="separate"/>
        </w:r>
        <w:r>
          <w:rPr>
            <w:noProof/>
            <w:webHidden/>
          </w:rPr>
          <w:t>54</w:t>
        </w:r>
        <w:r>
          <w:rPr>
            <w:noProof/>
            <w:webHidden/>
          </w:rPr>
          <w:fldChar w:fldCharType="end"/>
        </w:r>
      </w:hyperlink>
    </w:p>
    <w:p w14:paraId="59932000" w14:textId="3CAD38EE" w:rsidR="00F10CF7" w:rsidRDefault="00F10CF7">
      <w:pPr>
        <w:pStyle w:val="TOC2"/>
        <w:tabs>
          <w:tab w:val="right" w:leader="underscore" w:pos="8827"/>
        </w:tabs>
        <w:rPr>
          <w:rFonts w:asciiTheme="minorHAnsi" w:eastAsiaTheme="minorEastAsia" w:hAnsiTheme="minorHAnsi" w:cstheme="minorBidi"/>
          <w:noProof/>
          <w:szCs w:val="24"/>
          <w:lang w:val="en-IE" w:eastAsia="en-GB"/>
        </w:rPr>
      </w:pPr>
      <w:hyperlink w:anchor="_Toc95140454" w:history="1">
        <w:r w:rsidRPr="002C4197">
          <w:rPr>
            <w:rStyle w:val="Hyperlink"/>
            <w:rFonts w:asciiTheme="majorHAnsi" w:hAnsiTheme="majorHAnsi" w:cstheme="majorHAnsi"/>
            <w:noProof/>
            <w:lang w:val="hr-HR" w:bidi="hr-HR"/>
          </w:rPr>
          <w:t>Dio 1.: Uloge i odgovornosti</w:t>
        </w:r>
        <w:r>
          <w:rPr>
            <w:noProof/>
            <w:webHidden/>
          </w:rPr>
          <w:tab/>
        </w:r>
        <w:r>
          <w:rPr>
            <w:noProof/>
            <w:webHidden/>
          </w:rPr>
          <w:fldChar w:fldCharType="begin"/>
        </w:r>
        <w:r>
          <w:rPr>
            <w:noProof/>
            <w:webHidden/>
          </w:rPr>
          <w:instrText xml:space="preserve"> PAGEREF _Toc95140454 \h </w:instrText>
        </w:r>
        <w:r>
          <w:rPr>
            <w:noProof/>
            <w:webHidden/>
          </w:rPr>
        </w:r>
        <w:r>
          <w:rPr>
            <w:noProof/>
            <w:webHidden/>
          </w:rPr>
          <w:fldChar w:fldCharType="separate"/>
        </w:r>
        <w:r>
          <w:rPr>
            <w:noProof/>
            <w:webHidden/>
          </w:rPr>
          <w:t>54</w:t>
        </w:r>
        <w:r>
          <w:rPr>
            <w:noProof/>
            <w:webHidden/>
          </w:rPr>
          <w:fldChar w:fldCharType="end"/>
        </w:r>
      </w:hyperlink>
    </w:p>
    <w:p w14:paraId="7C3F733E" w14:textId="09952CD2" w:rsidR="00F10CF7" w:rsidRDefault="00F10CF7">
      <w:pPr>
        <w:pStyle w:val="TOC3"/>
        <w:tabs>
          <w:tab w:val="right" w:leader="underscore" w:pos="8827"/>
        </w:tabs>
        <w:rPr>
          <w:rFonts w:asciiTheme="minorHAnsi" w:eastAsiaTheme="minorEastAsia" w:hAnsiTheme="minorHAnsi" w:cstheme="minorBidi"/>
          <w:i w:val="0"/>
          <w:noProof/>
          <w:szCs w:val="24"/>
          <w:lang w:val="en-IE" w:eastAsia="en-GB"/>
        </w:rPr>
      </w:pPr>
      <w:hyperlink w:anchor="_Toc95140455" w:history="1">
        <w:r w:rsidRPr="002C4197">
          <w:rPr>
            <w:rStyle w:val="Hyperlink"/>
            <w:rFonts w:asciiTheme="majorHAnsi" w:hAnsiTheme="majorHAnsi" w:cstheme="majorHAnsi"/>
            <w:noProof/>
            <w:lang w:val="hr-HR" w:bidi="hr-HR"/>
          </w:rPr>
          <w:t>Organizacijski tim</w:t>
        </w:r>
        <w:r>
          <w:rPr>
            <w:noProof/>
            <w:webHidden/>
          </w:rPr>
          <w:tab/>
        </w:r>
        <w:r>
          <w:rPr>
            <w:noProof/>
            <w:webHidden/>
          </w:rPr>
          <w:fldChar w:fldCharType="begin"/>
        </w:r>
        <w:r>
          <w:rPr>
            <w:noProof/>
            <w:webHidden/>
          </w:rPr>
          <w:instrText xml:space="preserve"> PAGEREF _Toc95140455 \h </w:instrText>
        </w:r>
        <w:r>
          <w:rPr>
            <w:noProof/>
            <w:webHidden/>
          </w:rPr>
        </w:r>
        <w:r>
          <w:rPr>
            <w:noProof/>
            <w:webHidden/>
          </w:rPr>
          <w:fldChar w:fldCharType="separate"/>
        </w:r>
        <w:r>
          <w:rPr>
            <w:noProof/>
            <w:webHidden/>
          </w:rPr>
          <w:t>54</w:t>
        </w:r>
        <w:r>
          <w:rPr>
            <w:noProof/>
            <w:webHidden/>
          </w:rPr>
          <w:fldChar w:fldCharType="end"/>
        </w:r>
      </w:hyperlink>
    </w:p>
    <w:p w14:paraId="29350A29" w14:textId="64C14000" w:rsidR="00F10CF7" w:rsidRDefault="00F10CF7">
      <w:pPr>
        <w:pStyle w:val="TOC3"/>
        <w:tabs>
          <w:tab w:val="right" w:leader="underscore" w:pos="8827"/>
        </w:tabs>
        <w:rPr>
          <w:rFonts w:asciiTheme="minorHAnsi" w:eastAsiaTheme="minorEastAsia" w:hAnsiTheme="minorHAnsi" w:cstheme="minorBidi"/>
          <w:i w:val="0"/>
          <w:noProof/>
          <w:szCs w:val="24"/>
          <w:lang w:val="en-IE" w:eastAsia="en-GB"/>
        </w:rPr>
      </w:pPr>
      <w:hyperlink w:anchor="_Toc95140456" w:history="1">
        <w:r w:rsidRPr="002C4197">
          <w:rPr>
            <w:rStyle w:val="Hyperlink"/>
            <w:rFonts w:asciiTheme="majorHAnsi" w:hAnsiTheme="majorHAnsi" w:cstheme="majorHAnsi"/>
            <w:noProof/>
            <w:lang w:val="hr-HR" w:bidi="hr-HR"/>
          </w:rPr>
          <w:t>Sudionici u aktivnosti samorefleksije</w:t>
        </w:r>
        <w:r>
          <w:rPr>
            <w:noProof/>
            <w:webHidden/>
          </w:rPr>
          <w:tab/>
        </w:r>
        <w:r>
          <w:rPr>
            <w:noProof/>
            <w:webHidden/>
          </w:rPr>
          <w:fldChar w:fldCharType="begin"/>
        </w:r>
        <w:r>
          <w:rPr>
            <w:noProof/>
            <w:webHidden/>
          </w:rPr>
          <w:instrText xml:space="preserve"> PAGEREF _Toc95140456 \h </w:instrText>
        </w:r>
        <w:r>
          <w:rPr>
            <w:noProof/>
            <w:webHidden/>
          </w:rPr>
        </w:r>
        <w:r>
          <w:rPr>
            <w:noProof/>
            <w:webHidden/>
          </w:rPr>
          <w:fldChar w:fldCharType="separate"/>
        </w:r>
        <w:r>
          <w:rPr>
            <w:noProof/>
            <w:webHidden/>
          </w:rPr>
          <w:t>55</w:t>
        </w:r>
        <w:r>
          <w:rPr>
            <w:noProof/>
            <w:webHidden/>
          </w:rPr>
          <w:fldChar w:fldCharType="end"/>
        </w:r>
      </w:hyperlink>
    </w:p>
    <w:p w14:paraId="72D38B73" w14:textId="72D4C88E" w:rsidR="00F10CF7" w:rsidRDefault="00F10CF7">
      <w:pPr>
        <w:pStyle w:val="TOC2"/>
        <w:tabs>
          <w:tab w:val="right" w:leader="underscore" w:pos="8827"/>
        </w:tabs>
        <w:rPr>
          <w:rFonts w:asciiTheme="minorHAnsi" w:eastAsiaTheme="minorEastAsia" w:hAnsiTheme="minorHAnsi" w:cstheme="minorBidi"/>
          <w:noProof/>
          <w:szCs w:val="24"/>
          <w:lang w:val="en-IE" w:eastAsia="en-GB"/>
        </w:rPr>
      </w:pPr>
      <w:hyperlink w:anchor="_Toc95140457" w:history="1">
        <w:r w:rsidRPr="002C4197">
          <w:rPr>
            <w:rStyle w:val="Hyperlink"/>
            <w:rFonts w:asciiTheme="majorHAnsi" w:hAnsiTheme="majorHAnsi" w:cstheme="majorHAnsi"/>
            <w:noProof/>
            <w:lang w:val="hr-HR" w:bidi="hr-HR"/>
          </w:rPr>
          <w:t>Dio 2.: Praktična organizacija</w:t>
        </w:r>
        <w:r>
          <w:rPr>
            <w:noProof/>
            <w:webHidden/>
          </w:rPr>
          <w:tab/>
        </w:r>
        <w:r>
          <w:rPr>
            <w:noProof/>
            <w:webHidden/>
          </w:rPr>
          <w:fldChar w:fldCharType="begin"/>
        </w:r>
        <w:r>
          <w:rPr>
            <w:noProof/>
            <w:webHidden/>
          </w:rPr>
          <w:instrText xml:space="preserve"> PAGEREF _Toc95140457 \h </w:instrText>
        </w:r>
        <w:r>
          <w:rPr>
            <w:noProof/>
            <w:webHidden/>
          </w:rPr>
        </w:r>
        <w:r>
          <w:rPr>
            <w:noProof/>
            <w:webHidden/>
          </w:rPr>
          <w:fldChar w:fldCharType="separate"/>
        </w:r>
        <w:r>
          <w:rPr>
            <w:noProof/>
            <w:webHidden/>
          </w:rPr>
          <w:t>55</w:t>
        </w:r>
        <w:r>
          <w:rPr>
            <w:noProof/>
            <w:webHidden/>
          </w:rPr>
          <w:fldChar w:fldCharType="end"/>
        </w:r>
      </w:hyperlink>
    </w:p>
    <w:p w14:paraId="3899C2B3" w14:textId="0521A514" w:rsidR="00F10CF7" w:rsidRDefault="00F10CF7">
      <w:pPr>
        <w:pStyle w:val="TOC3"/>
        <w:tabs>
          <w:tab w:val="right" w:leader="underscore" w:pos="8827"/>
        </w:tabs>
        <w:rPr>
          <w:rFonts w:asciiTheme="minorHAnsi" w:eastAsiaTheme="minorEastAsia" w:hAnsiTheme="minorHAnsi" w:cstheme="minorBidi"/>
          <w:i w:val="0"/>
          <w:noProof/>
          <w:szCs w:val="24"/>
          <w:lang w:val="en-IE" w:eastAsia="en-GB"/>
        </w:rPr>
      </w:pPr>
      <w:hyperlink w:anchor="_Toc95140458" w:history="1">
        <w:r w:rsidRPr="002C4197">
          <w:rPr>
            <w:rStyle w:val="Hyperlink"/>
            <w:rFonts w:asciiTheme="majorHAnsi" w:hAnsiTheme="majorHAnsi" w:cstheme="majorHAnsi"/>
            <w:noProof/>
            <w:lang w:val="hr-HR" w:bidi="hr-HR"/>
          </w:rPr>
          <w:t>Pronalaženje i pozivanje sudionika</w:t>
        </w:r>
        <w:r>
          <w:rPr>
            <w:noProof/>
            <w:webHidden/>
          </w:rPr>
          <w:tab/>
        </w:r>
        <w:r>
          <w:rPr>
            <w:noProof/>
            <w:webHidden/>
          </w:rPr>
          <w:fldChar w:fldCharType="begin"/>
        </w:r>
        <w:r>
          <w:rPr>
            <w:noProof/>
            <w:webHidden/>
          </w:rPr>
          <w:instrText xml:space="preserve"> PAGEREF _Toc95140458 \h </w:instrText>
        </w:r>
        <w:r>
          <w:rPr>
            <w:noProof/>
            <w:webHidden/>
          </w:rPr>
        </w:r>
        <w:r>
          <w:rPr>
            <w:noProof/>
            <w:webHidden/>
          </w:rPr>
          <w:fldChar w:fldCharType="separate"/>
        </w:r>
        <w:r>
          <w:rPr>
            <w:noProof/>
            <w:webHidden/>
          </w:rPr>
          <w:t>55</w:t>
        </w:r>
        <w:r>
          <w:rPr>
            <w:noProof/>
            <w:webHidden/>
          </w:rPr>
          <w:fldChar w:fldCharType="end"/>
        </w:r>
      </w:hyperlink>
    </w:p>
    <w:p w14:paraId="7DCF13AE" w14:textId="178BBF18" w:rsidR="00F10CF7" w:rsidRDefault="00F10CF7">
      <w:pPr>
        <w:pStyle w:val="TOC3"/>
        <w:tabs>
          <w:tab w:val="right" w:leader="underscore" w:pos="8827"/>
        </w:tabs>
        <w:rPr>
          <w:rFonts w:asciiTheme="minorHAnsi" w:eastAsiaTheme="minorEastAsia" w:hAnsiTheme="minorHAnsi" w:cstheme="minorBidi"/>
          <w:i w:val="0"/>
          <w:noProof/>
          <w:szCs w:val="24"/>
          <w:lang w:val="en-IE" w:eastAsia="en-GB"/>
        </w:rPr>
      </w:pPr>
      <w:hyperlink w:anchor="_Toc95140459" w:history="1">
        <w:r w:rsidRPr="002C4197">
          <w:rPr>
            <w:rStyle w:val="Hyperlink"/>
            <w:rFonts w:asciiTheme="majorHAnsi" w:hAnsiTheme="majorHAnsi" w:cstheme="majorHAnsi"/>
            <w:noProof/>
            <w:lang w:val="hr-HR" w:bidi="hr-HR"/>
          </w:rPr>
          <w:t>Organizacija fokus-skupina i prijedlog dnevnog reda</w:t>
        </w:r>
        <w:r>
          <w:rPr>
            <w:noProof/>
            <w:webHidden/>
          </w:rPr>
          <w:tab/>
        </w:r>
        <w:r>
          <w:rPr>
            <w:noProof/>
            <w:webHidden/>
          </w:rPr>
          <w:fldChar w:fldCharType="begin"/>
        </w:r>
        <w:r>
          <w:rPr>
            <w:noProof/>
            <w:webHidden/>
          </w:rPr>
          <w:instrText xml:space="preserve"> PAGEREF _Toc95140459 \h </w:instrText>
        </w:r>
        <w:r>
          <w:rPr>
            <w:noProof/>
            <w:webHidden/>
          </w:rPr>
        </w:r>
        <w:r>
          <w:rPr>
            <w:noProof/>
            <w:webHidden/>
          </w:rPr>
          <w:fldChar w:fldCharType="separate"/>
        </w:r>
        <w:r>
          <w:rPr>
            <w:noProof/>
            <w:webHidden/>
          </w:rPr>
          <w:t>56</w:t>
        </w:r>
        <w:r>
          <w:rPr>
            <w:noProof/>
            <w:webHidden/>
          </w:rPr>
          <w:fldChar w:fldCharType="end"/>
        </w:r>
      </w:hyperlink>
    </w:p>
    <w:p w14:paraId="0C33056E" w14:textId="368B0F11" w:rsidR="00F10CF7" w:rsidRDefault="00F10CF7">
      <w:pPr>
        <w:pStyle w:val="TOC2"/>
        <w:tabs>
          <w:tab w:val="right" w:leader="underscore" w:pos="8827"/>
        </w:tabs>
        <w:rPr>
          <w:rFonts w:asciiTheme="minorHAnsi" w:eastAsiaTheme="minorEastAsia" w:hAnsiTheme="minorHAnsi" w:cstheme="minorBidi"/>
          <w:noProof/>
          <w:szCs w:val="24"/>
          <w:lang w:val="en-IE" w:eastAsia="en-GB"/>
        </w:rPr>
      </w:pPr>
      <w:hyperlink w:anchor="_Toc95140460" w:history="1">
        <w:r w:rsidRPr="002C4197">
          <w:rPr>
            <w:rStyle w:val="Hyperlink"/>
            <w:rFonts w:asciiTheme="majorHAnsi" w:hAnsiTheme="majorHAnsi" w:cstheme="majorHAnsi"/>
            <w:noProof/>
            <w:lang w:val="hr-HR" w:bidi="hr-HR"/>
          </w:rPr>
          <w:t>Dio 3.: Izvješćivanje o aktivnosti samorefleksije</w:t>
        </w:r>
        <w:r>
          <w:rPr>
            <w:noProof/>
            <w:webHidden/>
          </w:rPr>
          <w:tab/>
        </w:r>
        <w:r>
          <w:rPr>
            <w:noProof/>
            <w:webHidden/>
          </w:rPr>
          <w:fldChar w:fldCharType="begin"/>
        </w:r>
        <w:r>
          <w:rPr>
            <w:noProof/>
            <w:webHidden/>
          </w:rPr>
          <w:instrText xml:space="preserve"> PAGEREF _Toc95140460 \h </w:instrText>
        </w:r>
        <w:r>
          <w:rPr>
            <w:noProof/>
            <w:webHidden/>
          </w:rPr>
        </w:r>
        <w:r>
          <w:rPr>
            <w:noProof/>
            <w:webHidden/>
          </w:rPr>
          <w:fldChar w:fldCharType="separate"/>
        </w:r>
        <w:r>
          <w:rPr>
            <w:noProof/>
            <w:webHidden/>
          </w:rPr>
          <w:t>57</w:t>
        </w:r>
        <w:r>
          <w:rPr>
            <w:noProof/>
            <w:webHidden/>
          </w:rPr>
          <w:fldChar w:fldCharType="end"/>
        </w:r>
      </w:hyperlink>
    </w:p>
    <w:p w14:paraId="1C641352" w14:textId="1262A748" w:rsidR="00F10CF7" w:rsidRDefault="00F10CF7">
      <w:pPr>
        <w:pStyle w:val="TOC1"/>
        <w:tabs>
          <w:tab w:val="right" w:leader="underscore" w:pos="8827"/>
        </w:tabs>
        <w:rPr>
          <w:rFonts w:asciiTheme="minorHAnsi" w:eastAsiaTheme="minorEastAsia" w:hAnsiTheme="minorHAnsi" w:cstheme="minorBidi"/>
          <w:b w:val="0"/>
          <w:caps w:val="0"/>
          <w:noProof/>
          <w:lang w:val="en-IE" w:eastAsia="en-GB"/>
        </w:rPr>
      </w:pPr>
      <w:hyperlink w:anchor="_Toc95140461" w:history="1">
        <w:r w:rsidRPr="002C4197">
          <w:rPr>
            <w:rStyle w:val="Hyperlink"/>
            <w:rFonts w:asciiTheme="majorHAnsi" w:hAnsiTheme="majorHAnsi" w:cstheme="majorHAnsi"/>
            <w:noProof/>
            <w:lang w:val="hr-HR" w:bidi="hr-HR"/>
          </w:rPr>
          <w:t>Prilog 2.: Prilagodba alata za samorefleksiju kontekstu zemlje</w:t>
        </w:r>
        <w:r>
          <w:rPr>
            <w:noProof/>
            <w:webHidden/>
          </w:rPr>
          <w:tab/>
        </w:r>
        <w:r>
          <w:rPr>
            <w:noProof/>
            <w:webHidden/>
          </w:rPr>
          <w:fldChar w:fldCharType="begin"/>
        </w:r>
        <w:r>
          <w:rPr>
            <w:noProof/>
            <w:webHidden/>
          </w:rPr>
          <w:instrText xml:space="preserve"> PAGEREF _Toc95140461 \h </w:instrText>
        </w:r>
        <w:r>
          <w:rPr>
            <w:noProof/>
            <w:webHidden/>
          </w:rPr>
        </w:r>
        <w:r>
          <w:rPr>
            <w:noProof/>
            <w:webHidden/>
          </w:rPr>
          <w:fldChar w:fldCharType="separate"/>
        </w:r>
        <w:r>
          <w:rPr>
            <w:noProof/>
            <w:webHidden/>
          </w:rPr>
          <w:t>58</w:t>
        </w:r>
        <w:r>
          <w:rPr>
            <w:noProof/>
            <w:webHidden/>
          </w:rPr>
          <w:fldChar w:fldCharType="end"/>
        </w:r>
      </w:hyperlink>
    </w:p>
    <w:p w14:paraId="4645F9C5" w14:textId="678FA0EE" w:rsidR="00F10CF7" w:rsidRDefault="00F10CF7">
      <w:pPr>
        <w:pStyle w:val="TOC1"/>
        <w:tabs>
          <w:tab w:val="right" w:leader="underscore" w:pos="8827"/>
        </w:tabs>
        <w:rPr>
          <w:rFonts w:asciiTheme="minorHAnsi" w:eastAsiaTheme="minorEastAsia" w:hAnsiTheme="minorHAnsi" w:cstheme="minorBidi"/>
          <w:b w:val="0"/>
          <w:caps w:val="0"/>
          <w:noProof/>
          <w:lang w:val="en-IE" w:eastAsia="en-GB"/>
        </w:rPr>
      </w:pPr>
      <w:hyperlink w:anchor="_Toc95140462" w:history="1">
        <w:r w:rsidRPr="002C4197">
          <w:rPr>
            <w:rStyle w:val="Hyperlink"/>
            <w:rFonts w:asciiTheme="majorHAnsi" w:hAnsiTheme="majorHAnsi" w:cstheme="majorHAnsi"/>
            <w:noProof/>
            <w:lang w:val="hr-HR" w:bidi="hr-HR"/>
          </w:rPr>
          <w:t>Prilog 3.: Pojmovnik</w:t>
        </w:r>
        <w:r>
          <w:rPr>
            <w:noProof/>
            <w:webHidden/>
          </w:rPr>
          <w:tab/>
        </w:r>
        <w:r>
          <w:rPr>
            <w:noProof/>
            <w:webHidden/>
          </w:rPr>
          <w:fldChar w:fldCharType="begin"/>
        </w:r>
        <w:r>
          <w:rPr>
            <w:noProof/>
            <w:webHidden/>
          </w:rPr>
          <w:instrText xml:space="preserve"> PAGEREF _Toc95140462 \h </w:instrText>
        </w:r>
        <w:r>
          <w:rPr>
            <w:noProof/>
            <w:webHidden/>
          </w:rPr>
        </w:r>
        <w:r>
          <w:rPr>
            <w:noProof/>
            <w:webHidden/>
          </w:rPr>
          <w:fldChar w:fldCharType="separate"/>
        </w:r>
        <w:r>
          <w:rPr>
            <w:noProof/>
            <w:webHidden/>
          </w:rPr>
          <w:t>60</w:t>
        </w:r>
        <w:r>
          <w:rPr>
            <w:noProof/>
            <w:webHidden/>
          </w:rPr>
          <w:fldChar w:fldCharType="end"/>
        </w:r>
      </w:hyperlink>
    </w:p>
    <w:p w14:paraId="058BD143" w14:textId="4E46CB4D" w:rsidR="00F10CF7" w:rsidRDefault="00F10CF7">
      <w:pPr>
        <w:pStyle w:val="TOC1"/>
        <w:tabs>
          <w:tab w:val="right" w:leader="underscore" w:pos="8827"/>
        </w:tabs>
        <w:rPr>
          <w:rFonts w:asciiTheme="minorHAnsi" w:eastAsiaTheme="minorEastAsia" w:hAnsiTheme="minorHAnsi" w:cstheme="minorBidi"/>
          <w:b w:val="0"/>
          <w:caps w:val="0"/>
          <w:noProof/>
          <w:lang w:val="en-IE" w:eastAsia="en-GB"/>
        </w:rPr>
      </w:pPr>
      <w:hyperlink w:anchor="_Toc95140463" w:history="1">
        <w:r w:rsidRPr="002C4197">
          <w:rPr>
            <w:rStyle w:val="Hyperlink"/>
            <w:rFonts w:asciiTheme="majorHAnsi" w:hAnsiTheme="majorHAnsi" w:cstheme="majorHAnsi"/>
            <w:noProof/>
            <w:lang w:val="hr-HR" w:bidi="hr-HR"/>
          </w:rPr>
          <w:t>Popis literature</w:t>
        </w:r>
        <w:r>
          <w:rPr>
            <w:noProof/>
            <w:webHidden/>
          </w:rPr>
          <w:tab/>
        </w:r>
        <w:r>
          <w:rPr>
            <w:noProof/>
            <w:webHidden/>
          </w:rPr>
          <w:fldChar w:fldCharType="begin"/>
        </w:r>
        <w:r>
          <w:rPr>
            <w:noProof/>
            <w:webHidden/>
          </w:rPr>
          <w:instrText xml:space="preserve"> PAGEREF _Toc95140463 \h </w:instrText>
        </w:r>
        <w:r>
          <w:rPr>
            <w:noProof/>
            <w:webHidden/>
          </w:rPr>
        </w:r>
        <w:r>
          <w:rPr>
            <w:noProof/>
            <w:webHidden/>
          </w:rPr>
          <w:fldChar w:fldCharType="separate"/>
        </w:r>
        <w:r>
          <w:rPr>
            <w:noProof/>
            <w:webHidden/>
          </w:rPr>
          <w:t>67</w:t>
        </w:r>
        <w:r>
          <w:rPr>
            <w:noProof/>
            <w:webHidden/>
          </w:rPr>
          <w:fldChar w:fldCharType="end"/>
        </w:r>
      </w:hyperlink>
    </w:p>
    <w:p w14:paraId="05DD7E3F" w14:textId="5FE7B0E2" w:rsidR="008B36F5" w:rsidRPr="00A02FF7" w:rsidRDefault="002B24D1" w:rsidP="00233CBC">
      <w:pPr>
        <w:pStyle w:val="Agency-body-text"/>
        <w:rPr>
          <w:rFonts w:asciiTheme="majorHAnsi" w:hAnsiTheme="majorHAnsi" w:cstheme="majorHAnsi"/>
        </w:rPr>
      </w:pPr>
      <w:r w:rsidRPr="00A02FF7">
        <w:rPr>
          <w:rFonts w:asciiTheme="majorHAnsi" w:hAnsiTheme="majorHAnsi" w:cstheme="majorHAnsi"/>
          <w:b/>
          <w:i/>
          <w:lang w:val="hr-HR" w:bidi="hr-HR"/>
        </w:rPr>
        <w:fldChar w:fldCharType="end"/>
      </w:r>
      <w:r w:rsidR="008B36F5" w:rsidRPr="00A02FF7">
        <w:rPr>
          <w:rFonts w:asciiTheme="majorHAnsi" w:hAnsiTheme="majorHAnsi" w:cstheme="majorHAnsi"/>
          <w:lang w:val="hr-HR" w:bidi="hr-HR"/>
        </w:rPr>
        <w:br w:type="page"/>
      </w:r>
    </w:p>
    <w:p w14:paraId="1D40F3CF" w14:textId="5DDD0563" w:rsidR="009649A4" w:rsidRPr="00A02FF7" w:rsidRDefault="00DC253D" w:rsidP="00846C5F">
      <w:pPr>
        <w:pStyle w:val="Agency-heading-1"/>
        <w:rPr>
          <w:rFonts w:asciiTheme="majorHAnsi" w:hAnsiTheme="majorHAnsi" w:cstheme="majorHAnsi"/>
        </w:rPr>
      </w:pPr>
      <w:bookmarkStart w:id="0" w:name="_Toc95140423"/>
      <w:r w:rsidRPr="00A02FF7">
        <w:rPr>
          <w:rFonts w:asciiTheme="majorHAnsi" w:hAnsiTheme="majorHAnsi" w:cstheme="majorHAnsi"/>
          <w:lang w:val="hr-HR" w:bidi="hr-HR"/>
        </w:rPr>
        <w:lastRenderedPageBreak/>
        <w:t>Uvod</w:t>
      </w:r>
      <w:bookmarkEnd w:id="0"/>
    </w:p>
    <w:p w14:paraId="30459CE4" w14:textId="5F83A311" w:rsidR="00041E4A"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 xml:space="preserve">Ovaj alat za samorefleksiju predstavlja izlazne podatke projekta </w:t>
      </w:r>
      <w:hyperlink r:id="rId22">
        <w:r w:rsidR="007F14DE" w:rsidRPr="00A02FF7">
          <w:rPr>
            <w:rStyle w:val="Hyperlink"/>
            <w:rFonts w:asciiTheme="majorHAnsi" w:hAnsiTheme="majorHAnsi" w:cstheme="majorHAnsi"/>
            <w:lang w:val="hr-HR" w:bidi="hr-HR"/>
          </w:rPr>
          <w:t>Podrška inkluzivnom (ruko)vodstvu škole</w:t>
        </w:r>
      </w:hyperlink>
      <w:r w:rsidRPr="00A02FF7">
        <w:rPr>
          <w:rFonts w:asciiTheme="majorHAnsi" w:hAnsiTheme="majorHAnsi" w:cstheme="majorHAnsi"/>
          <w:lang w:val="hr-HR" w:bidi="hr-HR"/>
        </w:rPr>
        <w:t xml:space="preserve"> (</w:t>
      </w:r>
      <w:proofErr w:type="spellStart"/>
      <w:r w:rsidRPr="00A02FF7">
        <w:rPr>
          <w:rFonts w:asciiTheme="majorHAnsi" w:hAnsiTheme="majorHAnsi" w:cstheme="majorHAnsi"/>
          <w:lang w:val="hr-HR" w:bidi="hr-HR"/>
        </w:rPr>
        <w:t>Supporting</w:t>
      </w:r>
      <w:proofErr w:type="spellEnd"/>
      <w:r w:rsidRPr="00A02FF7">
        <w:rPr>
          <w:rFonts w:asciiTheme="majorHAnsi" w:hAnsiTheme="majorHAnsi" w:cstheme="majorHAnsi"/>
          <w:lang w:val="hr-HR" w:bidi="hr-HR"/>
        </w:rPr>
        <w:t xml:space="preserve"> </w:t>
      </w:r>
      <w:proofErr w:type="spellStart"/>
      <w:r w:rsidRPr="00A02FF7">
        <w:rPr>
          <w:rFonts w:asciiTheme="majorHAnsi" w:hAnsiTheme="majorHAnsi" w:cstheme="majorHAnsi"/>
          <w:lang w:val="hr-HR" w:bidi="hr-HR"/>
        </w:rPr>
        <w:t>Inclusive</w:t>
      </w:r>
      <w:proofErr w:type="spellEnd"/>
      <w:r w:rsidRPr="00A02FF7">
        <w:rPr>
          <w:rFonts w:asciiTheme="majorHAnsi" w:hAnsiTheme="majorHAnsi" w:cstheme="majorHAnsi"/>
          <w:lang w:val="hr-HR" w:bidi="hr-HR"/>
        </w:rPr>
        <w:t xml:space="preserve"> </w:t>
      </w:r>
      <w:proofErr w:type="spellStart"/>
      <w:r w:rsidRPr="00A02FF7">
        <w:rPr>
          <w:rFonts w:asciiTheme="majorHAnsi" w:hAnsiTheme="majorHAnsi" w:cstheme="majorHAnsi"/>
          <w:lang w:val="hr-HR" w:bidi="hr-HR"/>
        </w:rPr>
        <w:t>School</w:t>
      </w:r>
      <w:proofErr w:type="spellEnd"/>
      <w:r w:rsidRPr="00A02FF7">
        <w:rPr>
          <w:rFonts w:asciiTheme="majorHAnsi" w:hAnsiTheme="majorHAnsi" w:cstheme="majorHAnsi"/>
          <w:lang w:val="hr-HR" w:bidi="hr-HR"/>
        </w:rPr>
        <w:t xml:space="preserve"> </w:t>
      </w:r>
      <w:proofErr w:type="spellStart"/>
      <w:r w:rsidRPr="00A02FF7">
        <w:rPr>
          <w:rFonts w:asciiTheme="majorHAnsi" w:hAnsiTheme="majorHAnsi" w:cstheme="majorHAnsi"/>
          <w:lang w:val="hr-HR" w:bidi="hr-HR"/>
        </w:rPr>
        <w:t>Leadership</w:t>
      </w:r>
      <w:proofErr w:type="spellEnd"/>
      <w:r w:rsidR="006B0C99">
        <w:rPr>
          <w:rFonts w:asciiTheme="majorHAnsi" w:hAnsiTheme="majorHAnsi" w:cstheme="majorHAnsi"/>
          <w:lang w:val="hr-HR" w:bidi="hr-HR"/>
        </w:rPr>
        <w:t xml:space="preserve"> – </w:t>
      </w:r>
      <w:proofErr w:type="spellStart"/>
      <w:r w:rsidRPr="00A02FF7">
        <w:rPr>
          <w:rFonts w:asciiTheme="majorHAnsi" w:hAnsiTheme="majorHAnsi" w:cstheme="majorHAnsi"/>
          <w:lang w:val="hr-HR" w:bidi="hr-HR"/>
        </w:rPr>
        <w:t>SISL</w:t>
      </w:r>
      <w:proofErr w:type="spellEnd"/>
      <w:r w:rsidRPr="00A02FF7">
        <w:rPr>
          <w:rFonts w:asciiTheme="majorHAnsi" w:hAnsiTheme="majorHAnsi" w:cstheme="majorHAnsi"/>
          <w:lang w:val="hr-HR" w:bidi="hr-HR"/>
        </w:rPr>
        <w:t xml:space="preserve">) Europske agencije za posebne potrebe i uključivo obrazovanje (Agencija). Alat se zasniva na okviru politike projekta SISL koji se naziva </w:t>
      </w:r>
      <w:r w:rsidRPr="00A02FF7">
        <w:rPr>
          <w:rFonts w:asciiTheme="majorHAnsi" w:hAnsiTheme="majorHAnsi" w:cstheme="majorHAnsi"/>
          <w:i/>
          <w:lang w:val="hr-HR" w:bidi="hr-HR"/>
        </w:rPr>
        <w:t xml:space="preserve">Inclusive School Leadership: </w:t>
      </w:r>
      <w:hyperlink r:id="rId23">
        <w:r w:rsidR="00AB7A73" w:rsidRPr="00A02FF7">
          <w:rPr>
            <w:rStyle w:val="Hyperlink"/>
            <w:rFonts w:asciiTheme="majorHAnsi" w:hAnsiTheme="majorHAnsi" w:cstheme="majorHAnsi"/>
            <w:i/>
            <w:lang w:val="hr-HR" w:bidi="hr-HR"/>
          </w:rPr>
          <w:t>A practical guide to developing and reviewing policy frameworks</w:t>
        </w:r>
      </w:hyperlink>
      <w:r w:rsidRPr="00A02FF7">
        <w:rPr>
          <w:rFonts w:asciiTheme="majorHAnsi" w:hAnsiTheme="majorHAnsi" w:cstheme="majorHAnsi"/>
          <w:lang w:val="hr-HR" w:bidi="hr-HR"/>
        </w:rPr>
        <w:t xml:space="preserve"> </w:t>
      </w:r>
      <w:r w:rsidRPr="00A02FF7">
        <w:rPr>
          <w:rFonts w:asciiTheme="majorHAnsi" w:hAnsiTheme="majorHAnsi" w:cstheme="majorHAnsi"/>
          <w:i/>
          <w:lang w:val="hr-HR" w:bidi="hr-HR"/>
        </w:rPr>
        <w:t>[Inkluzivno školsko (ruko)vodstvo: Praktični vodič za razvoj i pregled okvira politike]</w:t>
      </w:r>
      <w:r w:rsidRPr="00A02FF7">
        <w:rPr>
          <w:rFonts w:asciiTheme="majorHAnsi" w:hAnsiTheme="majorHAnsi" w:cstheme="majorHAnsi"/>
          <w:lang w:val="hr-HR" w:bidi="hr-HR"/>
        </w:rPr>
        <w:t xml:space="preserve"> (Europska agencija, 2020.a). Okvir politike predviđa viziju, vodeća načela, dugoročne i kratkoročne ciljeve, kao i okvir predloženih standarda i odgovarajućih mjera politike za podršku inkluzivnom (ruko)vodstvu škole.</w:t>
      </w:r>
    </w:p>
    <w:p w14:paraId="5FD60A27" w14:textId="1DA041B1" w:rsidR="009649A4" w:rsidRPr="00A02FF7" w:rsidRDefault="00A47BE5" w:rsidP="009649A4">
      <w:pPr>
        <w:pStyle w:val="Agency-body-text"/>
        <w:rPr>
          <w:rFonts w:asciiTheme="majorHAnsi" w:hAnsiTheme="majorHAnsi" w:cstheme="majorHAnsi"/>
          <w:lang w:val="hr-HR"/>
        </w:rPr>
      </w:pPr>
      <w:r w:rsidRPr="00A02FF7">
        <w:rPr>
          <w:rFonts w:asciiTheme="majorHAnsi" w:hAnsiTheme="majorHAnsi" w:cstheme="majorHAnsi"/>
          <w:lang w:val="hr-HR" w:bidi="hr-HR"/>
        </w:rPr>
        <w:t>Alat za samorefleksiju nadovezuje se na zadnje dvije točke: aspiracijske standarde za inkluzivno (ruko)vodstvo škole i okvir politike podrške. On omogućuje refleksiju i razmjenu između različitih dionika radi utvrđivanja praznina koje valja razmotriti. Okvir politike i alat za samorefleksiju razvijeni su kroz kolaborativni, ponavljajući postupak između tima Agencije i tima skupine zemalja.</w:t>
      </w:r>
    </w:p>
    <w:p w14:paraId="6F5534FA" w14:textId="15D2454D" w:rsidR="00AC3A7A" w:rsidRPr="00A02FF7" w:rsidRDefault="009649A4" w:rsidP="003E3CC9">
      <w:pPr>
        <w:pStyle w:val="Agency-body-text"/>
        <w:keepNext/>
        <w:rPr>
          <w:rFonts w:asciiTheme="majorHAnsi" w:hAnsiTheme="majorHAnsi" w:cstheme="majorHAnsi"/>
        </w:rPr>
      </w:pPr>
      <w:r w:rsidRPr="00A02FF7">
        <w:rPr>
          <w:rFonts w:asciiTheme="majorHAnsi" w:hAnsiTheme="majorHAnsi" w:cstheme="majorHAnsi"/>
          <w:lang w:val="hr-HR" w:bidi="hr-HR"/>
        </w:rPr>
        <w:t>Cilj ovog alata za samorefleksiju jest stimulirati profesionalni dijalog i razvoj kolaborativne politike unutar i među školama i na različitim razinama politike. Predviđen je za:</w:t>
      </w:r>
    </w:p>
    <w:p w14:paraId="4884B9B0" w14:textId="3EB95950" w:rsidR="00AC3A7A" w:rsidRPr="00A02FF7" w:rsidRDefault="009649A4" w:rsidP="003E3CC9">
      <w:pPr>
        <w:pStyle w:val="Agency-body-text"/>
        <w:numPr>
          <w:ilvl w:val="0"/>
          <w:numId w:val="49"/>
        </w:numPr>
        <w:rPr>
          <w:rFonts w:asciiTheme="majorHAnsi" w:hAnsiTheme="majorHAnsi" w:cstheme="majorHAnsi"/>
        </w:rPr>
      </w:pPr>
      <w:r w:rsidRPr="00A02FF7">
        <w:rPr>
          <w:rFonts w:asciiTheme="majorHAnsi" w:hAnsiTheme="majorHAnsi" w:cstheme="majorHAnsi"/>
          <w:lang w:val="hr-HR" w:bidi="hr-HR"/>
        </w:rPr>
        <w:t>(ruko)voditelje škole i (ruko)vodeće timove kojima su potrebne smjernice prilikom donošenja i razvoja prakse uključivog (ruko)vodstva;</w:t>
      </w:r>
    </w:p>
    <w:p w14:paraId="31507371" w14:textId="539221B5" w:rsidR="009649A4" w:rsidRPr="00A02FF7" w:rsidRDefault="009649A4" w:rsidP="003E3CC9">
      <w:pPr>
        <w:pStyle w:val="Agency-body-text"/>
        <w:numPr>
          <w:ilvl w:val="0"/>
          <w:numId w:val="49"/>
        </w:numPr>
        <w:rPr>
          <w:rFonts w:asciiTheme="majorHAnsi" w:hAnsiTheme="majorHAnsi" w:cstheme="majorHAnsi"/>
        </w:rPr>
      </w:pPr>
      <w:r w:rsidRPr="00A02FF7">
        <w:rPr>
          <w:rFonts w:asciiTheme="majorHAnsi" w:hAnsiTheme="majorHAnsi" w:cstheme="majorHAnsi"/>
          <w:lang w:val="hr-HR" w:bidi="hr-HR"/>
        </w:rPr>
        <w:t>donositelje politika odgovorne za razvoj i provedbu politika za uključivo obrazovanje na nacionalnoj, regionalnoj i/ili lokalnoj razini.</w:t>
      </w:r>
    </w:p>
    <w:p w14:paraId="76697C2E" w14:textId="6691D829" w:rsidR="009649A4"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 xml:space="preserve">U ovom se alatu </w:t>
      </w:r>
      <w:r w:rsidRPr="00A02FF7">
        <w:rPr>
          <w:rFonts w:asciiTheme="majorHAnsi" w:hAnsiTheme="majorHAnsi" w:cstheme="majorHAnsi"/>
          <w:b/>
          <w:lang w:val="hr-HR" w:bidi="hr-HR"/>
        </w:rPr>
        <w:t xml:space="preserve">uključivo obrazovanje </w:t>
      </w:r>
      <w:r w:rsidRPr="00A02FF7">
        <w:rPr>
          <w:rFonts w:asciiTheme="majorHAnsi" w:hAnsiTheme="majorHAnsi" w:cstheme="majorHAnsi"/>
          <w:lang w:val="hr-HR" w:bidi="hr-HR"/>
        </w:rPr>
        <w:t xml:space="preserve">upotrebljava u svojem najširem značenju. Znači najveće moguće sudjelovanje učenika, podizanje postignuća, pružanje podrške </w:t>
      </w:r>
      <w:hyperlink w:anchor="wellbeing" w:history="1">
        <w:r w:rsidR="009A4984" w:rsidRPr="00A02FF7">
          <w:rPr>
            <w:rStyle w:val="Hyperlink"/>
            <w:rFonts w:asciiTheme="majorHAnsi" w:hAnsiTheme="majorHAnsi" w:cstheme="majorHAnsi"/>
            <w:lang w:val="hr-HR" w:bidi="hr-HR"/>
          </w:rPr>
          <w:t>dobrobiti</w:t>
        </w:r>
      </w:hyperlink>
      <w:r w:rsidR="009D6443" w:rsidRPr="00A02FF7">
        <w:rPr>
          <w:rFonts w:asciiTheme="majorHAnsi" w:hAnsiTheme="majorHAnsi" w:cstheme="majorHAnsi"/>
          <w:lang w:val="hr-HR" w:bidi="hr-HR"/>
        </w:rPr>
        <w:t xml:space="preserve"> </w:t>
      </w:r>
      <w:r w:rsidR="004B2568" w:rsidRPr="00A02FF7">
        <w:rPr>
          <w:rFonts w:asciiTheme="majorHAnsi" w:hAnsiTheme="majorHAnsi" w:cstheme="majorHAnsi"/>
          <w:vertAlign w:val="superscript"/>
          <w:lang w:val="hr-HR" w:bidi="hr-HR"/>
        </w:rPr>
        <w:footnoteReference w:id="2"/>
      </w:r>
      <w:r w:rsidRPr="00A02FF7">
        <w:rPr>
          <w:rFonts w:asciiTheme="majorHAnsi" w:hAnsiTheme="majorHAnsi" w:cstheme="majorHAnsi"/>
          <w:lang w:val="hr-HR" w:bidi="hr-HR"/>
        </w:rPr>
        <w:t xml:space="preserve"> i stvaranje osjećaja pripadnosti kod </w:t>
      </w:r>
      <w:r w:rsidRPr="00A02FF7">
        <w:rPr>
          <w:rFonts w:asciiTheme="majorHAnsi" w:hAnsiTheme="majorHAnsi" w:cstheme="majorHAnsi"/>
          <w:b/>
          <w:lang w:val="hr-HR" w:bidi="hr-HR"/>
        </w:rPr>
        <w:t>svih</w:t>
      </w:r>
      <w:r w:rsidRPr="00A02FF7">
        <w:rPr>
          <w:rFonts w:asciiTheme="majorHAnsi" w:hAnsiTheme="majorHAnsi" w:cstheme="majorHAnsi"/>
          <w:lang w:val="hr-HR" w:bidi="hr-HR"/>
        </w:rPr>
        <w:t xml:space="preserve"> učenika, uključujući one koji su u ranjivom položaju s obzirom na isključivost.</w:t>
      </w:r>
    </w:p>
    <w:p w14:paraId="47CDF183" w14:textId="28A5B57A" w:rsidR="009649A4" w:rsidRPr="00A02FF7" w:rsidRDefault="0055576E" w:rsidP="009649A4">
      <w:pPr>
        <w:pStyle w:val="Agency-body-text"/>
        <w:rPr>
          <w:rFonts w:asciiTheme="majorHAnsi" w:hAnsiTheme="majorHAnsi" w:cstheme="majorHAnsi"/>
          <w:lang w:val="hr-HR"/>
        </w:rPr>
      </w:pPr>
      <w:r w:rsidRPr="00A02FF7">
        <w:rPr>
          <w:rFonts w:asciiTheme="majorHAnsi" w:hAnsiTheme="majorHAnsi" w:cstheme="majorHAnsi"/>
          <w:lang w:val="hr-HR" w:bidi="hr-HR"/>
        </w:rPr>
        <w:t xml:space="preserve">Alat se nadovezuje na dva glavna elementa utvrđena u </w:t>
      </w:r>
      <w:hyperlink r:id="rId24" w:history="1">
        <w:r w:rsidR="009649A4" w:rsidRPr="00A02FF7">
          <w:rPr>
            <w:rStyle w:val="Hyperlink"/>
            <w:rFonts w:asciiTheme="majorHAnsi" w:hAnsiTheme="majorHAnsi" w:cstheme="majorHAnsi"/>
            <w:lang w:val="hr-HR" w:bidi="hr-HR"/>
          </w:rPr>
          <w:t>okviru politike projekta SISL</w:t>
        </w:r>
      </w:hyperlink>
      <w:r w:rsidRPr="00A02FF7">
        <w:rPr>
          <w:rFonts w:asciiTheme="majorHAnsi" w:hAnsiTheme="majorHAnsi" w:cstheme="majorHAnsi"/>
          <w:lang w:val="hr-HR" w:bidi="hr-HR"/>
        </w:rPr>
        <w:t xml:space="preserve">: željene </w:t>
      </w:r>
      <w:hyperlink w:anchor="Standards" w:history="1">
        <w:r w:rsidR="009649A4" w:rsidRPr="00A02FF7">
          <w:rPr>
            <w:rStyle w:val="Hyperlink"/>
            <w:rFonts w:asciiTheme="majorHAnsi" w:hAnsiTheme="majorHAnsi" w:cstheme="majorHAnsi"/>
            <w:lang w:val="hr-HR" w:bidi="hr-HR"/>
          </w:rPr>
          <w:t>standarde</w:t>
        </w:r>
      </w:hyperlink>
      <w:r w:rsidRPr="00A02FF7">
        <w:rPr>
          <w:rFonts w:asciiTheme="majorHAnsi" w:hAnsiTheme="majorHAnsi" w:cstheme="majorHAnsi"/>
          <w:lang w:val="hr-HR" w:bidi="hr-HR"/>
        </w:rPr>
        <w:t xml:space="preserve"> za (ruko)vodstvo škole i mjere politike koje su potrebne za podršku (ruko)voditeljima škole u realizaciji navedenih standarda. Za informacije o načinu prilagodbe alata specifičnom kontekstu zemlje, vidjeti </w:t>
      </w:r>
      <w:hyperlink w:anchor="ANNEX2" w:history="1">
        <w:r w:rsidR="002C7461" w:rsidRPr="00A02FF7">
          <w:rPr>
            <w:rStyle w:val="Hyperlink"/>
            <w:rFonts w:asciiTheme="majorHAnsi" w:hAnsiTheme="majorHAnsi" w:cstheme="majorHAnsi"/>
            <w:lang w:val="hr-HR" w:bidi="hr-HR"/>
          </w:rPr>
          <w:t>Prilog 2</w:t>
        </w:r>
      </w:hyperlink>
      <w:r w:rsidRPr="00A02FF7">
        <w:rPr>
          <w:rFonts w:asciiTheme="majorHAnsi" w:hAnsiTheme="majorHAnsi" w:cstheme="majorHAnsi"/>
          <w:lang w:val="hr-HR" w:bidi="hr-HR"/>
        </w:rPr>
        <w:t>.</w:t>
      </w:r>
    </w:p>
    <w:p w14:paraId="42B711B8" w14:textId="1A750D1A" w:rsidR="009649A4" w:rsidRPr="00A02FF7" w:rsidRDefault="00D90E80" w:rsidP="009649A4">
      <w:pPr>
        <w:pStyle w:val="Agency-body-text"/>
        <w:rPr>
          <w:rFonts w:asciiTheme="majorHAnsi" w:hAnsiTheme="majorHAnsi" w:cstheme="majorHAnsi"/>
          <w:lang w:val="hr-HR"/>
        </w:rPr>
      </w:pPr>
      <w:r w:rsidRPr="00A02FF7">
        <w:rPr>
          <w:rFonts w:asciiTheme="majorHAnsi" w:hAnsiTheme="majorHAnsi" w:cstheme="majorHAnsi"/>
          <w:lang w:val="hr-HR" w:bidi="hr-HR"/>
        </w:rPr>
        <w:t xml:space="preserve">U ovom dokumentu, </w:t>
      </w:r>
      <w:r w:rsidRPr="00A02FF7">
        <w:rPr>
          <w:rFonts w:asciiTheme="majorHAnsi" w:hAnsiTheme="majorHAnsi" w:cstheme="majorHAnsi"/>
          <w:b/>
          <w:lang w:val="hr-HR" w:bidi="hr-HR"/>
        </w:rPr>
        <w:t>(ruko)voditelj škole</w:t>
      </w:r>
      <w:r w:rsidRPr="00A02FF7">
        <w:rPr>
          <w:rFonts w:asciiTheme="majorHAnsi" w:hAnsiTheme="majorHAnsi" w:cstheme="majorHAnsi"/>
          <w:lang w:val="hr-HR" w:bidi="hr-HR"/>
        </w:rPr>
        <w:t xml:space="preserve"> odnosi se na sve osobe koje obnašaju ulogu (ruko)vodstva u školama i zajednicama za učenje. Alat se zasniva na istraživanju o (ruko)vodstvu. U ovom području, postoji razlika između (ruko)voditelja i (ruko)vodstva. U pravilu, (ruko)vodstvo predstavlja organizacijsku funkciju koju dijeli ili koja je </w:t>
      </w:r>
      <w:hyperlink w:anchor="distributed" w:history="1">
        <w:r w:rsidR="004D3EB7" w:rsidRPr="00A02FF7">
          <w:rPr>
            <w:rStyle w:val="Hyperlink"/>
            <w:rFonts w:asciiTheme="majorHAnsi" w:hAnsiTheme="majorHAnsi" w:cstheme="majorHAnsi"/>
            <w:lang w:val="hr-HR" w:bidi="hr-HR"/>
          </w:rPr>
          <w:t>podijeljena</w:t>
        </w:r>
      </w:hyperlink>
      <w:r w:rsidRPr="00A02FF7">
        <w:rPr>
          <w:rFonts w:asciiTheme="majorHAnsi" w:hAnsiTheme="majorHAnsi" w:cstheme="majorHAnsi"/>
          <w:lang w:val="hr-HR" w:bidi="hr-HR"/>
        </w:rPr>
        <w:t xml:space="preserve"> među mnogo osoba. U pravnom smislu, (ruko)vodstvo može pretpostaviti jednog (ruko)voditelja. Međutim, pristup na temelju istraživanja pretpostavlja da je (ruko)vodstvo kolektivni fenomen. Pretpostavka je ovog alata da svaki (ruko)voditelj škole treba nastojati biti </w:t>
      </w:r>
      <w:hyperlink w:anchor="leader" w:history="1">
        <w:r w:rsidR="009649A4" w:rsidRPr="00A02FF7">
          <w:rPr>
            <w:rStyle w:val="Hyperlink"/>
            <w:rFonts w:asciiTheme="majorHAnsi" w:hAnsiTheme="majorHAnsi" w:cstheme="majorHAnsi"/>
            <w:b/>
            <w:lang w:val="hr-HR" w:bidi="hr-HR"/>
          </w:rPr>
          <w:t>inkluzivni (ruko)voditelj škole</w:t>
        </w:r>
      </w:hyperlink>
      <w:r w:rsidRPr="00A02FF7">
        <w:rPr>
          <w:rFonts w:asciiTheme="majorHAnsi" w:hAnsiTheme="majorHAnsi" w:cstheme="majorHAnsi"/>
          <w:lang w:val="hr-HR" w:bidi="hr-HR"/>
        </w:rPr>
        <w:t xml:space="preserve"> i prakticirati </w:t>
      </w:r>
      <w:hyperlink w:anchor="Schoolleadership" w:history="1">
        <w:r w:rsidR="00244F70" w:rsidRPr="00A02FF7">
          <w:rPr>
            <w:rStyle w:val="Hyperlink"/>
            <w:rFonts w:asciiTheme="majorHAnsi" w:hAnsiTheme="majorHAnsi" w:cstheme="majorHAnsi"/>
            <w:b/>
            <w:lang w:val="hr-HR" w:bidi="hr-HR"/>
          </w:rPr>
          <w:t>(ruko)vodstvo škole</w:t>
        </w:r>
      </w:hyperlink>
      <w:r w:rsidRPr="00A02FF7">
        <w:rPr>
          <w:rFonts w:asciiTheme="majorHAnsi" w:hAnsiTheme="majorHAnsi" w:cstheme="majorHAnsi"/>
          <w:b/>
          <w:lang w:val="hr-HR" w:bidi="hr-HR"/>
        </w:rPr>
        <w:t xml:space="preserve"> kojim se promiče uključivost</w:t>
      </w:r>
      <w:r w:rsidRPr="00A02FF7">
        <w:rPr>
          <w:rFonts w:asciiTheme="majorHAnsi" w:hAnsiTheme="majorHAnsi" w:cstheme="majorHAnsi"/>
          <w:lang w:val="hr-HR" w:bidi="hr-HR"/>
        </w:rPr>
        <w:t>.</w:t>
      </w:r>
    </w:p>
    <w:p w14:paraId="042FA59A" w14:textId="2778E091" w:rsidR="009649A4"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b/>
          <w:lang w:val="hr-HR" w:bidi="hr-HR"/>
        </w:rPr>
        <w:lastRenderedPageBreak/>
        <w:t xml:space="preserve">Inkluzivni (ruko)voditelji škole </w:t>
      </w:r>
      <w:r w:rsidRPr="00A02FF7">
        <w:rPr>
          <w:rFonts w:asciiTheme="majorHAnsi" w:hAnsiTheme="majorHAnsi" w:cstheme="majorHAnsi"/>
          <w:lang w:val="hr-HR" w:bidi="hr-HR"/>
        </w:rPr>
        <w:t xml:space="preserve">imaju </w:t>
      </w:r>
      <w:r w:rsidRPr="00A02FF7">
        <w:rPr>
          <w:rFonts w:asciiTheme="majorHAnsi" w:hAnsiTheme="majorHAnsi" w:cstheme="majorHAnsi"/>
          <w:b/>
          <w:lang w:val="hr-HR" w:bidi="hr-HR"/>
        </w:rPr>
        <w:t xml:space="preserve">viziju </w:t>
      </w:r>
      <w:r w:rsidRPr="00A02FF7">
        <w:rPr>
          <w:rFonts w:asciiTheme="majorHAnsi" w:hAnsiTheme="majorHAnsi" w:cstheme="majorHAnsi"/>
          <w:lang w:val="hr-HR" w:bidi="hr-HR"/>
        </w:rPr>
        <w:t>da „za sve učenike, bez obzira na njihovu dob” treba biti osigurano smisleno i visokokvalitetno obrazovanje „u lokalnoj zajednici, uz bok prijatelja i vršnjaka odnosno kolega” (Europska agencija, 2015.a, str. 1.).</w:t>
      </w:r>
    </w:p>
    <w:p w14:paraId="32F0ABAF" w14:textId="7FD07261" w:rsidR="009649A4"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 xml:space="preserve">Inkluzivno (ruko)vodstvo škole nije neovisno o politikama koje na njega utječu. </w:t>
      </w:r>
      <w:r w:rsidRPr="00A02FF7">
        <w:rPr>
          <w:rFonts w:asciiTheme="majorHAnsi" w:hAnsiTheme="majorHAnsi" w:cstheme="majorHAnsi"/>
          <w:b/>
          <w:lang w:val="hr-HR" w:bidi="hr-HR"/>
        </w:rPr>
        <w:t xml:space="preserve">Mjerama politike podrške </w:t>
      </w:r>
      <w:r w:rsidRPr="00A02FF7">
        <w:rPr>
          <w:rFonts w:asciiTheme="majorHAnsi" w:hAnsiTheme="majorHAnsi" w:cstheme="majorHAnsi"/>
          <w:lang w:val="hr-HR" w:bidi="hr-HR"/>
        </w:rPr>
        <w:t xml:space="preserve">pojedinim (ruko)voditeljima škole ili (ruko)vodećim timovima treba biti omogućen rad prema realizaciji njihove </w:t>
      </w:r>
      <w:hyperlink w:anchor="Vision" w:history="1">
        <w:r w:rsidRPr="00A02FF7">
          <w:rPr>
            <w:rStyle w:val="Hyperlink"/>
            <w:rFonts w:asciiTheme="majorHAnsi" w:hAnsiTheme="majorHAnsi" w:cstheme="majorHAnsi"/>
            <w:lang w:val="hr-HR" w:bidi="hr-HR"/>
          </w:rPr>
          <w:t>vizije</w:t>
        </w:r>
      </w:hyperlink>
      <w:r w:rsidRPr="00A02FF7">
        <w:rPr>
          <w:rFonts w:asciiTheme="majorHAnsi" w:hAnsiTheme="majorHAnsi" w:cstheme="majorHAnsi"/>
          <w:lang w:val="hr-HR" w:bidi="hr-HR"/>
        </w:rPr>
        <w:t>.</w:t>
      </w:r>
    </w:p>
    <w:p w14:paraId="7AC0ECFE" w14:textId="1329F278" w:rsidR="004872A5" w:rsidRPr="00A02FF7" w:rsidRDefault="004872A5" w:rsidP="00EC0D7C">
      <w:pPr>
        <w:pStyle w:val="Agency-heading-2"/>
        <w:rPr>
          <w:rFonts w:asciiTheme="majorHAnsi" w:hAnsiTheme="majorHAnsi" w:cstheme="majorHAnsi"/>
          <w:lang w:val="hr-HR"/>
        </w:rPr>
      </w:pPr>
      <w:bookmarkStart w:id="1" w:name="_Toc95140424"/>
      <w:r w:rsidRPr="00A02FF7">
        <w:rPr>
          <w:rFonts w:asciiTheme="majorHAnsi" w:hAnsiTheme="majorHAnsi" w:cstheme="majorHAnsi"/>
          <w:lang w:val="hr-HR" w:bidi="hr-HR"/>
        </w:rPr>
        <w:t>Cilj i korištenje alata za samorefleksiju</w:t>
      </w:r>
      <w:bookmarkEnd w:id="1"/>
    </w:p>
    <w:p w14:paraId="55F72EE4" w14:textId="0AD7462B" w:rsidR="009649A4" w:rsidRPr="00A02FF7" w:rsidRDefault="00917E6A" w:rsidP="003E3CC9">
      <w:pPr>
        <w:pStyle w:val="Agency-body-text"/>
        <w:keepNext/>
        <w:rPr>
          <w:rFonts w:asciiTheme="majorHAnsi" w:hAnsiTheme="majorHAnsi" w:cstheme="majorHAnsi"/>
        </w:rPr>
      </w:pPr>
      <w:r w:rsidRPr="00A02FF7">
        <w:rPr>
          <w:rFonts w:asciiTheme="majorHAnsi" w:hAnsiTheme="majorHAnsi" w:cstheme="majorHAnsi"/>
          <w:lang w:val="hr-HR" w:bidi="hr-HR"/>
        </w:rPr>
        <w:t>Ovaj alat pomaže (ruko)voditeljima škola i (ruko)vodećim timovima te donositeljima politika/pravila da izvrše procjenu mjesta na kojem se nalaze na putu prema inkluzivnom (ruko)vodstvu škole. Alat nudi tri opcije za samorefleksiju:</w:t>
      </w:r>
    </w:p>
    <w:p w14:paraId="6184753C" w14:textId="3FD356C4" w:rsidR="00D03A8D" w:rsidRPr="00A02FF7" w:rsidRDefault="00472CF1" w:rsidP="00DF6CF1">
      <w:pPr>
        <w:pStyle w:val="Agency-body-text"/>
        <w:numPr>
          <w:ilvl w:val="0"/>
          <w:numId w:val="9"/>
        </w:numPr>
        <w:rPr>
          <w:rFonts w:asciiTheme="majorHAnsi" w:hAnsiTheme="majorHAnsi" w:cstheme="majorHAnsi"/>
          <w:lang w:val="hr-HR"/>
        </w:rPr>
      </w:pPr>
      <w:hyperlink w:anchor="School_leaders" w:history="1">
        <w:r w:rsidR="009649A4" w:rsidRPr="00A02FF7">
          <w:rPr>
            <w:rStyle w:val="Hyperlink"/>
            <w:rFonts w:asciiTheme="majorHAnsi" w:hAnsiTheme="majorHAnsi" w:cstheme="majorHAnsi"/>
            <w:b/>
            <w:lang w:val="hr-HR" w:bidi="hr-HR"/>
          </w:rPr>
          <w:t>Refleksija za (ruko)voditelje škola</w:t>
        </w:r>
      </w:hyperlink>
      <w:r w:rsidR="009649A4" w:rsidRPr="00A02FF7">
        <w:rPr>
          <w:rFonts w:asciiTheme="majorHAnsi" w:hAnsiTheme="majorHAnsi" w:cstheme="majorHAnsi"/>
          <w:lang w:val="hr-HR" w:bidi="hr-HR"/>
        </w:rPr>
        <w:t xml:space="preserve"> o načinu na koji mogu razvijati vlastitu uključivu praksu u cilju ostvarenja uključivog obrazovanja. Alatom se </w:t>
      </w:r>
      <w:r w:rsidR="009649A4" w:rsidRPr="00A02FF7">
        <w:rPr>
          <w:rFonts w:asciiTheme="majorHAnsi" w:hAnsiTheme="majorHAnsi" w:cstheme="majorHAnsi"/>
          <w:b/>
          <w:lang w:val="hr-HR" w:bidi="hr-HR"/>
        </w:rPr>
        <w:t xml:space="preserve">(ruko)voditelji škola </w:t>
      </w:r>
      <w:r w:rsidR="009649A4" w:rsidRPr="00A02FF7">
        <w:rPr>
          <w:rFonts w:asciiTheme="majorHAnsi" w:hAnsiTheme="majorHAnsi" w:cstheme="majorHAnsi"/>
          <w:lang w:val="hr-HR" w:bidi="hr-HR"/>
        </w:rPr>
        <w:t>pozivaju na promišljanje vlastite prakse. Pitanja se zasnivaju na željenim standardima koji se smatraju pokazateljima inkluzivnog (ruko)vodstva škole i sredstvom za ostvarenje šireg cilja uključivog obrazovanja za sve.</w:t>
      </w:r>
    </w:p>
    <w:p w14:paraId="454BF33D" w14:textId="7FB9161F" w:rsidR="009649A4" w:rsidRPr="00A02FF7" w:rsidRDefault="00472CF1" w:rsidP="00B20EF7">
      <w:pPr>
        <w:pStyle w:val="Agency-body-text"/>
        <w:numPr>
          <w:ilvl w:val="0"/>
          <w:numId w:val="9"/>
        </w:numPr>
        <w:rPr>
          <w:rFonts w:asciiTheme="majorHAnsi" w:hAnsiTheme="majorHAnsi" w:cstheme="majorHAnsi"/>
          <w:lang w:val="hr-HR"/>
        </w:rPr>
      </w:pPr>
      <w:hyperlink w:anchor="Policy_makers" w:history="1">
        <w:r w:rsidR="009649A4" w:rsidRPr="00A02FF7">
          <w:rPr>
            <w:rStyle w:val="Hyperlink"/>
            <w:rFonts w:asciiTheme="majorHAnsi" w:hAnsiTheme="majorHAnsi" w:cstheme="majorHAnsi"/>
            <w:b/>
            <w:lang w:val="hr-HR" w:bidi="hr-HR"/>
          </w:rPr>
          <w:t>Refleksija za donositelje politika/pravila</w:t>
        </w:r>
      </w:hyperlink>
      <w:r w:rsidR="009649A4" w:rsidRPr="00A02FF7">
        <w:rPr>
          <w:rFonts w:asciiTheme="majorHAnsi" w:hAnsiTheme="majorHAnsi" w:cstheme="majorHAnsi"/>
          <w:lang w:val="hr-HR" w:bidi="hr-HR"/>
        </w:rPr>
        <w:t xml:space="preserve"> o mjerama politike potrebnim za podršku inkluzivnim (ruko)voditeljima škole u njihovoj praksi.</w:t>
      </w:r>
    </w:p>
    <w:p w14:paraId="0DBF4E25" w14:textId="4B478FC7" w:rsidR="009649A4" w:rsidRPr="00A02FF7" w:rsidRDefault="00472CF1" w:rsidP="00B71946">
      <w:pPr>
        <w:pStyle w:val="Agency-body-text"/>
        <w:numPr>
          <w:ilvl w:val="0"/>
          <w:numId w:val="9"/>
        </w:numPr>
        <w:rPr>
          <w:rFonts w:asciiTheme="majorHAnsi" w:hAnsiTheme="majorHAnsi" w:cstheme="majorHAnsi"/>
          <w:lang w:val="hr-HR"/>
        </w:rPr>
      </w:pPr>
      <w:hyperlink w:anchor="Joint" w:history="1">
        <w:r w:rsidR="009649A4" w:rsidRPr="00A02FF7">
          <w:rPr>
            <w:rStyle w:val="Hyperlink"/>
            <w:rFonts w:asciiTheme="majorHAnsi" w:hAnsiTheme="majorHAnsi" w:cstheme="majorHAnsi"/>
            <w:b/>
            <w:lang w:val="hr-HR" w:bidi="hr-HR"/>
          </w:rPr>
          <w:t>Zajednička refleksija</w:t>
        </w:r>
      </w:hyperlink>
      <w:r w:rsidR="009649A4" w:rsidRPr="00A02FF7">
        <w:rPr>
          <w:rFonts w:asciiTheme="majorHAnsi" w:hAnsiTheme="majorHAnsi" w:cstheme="majorHAnsi"/>
          <w:b/>
          <w:lang w:val="hr-HR" w:bidi="hr-HR"/>
        </w:rPr>
        <w:t xml:space="preserve"> i dijalog (ruko)voditelja škole i donositelja politika/pravila </w:t>
      </w:r>
      <w:r w:rsidR="009649A4" w:rsidRPr="00A02FF7">
        <w:rPr>
          <w:rFonts w:asciiTheme="majorHAnsi" w:hAnsiTheme="majorHAnsi" w:cstheme="majorHAnsi"/>
          <w:lang w:val="hr-HR" w:bidi="hr-HR"/>
        </w:rPr>
        <w:t>o ključnim pitanjima u svakom području koja je potrebno rješavati. Pitanjima smjernicama potiču se rasprave o mjerama koje je potrebno poduzeti nakon utvrđivanja prioriteta.</w:t>
      </w:r>
    </w:p>
    <w:p w14:paraId="593D6882" w14:textId="727C87D9" w:rsidR="00D004A2" w:rsidRPr="00A02FF7" w:rsidRDefault="00384025" w:rsidP="00D004A2">
      <w:pPr>
        <w:pStyle w:val="Agency-body-text"/>
        <w:rPr>
          <w:rFonts w:asciiTheme="majorHAnsi" w:hAnsiTheme="majorHAnsi" w:cstheme="majorHAnsi"/>
          <w:lang w:val="hr-HR"/>
        </w:rPr>
      </w:pPr>
      <w:r w:rsidRPr="00A02FF7">
        <w:rPr>
          <w:rFonts w:asciiTheme="majorHAnsi" w:hAnsiTheme="majorHAnsi" w:cstheme="majorHAnsi"/>
          <w:lang w:val="hr-HR" w:bidi="hr-HR"/>
        </w:rPr>
        <w:t>Cilj je zajednički dijalog tako da je u idealnim uvjetima potrebno upotrijebiti sve tri opcije za samorefleksiju. Međutim, prve dvije opcije mogu se upotrijebiti neovisno jedna o drugoj ili zajedno kao osnova za zajedničku refleksiju na svim razinama kroz fokus na pojedinačnim u nastavku navedenim ključnim funkcijama ili u radu s konkretnim dionicima.</w:t>
      </w:r>
    </w:p>
    <w:p w14:paraId="396072C1" w14:textId="634BEA9F" w:rsidR="00D004A2" w:rsidRPr="00A02FF7" w:rsidRDefault="00D004A2" w:rsidP="00D004A2">
      <w:pPr>
        <w:pStyle w:val="Agency-body-text"/>
        <w:rPr>
          <w:rFonts w:asciiTheme="majorHAnsi" w:hAnsiTheme="majorHAnsi" w:cstheme="majorHAnsi"/>
          <w:lang w:val="hr-HR"/>
        </w:rPr>
      </w:pPr>
      <w:r w:rsidRPr="00A02FF7">
        <w:rPr>
          <w:rFonts w:asciiTheme="majorHAnsi" w:hAnsiTheme="majorHAnsi" w:cstheme="majorHAnsi"/>
          <w:lang w:val="hr-HR" w:bidi="hr-HR"/>
        </w:rPr>
        <w:t xml:space="preserve">Prije dovršetka zajedničke samorefleksije valja dovršiti samorefleksiju (ruko)voditelja škole i samorefleksiju donositelja politika/pravila. One mogu biti dovršene u cijelosti, biti ograničene na pojedinačne dijelove za </w:t>
      </w:r>
      <w:hyperlink w:anchor="SettingDirection" w:history="1">
        <w:r w:rsidRPr="00A02FF7">
          <w:rPr>
            <w:rStyle w:val="Hyperlink"/>
            <w:rFonts w:asciiTheme="majorHAnsi" w:hAnsiTheme="majorHAnsi" w:cstheme="majorHAnsi"/>
            <w:lang w:val="hr-HR" w:bidi="hr-HR"/>
          </w:rPr>
          <w:t>određivanje smjera</w:t>
        </w:r>
      </w:hyperlink>
      <w:r w:rsidRPr="00A02FF7">
        <w:rPr>
          <w:rFonts w:asciiTheme="majorHAnsi" w:hAnsiTheme="majorHAnsi" w:cstheme="majorHAnsi"/>
          <w:lang w:val="hr-HR" w:bidi="hr-HR"/>
        </w:rPr>
        <w:t xml:space="preserve">, </w:t>
      </w:r>
      <w:hyperlink w:anchor="Organisational" w:history="1">
        <w:r w:rsidRPr="00A02FF7">
          <w:rPr>
            <w:rStyle w:val="Hyperlink"/>
            <w:rFonts w:asciiTheme="majorHAnsi" w:hAnsiTheme="majorHAnsi" w:cstheme="majorHAnsi"/>
            <w:lang w:val="hr-HR" w:bidi="hr-HR"/>
          </w:rPr>
          <w:t>organizacijski razvoj</w:t>
        </w:r>
      </w:hyperlink>
      <w:r w:rsidRPr="00A02FF7">
        <w:rPr>
          <w:rFonts w:asciiTheme="majorHAnsi" w:hAnsiTheme="majorHAnsi" w:cstheme="majorHAnsi"/>
          <w:lang w:val="hr-HR" w:bidi="hr-HR"/>
        </w:rPr>
        <w:t xml:space="preserve"> i </w:t>
      </w:r>
      <w:hyperlink w:anchor="Human" w:history="1">
        <w:r w:rsidRPr="00A02FF7">
          <w:rPr>
            <w:rStyle w:val="Hyperlink"/>
            <w:rFonts w:asciiTheme="majorHAnsi" w:hAnsiTheme="majorHAnsi" w:cstheme="majorHAnsi"/>
            <w:lang w:val="hr-HR" w:bidi="hr-HR"/>
          </w:rPr>
          <w:t>ljudski</w:t>
        </w:r>
        <w:r w:rsidR="007E657A">
          <w:rPr>
            <w:rStyle w:val="Hyperlink"/>
            <w:rFonts w:asciiTheme="majorHAnsi" w:hAnsiTheme="majorHAnsi" w:cstheme="majorHAnsi"/>
            <w:lang w:val="hr-HR" w:bidi="hr-HR"/>
          </w:rPr>
          <w:t> </w:t>
        </w:r>
        <w:r w:rsidRPr="00A02FF7">
          <w:rPr>
            <w:rStyle w:val="Hyperlink"/>
            <w:rFonts w:asciiTheme="majorHAnsi" w:hAnsiTheme="majorHAnsi" w:cstheme="majorHAnsi"/>
            <w:lang w:val="hr-HR" w:bidi="hr-HR"/>
          </w:rPr>
          <w:t>razvoj</w:t>
        </w:r>
      </w:hyperlink>
      <w:r w:rsidRPr="00A02FF7">
        <w:rPr>
          <w:rFonts w:asciiTheme="majorHAnsi" w:hAnsiTheme="majorHAnsi" w:cstheme="majorHAnsi"/>
          <w:lang w:val="hr-HR" w:bidi="hr-HR"/>
        </w:rPr>
        <w:t>, ili usredotočene na određene kategorije unutar pojedinih dijelova.</w:t>
      </w:r>
    </w:p>
    <w:p w14:paraId="6A8D9797" w14:textId="77777777" w:rsidR="00735197" w:rsidRPr="00A02FF7" w:rsidRDefault="00735197" w:rsidP="00735197">
      <w:pPr>
        <w:pStyle w:val="Agency-body-text"/>
        <w:keepNext/>
        <w:rPr>
          <w:rFonts w:asciiTheme="majorHAnsi" w:hAnsiTheme="majorHAnsi" w:cstheme="majorHAnsi"/>
          <w:lang w:val="hr-HR"/>
        </w:rPr>
      </w:pPr>
      <w:r w:rsidRPr="00A02FF7">
        <w:rPr>
          <w:rFonts w:asciiTheme="majorHAnsi" w:hAnsiTheme="majorHAnsi" w:cstheme="majorHAnsi"/>
          <w:lang w:val="hr-HR" w:bidi="hr-HR"/>
        </w:rPr>
        <w:t>Na temelju pitanja na razini kako prakse tako i politike dobivaju se smjernice za odgovor na sljedeće:</w:t>
      </w:r>
    </w:p>
    <w:p w14:paraId="54FD6F78" w14:textId="77777777" w:rsidR="00735197" w:rsidRPr="00A02FF7" w:rsidRDefault="00735197" w:rsidP="00735197">
      <w:pPr>
        <w:pStyle w:val="Agency-body-text"/>
        <w:numPr>
          <w:ilvl w:val="0"/>
          <w:numId w:val="1"/>
        </w:numPr>
        <w:rPr>
          <w:rFonts w:asciiTheme="majorHAnsi" w:hAnsiTheme="majorHAnsi" w:cstheme="majorHAnsi"/>
        </w:rPr>
      </w:pPr>
      <w:r w:rsidRPr="00A02FF7">
        <w:rPr>
          <w:rFonts w:asciiTheme="majorHAnsi" w:hAnsiTheme="majorHAnsi" w:cstheme="majorHAnsi"/>
          <w:lang w:val="hr-HR" w:bidi="hr-HR"/>
        </w:rPr>
        <w:t>Gdje se trenutno nalazimo?</w:t>
      </w:r>
    </w:p>
    <w:p w14:paraId="19AA32DA" w14:textId="77777777" w:rsidR="00735197" w:rsidRPr="00A02FF7" w:rsidRDefault="00735197" w:rsidP="00735197">
      <w:pPr>
        <w:pStyle w:val="Agency-body-text"/>
        <w:numPr>
          <w:ilvl w:val="0"/>
          <w:numId w:val="1"/>
        </w:numPr>
        <w:rPr>
          <w:rFonts w:asciiTheme="majorHAnsi" w:hAnsiTheme="majorHAnsi" w:cstheme="majorHAnsi"/>
        </w:rPr>
      </w:pPr>
      <w:r w:rsidRPr="00A02FF7">
        <w:rPr>
          <w:rFonts w:asciiTheme="majorHAnsi" w:hAnsiTheme="majorHAnsi" w:cstheme="majorHAnsi"/>
          <w:lang w:val="hr-HR" w:bidi="hr-HR"/>
        </w:rPr>
        <w:t>Koje su naše glavne snage, izazovi i prilike za daljnji razvoj?</w:t>
      </w:r>
    </w:p>
    <w:p w14:paraId="316D8A05" w14:textId="77777777" w:rsidR="00735197" w:rsidRPr="00A02FF7" w:rsidRDefault="00735197" w:rsidP="00735197">
      <w:pPr>
        <w:pStyle w:val="Agency-body-text"/>
        <w:numPr>
          <w:ilvl w:val="0"/>
          <w:numId w:val="1"/>
        </w:numPr>
        <w:rPr>
          <w:rFonts w:asciiTheme="majorHAnsi" w:hAnsiTheme="majorHAnsi" w:cstheme="majorHAnsi"/>
          <w:lang w:val="es-ES"/>
        </w:rPr>
      </w:pPr>
      <w:r w:rsidRPr="00A02FF7">
        <w:rPr>
          <w:rFonts w:asciiTheme="majorHAnsi" w:hAnsiTheme="majorHAnsi" w:cstheme="majorHAnsi"/>
          <w:lang w:val="hr-HR" w:bidi="hr-HR"/>
        </w:rPr>
        <w:t>Koja su naša prioritetna područja za rješavanje?</w:t>
      </w:r>
    </w:p>
    <w:p w14:paraId="5254BDD4" w14:textId="77777777" w:rsidR="00735197" w:rsidRPr="00A02FF7" w:rsidRDefault="00735197" w:rsidP="00735197">
      <w:pPr>
        <w:pStyle w:val="Agency-body-text"/>
        <w:keepNext/>
        <w:rPr>
          <w:rFonts w:asciiTheme="majorHAnsi" w:hAnsiTheme="majorHAnsi" w:cstheme="majorHAnsi"/>
          <w:lang w:val="es-ES"/>
        </w:rPr>
      </w:pPr>
      <w:r w:rsidRPr="00A02FF7">
        <w:rPr>
          <w:rFonts w:asciiTheme="majorHAnsi" w:hAnsiTheme="majorHAnsi" w:cstheme="majorHAnsi"/>
          <w:lang w:val="hr-HR" w:bidi="hr-HR"/>
        </w:rPr>
        <w:lastRenderedPageBreak/>
        <w:t xml:space="preserve">Tri </w:t>
      </w:r>
      <w:hyperlink w:anchor="Core" w:history="1">
        <w:r w:rsidRPr="00A02FF7">
          <w:rPr>
            <w:rStyle w:val="Hyperlink"/>
            <w:rFonts w:asciiTheme="majorHAnsi" w:hAnsiTheme="majorHAnsi" w:cstheme="majorHAnsi"/>
            <w:b/>
            <w:lang w:val="hr-HR" w:bidi="hr-HR"/>
          </w:rPr>
          <w:t>ključne funkcije</w:t>
        </w:r>
      </w:hyperlink>
      <w:r w:rsidRPr="00A02FF7">
        <w:rPr>
          <w:rFonts w:asciiTheme="majorHAnsi" w:hAnsiTheme="majorHAnsi" w:cstheme="majorHAnsi"/>
          <w:b/>
          <w:lang w:val="hr-HR" w:bidi="hr-HR"/>
        </w:rPr>
        <w:t xml:space="preserve"> </w:t>
      </w:r>
      <w:hyperlink w:anchor="leadership" w:history="1">
        <w:r w:rsidRPr="00A02FF7">
          <w:rPr>
            <w:rStyle w:val="Hyperlink"/>
            <w:rFonts w:asciiTheme="majorHAnsi" w:hAnsiTheme="majorHAnsi" w:cstheme="majorHAnsi"/>
            <w:b/>
            <w:lang w:val="hr-HR" w:bidi="hr-HR"/>
          </w:rPr>
          <w:t>inkluzivnog (ruko)vodstva škole</w:t>
        </w:r>
      </w:hyperlink>
      <w:r w:rsidRPr="00A02FF7">
        <w:rPr>
          <w:rFonts w:asciiTheme="majorHAnsi" w:hAnsiTheme="majorHAnsi" w:cstheme="majorHAnsi"/>
          <w:lang w:val="hr-HR" w:bidi="hr-HR"/>
        </w:rPr>
        <w:t xml:space="preserve"> predstavljaju okvir za refleksiju o ovim pitanjima:</w:t>
      </w:r>
    </w:p>
    <w:p w14:paraId="180349F5" w14:textId="77777777" w:rsidR="00735197" w:rsidRPr="00A02FF7" w:rsidRDefault="00472CF1" w:rsidP="00735197">
      <w:pPr>
        <w:pStyle w:val="Agency-body-text"/>
        <w:numPr>
          <w:ilvl w:val="0"/>
          <w:numId w:val="47"/>
        </w:numPr>
        <w:rPr>
          <w:rFonts w:asciiTheme="majorHAnsi" w:hAnsiTheme="majorHAnsi" w:cstheme="majorHAnsi"/>
          <w:lang w:val="es-ES"/>
        </w:rPr>
      </w:pPr>
      <w:hyperlink w:anchor="SettingDirection" w:history="1">
        <w:r w:rsidR="00735197" w:rsidRPr="00A02FF7">
          <w:rPr>
            <w:rStyle w:val="Hyperlink"/>
            <w:rFonts w:asciiTheme="majorHAnsi" w:hAnsiTheme="majorHAnsi" w:cstheme="majorHAnsi"/>
            <w:b/>
            <w:lang w:val="hr-HR" w:bidi="hr-HR"/>
          </w:rPr>
          <w:t>Određivanje smjera</w:t>
        </w:r>
      </w:hyperlink>
      <w:r w:rsidR="00735197" w:rsidRPr="00A02FF7">
        <w:rPr>
          <w:rFonts w:asciiTheme="majorHAnsi" w:hAnsiTheme="majorHAnsi" w:cstheme="majorHAnsi"/>
          <w:lang w:val="hr-HR" w:bidi="hr-HR"/>
        </w:rPr>
        <w:t>: (Ruko)vodstvo je važno za određivanje smjera uz fokus na vrijednostima koje se nalaze u temeljima uključive prakse i na razgovor koji podržava uključivu praksu.</w:t>
      </w:r>
    </w:p>
    <w:p w14:paraId="5138EA9C" w14:textId="77777777" w:rsidR="00735197" w:rsidRPr="00A02FF7" w:rsidRDefault="00472CF1" w:rsidP="00735197">
      <w:pPr>
        <w:pStyle w:val="Agency-body-text"/>
        <w:numPr>
          <w:ilvl w:val="0"/>
          <w:numId w:val="47"/>
        </w:numPr>
        <w:rPr>
          <w:rFonts w:asciiTheme="majorHAnsi" w:hAnsiTheme="majorHAnsi" w:cstheme="majorHAnsi"/>
          <w:lang w:val="hr-HR"/>
        </w:rPr>
      </w:pPr>
      <w:hyperlink w:anchor="Organisational" w:history="1">
        <w:r w:rsidR="00735197" w:rsidRPr="00A02FF7">
          <w:rPr>
            <w:rStyle w:val="Hyperlink"/>
            <w:rFonts w:asciiTheme="majorHAnsi" w:hAnsiTheme="majorHAnsi" w:cstheme="majorHAnsi"/>
            <w:b/>
            <w:lang w:val="hr-HR" w:bidi="hr-HR"/>
          </w:rPr>
          <w:t>Organizacijski razvoj</w:t>
        </w:r>
      </w:hyperlink>
      <w:r w:rsidR="00735197" w:rsidRPr="00A02FF7">
        <w:rPr>
          <w:rFonts w:asciiTheme="majorHAnsi" w:hAnsiTheme="majorHAnsi" w:cstheme="majorHAnsi"/>
          <w:lang w:val="hr-HR" w:bidi="hr-HR"/>
        </w:rPr>
        <w:t>: (Ruko)voditelji i (ruko)vodeći timovi imaju kritičnu ulogu u provedbi uključive politike i razvoju školske prakse koja je pravedna i uključiva. Odgovorni su za stvaranje organizacijskog okoliša u kojem se pruža podrška školskoj praksi i njeguju poboljšanja u školi prema uključivom obrazovanju. Također su odgovorni za održavanje školske kulture koja je kolegijalna, interaktivna i usmjerena na pružanje podrške učiteljima/nastavnicima i učenicima u cijelom obrazovnom procesu. Ispunjavanje ovih funkcija omogućuje (ruko)voditeljima škole stvaranje uključive škole u kojoj je fokus na okolišu za učenje i u kojoj je svaki učenik vrijedan sudionik u procesu od kojeg se očekuje uspjeh kroz kvalitetno obrazovanje.</w:t>
      </w:r>
    </w:p>
    <w:p w14:paraId="0F8D3BC4" w14:textId="77777777" w:rsidR="00735197" w:rsidRPr="00A02FF7" w:rsidRDefault="00472CF1" w:rsidP="00735197">
      <w:pPr>
        <w:pStyle w:val="Agency-body-text"/>
        <w:numPr>
          <w:ilvl w:val="0"/>
          <w:numId w:val="13"/>
        </w:numPr>
        <w:rPr>
          <w:rFonts w:asciiTheme="majorHAnsi" w:hAnsiTheme="majorHAnsi" w:cstheme="majorHAnsi"/>
          <w:lang w:val="hr-HR"/>
        </w:rPr>
      </w:pPr>
      <w:hyperlink w:anchor="Human" w:history="1">
        <w:r w:rsidR="00735197" w:rsidRPr="00A02FF7">
          <w:rPr>
            <w:rStyle w:val="Hyperlink"/>
            <w:rFonts w:asciiTheme="majorHAnsi" w:hAnsiTheme="majorHAnsi" w:cstheme="majorHAnsi"/>
            <w:b/>
            <w:lang w:val="hr-HR" w:bidi="hr-HR"/>
          </w:rPr>
          <w:t>Ljudski razvoj</w:t>
        </w:r>
      </w:hyperlink>
      <w:r w:rsidR="00735197" w:rsidRPr="00A02FF7">
        <w:rPr>
          <w:rFonts w:asciiTheme="majorHAnsi" w:hAnsiTheme="majorHAnsi" w:cstheme="majorHAnsi"/>
          <w:lang w:val="hr-HR" w:bidi="hr-HR"/>
        </w:rPr>
        <w:t xml:space="preserve">: (Ruko)vodstvo je jedan od glavnih pokretača kvalitete poučavanja, a ono ima najvažniji utjecaj na uspjeh učenika u školi. Ljudski razvoj uključuje građenje i razvoj sposobnosti (ruko)voditelja škole, učitelja/nastavnika i školskog osoblja. Pružanje podrške, </w:t>
      </w:r>
      <w:hyperlink w:anchor="Monitoring" w:history="1">
        <w:r w:rsidR="00735197" w:rsidRPr="00A02FF7">
          <w:rPr>
            <w:rStyle w:val="Hyperlink"/>
            <w:rFonts w:asciiTheme="majorHAnsi" w:hAnsiTheme="majorHAnsi" w:cstheme="majorHAnsi"/>
            <w:lang w:val="hr-HR" w:bidi="hr-HR"/>
          </w:rPr>
          <w:t>nadzor</w:t>
        </w:r>
      </w:hyperlink>
      <w:r w:rsidR="00735197" w:rsidRPr="00A02FF7">
        <w:rPr>
          <w:rFonts w:asciiTheme="majorHAnsi" w:hAnsiTheme="majorHAnsi" w:cstheme="majorHAnsi"/>
          <w:lang w:val="hr-HR" w:bidi="hr-HR"/>
        </w:rPr>
        <w:t xml:space="preserve"> i evaluacija prakse poučavanja od ključne su važnosti za ovu stratešku ulogu.</w:t>
      </w:r>
    </w:p>
    <w:p w14:paraId="383A808E" w14:textId="77777777" w:rsidR="00735197" w:rsidRPr="00A02FF7" w:rsidRDefault="00735197" w:rsidP="00735197">
      <w:pPr>
        <w:pStyle w:val="Agency-body-text"/>
        <w:rPr>
          <w:rFonts w:asciiTheme="majorHAnsi" w:hAnsiTheme="majorHAnsi" w:cstheme="majorHAnsi"/>
          <w:lang w:val="hr-HR"/>
        </w:rPr>
      </w:pPr>
      <w:r w:rsidRPr="00A02FF7">
        <w:rPr>
          <w:rFonts w:asciiTheme="majorHAnsi" w:hAnsiTheme="majorHAnsi" w:cstheme="majorHAnsi"/>
          <w:lang w:val="hr-HR" w:bidi="hr-HR"/>
        </w:rPr>
        <w:t>U svakoj funkciji pitanja su podijeljena u specifične kategorije ili aspekte (ruko)vodstva kojima se promiče uključivost. (Ruko)voditelji škole ne trebaju odjednom odgovoriti na sva pitanja. Alatom se mogu poslužiti za promišljanje specifičnih kategorija i aspekata.</w:t>
      </w:r>
    </w:p>
    <w:p w14:paraId="25DED175" w14:textId="4C501643" w:rsidR="00CE282A" w:rsidRPr="00A02FF7" w:rsidRDefault="00F13228" w:rsidP="00471600">
      <w:pPr>
        <w:pStyle w:val="Agency-body-text"/>
        <w:rPr>
          <w:rFonts w:asciiTheme="majorHAnsi" w:hAnsiTheme="majorHAnsi" w:cstheme="majorHAnsi"/>
          <w:lang w:val="hr-HR"/>
        </w:rPr>
      </w:pPr>
      <w:r w:rsidRPr="00A02FF7">
        <w:rPr>
          <w:rFonts w:asciiTheme="majorHAnsi" w:hAnsiTheme="majorHAnsi" w:cstheme="majorHAnsi"/>
          <w:lang w:val="hr-HR" w:bidi="hr-HR"/>
        </w:rPr>
        <w:t>Fokus-skupine za zajedničku refleksiju sastoje se od dionika uključenih u uvodnu refleksiju za (ruko)voditelje škole i donositelje politika/pravila.</w:t>
      </w:r>
    </w:p>
    <w:p w14:paraId="1144B8F4" w14:textId="57E566F7" w:rsidR="00123F93" w:rsidRPr="00A02FF7" w:rsidRDefault="001D0D30">
      <w:pPr>
        <w:pStyle w:val="Agency-body-text"/>
        <w:rPr>
          <w:rFonts w:asciiTheme="majorHAnsi" w:hAnsiTheme="majorHAnsi" w:cstheme="majorHAnsi"/>
          <w:lang w:val="hr-HR"/>
        </w:rPr>
      </w:pPr>
      <w:r w:rsidRPr="00A02FF7">
        <w:rPr>
          <w:rFonts w:asciiTheme="majorHAnsi" w:hAnsiTheme="majorHAnsi" w:cstheme="majorHAnsi"/>
          <w:lang w:val="hr-HR" w:bidi="hr-HR"/>
        </w:rPr>
        <w:t>Postojanje formaliziranih struktura koje omogućuju razmjenu između (ruko)voditelja škole i (ruko)vodećih timova i donositelja politika/pravila čini osnivanje fokus-skupina za zajedničku refleksiju jednostavnijim. Međutim, one nisu preduvjet za zajedničko razmatranje. Fokus-skupine mogu se organizirati na pojedinačnim sastancima za razmjenu između dionika.</w:t>
      </w:r>
    </w:p>
    <w:p w14:paraId="631F9A1A" w14:textId="307F9448" w:rsidR="00457B1B" w:rsidRPr="00A02FF7" w:rsidRDefault="00457B1B" w:rsidP="00E460CE">
      <w:pPr>
        <w:pStyle w:val="Agency-body-text"/>
        <w:keepNext/>
        <w:rPr>
          <w:rFonts w:asciiTheme="majorHAnsi" w:hAnsiTheme="majorHAnsi" w:cstheme="majorHAnsi"/>
          <w:lang w:val="hr-HR"/>
        </w:rPr>
      </w:pPr>
      <w:r w:rsidRPr="00A02FF7">
        <w:rPr>
          <w:rFonts w:asciiTheme="majorHAnsi" w:hAnsiTheme="majorHAnsi" w:cstheme="majorHAnsi"/>
          <w:lang w:val="hr-HR" w:bidi="hr-HR"/>
        </w:rPr>
        <w:t>Ovaj dokument sadrži tri priloga koji služe kao pomoć kod upotrebe alata za samorefleksiju:</w:t>
      </w:r>
    </w:p>
    <w:p w14:paraId="4E67CB95" w14:textId="633C6C93" w:rsidR="00457B1B" w:rsidRPr="00A02FF7" w:rsidRDefault="00472CF1" w:rsidP="00457B1B">
      <w:pPr>
        <w:pStyle w:val="Agency-body-text"/>
        <w:rPr>
          <w:rFonts w:asciiTheme="majorHAnsi" w:hAnsiTheme="majorHAnsi" w:cstheme="majorHAnsi"/>
          <w:lang w:val="hr-HR"/>
        </w:rPr>
      </w:pPr>
      <w:hyperlink w:anchor="ANNEX1" w:history="1">
        <w:r w:rsidR="00B56983" w:rsidRPr="00A02FF7">
          <w:rPr>
            <w:rStyle w:val="Hyperlink"/>
            <w:rFonts w:asciiTheme="majorHAnsi" w:hAnsiTheme="majorHAnsi" w:cstheme="majorHAnsi"/>
            <w:lang w:val="hr-HR" w:bidi="hr-HR"/>
          </w:rPr>
          <w:t>Prilog 1.</w:t>
        </w:r>
      </w:hyperlink>
      <w:r w:rsidR="00457B1B" w:rsidRPr="00A02FF7">
        <w:rPr>
          <w:rFonts w:asciiTheme="majorHAnsi" w:hAnsiTheme="majorHAnsi" w:cstheme="majorHAnsi"/>
          <w:lang w:val="hr-HR" w:bidi="hr-HR"/>
        </w:rPr>
        <w:t>: Smjernice za upotrebu alata za samorefleksiju. U njima se nalazi primjer načina na koji pripremiti i voditi upotrebu alata za samorefleksiju projekta SISL.</w:t>
      </w:r>
    </w:p>
    <w:p w14:paraId="7EFA01CB" w14:textId="7461A35C" w:rsidR="00457B1B" w:rsidRPr="00A02FF7" w:rsidRDefault="00472CF1" w:rsidP="00457B1B">
      <w:pPr>
        <w:pStyle w:val="Agency-body-text"/>
        <w:rPr>
          <w:rFonts w:asciiTheme="majorHAnsi" w:hAnsiTheme="majorHAnsi" w:cstheme="majorHAnsi"/>
          <w:lang w:val="hr-HR"/>
        </w:rPr>
      </w:pPr>
      <w:hyperlink w:anchor="ANNEX2" w:history="1">
        <w:r w:rsidR="00B56983" w:rsidRPr="00A02FF7">
          <w:rPr>
            <w:rStyle w:val="Hyperlink"/>
            <w:rFonts w:asciiTheme="majorHAnsi" w:hAnsiTheme="majorHAnsi" w:cstheme="majorHAnsi"/>
            <w:lang w:val="hr-HR" w:bidi="hr-HR"/>
          </w:rPr>
          <w:t>Prilog 2.</w:t>
        </w:r>
      </w:hyperlink>
      <w:r w:rsidR="00457B1B" w:rsidRPr="00A02FF7">
        <w:rPr>
          <w:rFonts w:asciiTheme="majorHAnsi" w:hAnsiTheme="majorHAnsi" w:cstheme="majorHAnsi"/>
          <w:lang w:val="hr-HR" w:bidi="hr-HR"/>
        </w:rPr>
        <w:t>: Prilagodba alata za samorefleksiju kontekstu zemlje. Ovdje se objašnjavaju koraci za prilagodbu alata različitim nacionalnim kontekstima.</w:t>
      </w:r>
    </w:p>
    <w:p w14:paraId="60FBC1A9" w14:textId="5E25647A" w:rsidR="00153356" w:rsidRPr="00A02FF7" w:rsidRDefault="00472CF1" w:rsidP="00E460CE">
      <w:pPr>
        <w:pStyle w:val="Agency-body-text"/>
        <w:rPr>
          <w:rFonts w:asciiTheme="majorHAnsi" w:hAnsiTheme="majorHAnsi" w:cstheme="majorHAnsi"/>
          <w:lang w:val="hr-HR"/>
        </w:rPr>
      </w:pPr>
      <w:hyperlink w:anchor="ANNEX3" w:history="1">
        <w:r w:rsidR="00B56983" w:rsidRPr="00A02FF7">
          <w:rPr>
            <w:rStyle w:val="Hyperlink"/>
            <w:rFonts w:asciiTheme="majorHAnsi" w:hAnsiTheme="majorHAnsi" w:cstheme="majorHAnsi"/>
            <w:lang w:val="hr-HR" w:bidi="hr-HR"/>
          </w:rPr>
          <w:t>Prilog 3.</w:t>
        </w:r>
      </w:hyperlink>
      <w:r w:rsidR="00457B1B" w:rsidRPr="00A02FF7">
        <w:rPr>
          <w:rFonts w:asciiTheme="majorHAnsi" w:hAnsiTheme="majorHAnsi" w:cstheme="majorHAnsi"/>
          <w:lang w:val="hr-HR" w:bidi="hr-HR"/>
        </w:rPr>
        <w:t>: Pojmovnik.</w:t>
      </w:r>
      <w:r w:rsidR="00153356" w:rsidRPr="00A02FF7">
        <w:rPr>
          <w:rFonts w:asciiTheme="majorHAnsi" w:hAnsiTheme="majorHAnsi" w:cstheme="majorHAnsi"/>
          <w:lang w:val="hr-HR" w:bidi="hr-HR"/>
        </w:rPr>
        <w:br w:type="page"/>
      </w:r>
    </w:p>
    <w:p w14:paraId="3770FC5E" w14:textId="21930117" w:rsidR="009649A4" w:rsidRPr="00A02FF7" w:rsidRDefault="009649A4" w:rsidP="00575E8D">
      <w:pPr>
        <w:pStyle w:val="Agency-heading-1"/>
        <w:rPr>
          <w:rFonts w:asciiTheme="majorHAnsi" w:hAnsiTheme="majorHAnsi" w:cstheme="majorHAnsi"/>
          <w:lang w:val="hr-HR"/>
        </w:rPr>
      </w:pPr>
      <w:bookmarkStart w:id="2" w:name="School_leaders"/>
      <w:bookmarkStart w:id="3" w:name="_Toc95140425"/>
      <w:r w:rsidRPr="00A02FF7">
        <w:rPr>
          <w:rFonts w:asciiTheme="majorHAnsi" w:hAnsiTheme="majorHAnsi" w:cstheme="majorHAnsi"/>
          <w:lang w:val="hr-HR" w:bidi="hr-HR"/>
        </w:rPr>
        <w:lastRenderedPageBreak/>
        <w:t>Samorefleksija za (ruko)voditelje škole</w:t>
      </w:r>
      <w:bookmarkEnd w:id="2"/>
      <w:bookmarkEnd w:id="3"/>
    </w:p>
    <w:p w14:paraId="442D1489" w14:textId="7C6E6935" w:rsidR="00D03A8D"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Ovaj je dio alata za samorefleksiju namijenjen (ruko)voditeljima škole i (ruko)vodećim timovima. Omogućuje im promišljanje vlastite prakse inkluzivnog (ruko)vodstva škole, neovisno o okruženju u kojem rade.</w:t>
      </w:r>
    </w:p>
    <w:p w14:paraId="435606A8" w14:textId="51375D57" w:rsidR="009649A4"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b/>
          <w:lang w:val="hr-HR" w:bidi="hr-HR"/>
        </w:rPr>
        <w:t xml:space="preserve">(Ruko)voditelji škole i (ruko)vodeći timovi </w:t>
      </w:r>
      <w:r w:rsidRPr="00A02FF7">
        <w:rPr>
          <w:rFonts w:asciiTheme="majorHAnsi" w:hAnsiTheme="majorHAnsi" w:cstheme="majorHAnsi"/>
          <w:lang w:val="hr-HR" w:bidi="hr-HR"/>
        </w:rPr>
        <w:t>uključuju (ali nisu ograničeni na) ravnatelje, više i srednje pozicionirane (ruko)voditelje i učitelje/nastavnike (ruko)voditelje, pomoćno osoblje, stručnu zajednicu i usluge podrške, članove školskih odbora i dionike u sustavu koji su uključeni u podršku (ruko)vodstvu.</w:t>
      </w:r>
    </w:p>
    <w:p w14:paraId="564A3B50" w14:textId="2D730206" w:rsidR="009649A4"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 xml:space="preserve">Pitanja u tablicama temelje se na željenim </w:t>
      </w:r>
      <w:hyperlink w:anchor="Standards" w:history="1">
        <w:r w:rsidRPr="00A02FF7">
          <w:rPr>
            <w:rStyle w:val="Hyperlink"/>
            <w:rFonts w:asciiTheme="majorHAnsi" w:hAnsiTheme="majorHAnsi" w:cstheme="majorHAnsi"/>
            <w:b/>
            <w:lang w:val="hr-HR" w:bidi="hr-HR"/>
          </w:rPr>
          <w:t>standardima</w:t>
        </w:r>
      </w:hyperlink>
      <w:r w:rsidRPr="00A02FF7">
        <w:rPr>
          <w:rFonts w:asciiTheme="majorHAnsi" w:hAnsiTheme="majorHAnsi" w:cstheme="majorHAnsi"/>
          <w:b/>
          <w:lang w:val="hr-HR" w:bidi="hr-HR"/>
        </w:rPr>
        <w:t xml:space="preserve"> za praksu inkluzivnog (ruko)vodstva škole</w:t>
      </w:r>
      <w:r w:rsidRPr="00A02FF7">
        <w:rPr>
          <w:rFonts w:asciiTheme="majorHAnsi" w:hAnsiTheme="majorHAnsi" w:cstheme="majorHAnsi"/>
          <w:lang w:val="hr-HR" w:bidi="hr-HR"/>
        </w:rPr>
        <w:t>.</w:t>
      </w:r>
    </w:p>
    <w:p w14:paraId="78D2558F" w14:textId="009936BA" w:rsidR="009649A4" w:rsidRPr="00A02FF7" w:rsidRDefault="005A35BB" w:rsidP="009649A4">
      <w:pPr>
        <w:pStyle w:val="Agency-heading-2"/>
        <w:rPr>
          <w:rFonts w:asciiTheme="majorHAnsi" w:hAnsiTheme="majorHAnsi" w:cstheme="majorHAnsi"/>
          <w:lang w:val="hr-HR"/>
        </w:rPr>
      </w:pPr>
      <w:bookmarkStart w:id="4" w:name="_Toc95140426"/>
      <w:r w:rsidRPr="00A02FF7">
        <w:rPr>
          <w:rFonts w:asciiTheme="majorHAnsi" w:hAnsiTheme="majorHAnsi" w:cstheme="majorHAnsi"/>
          <w:lang w:val="hr-HR" w:bidi="hr-HR"/>
        </w:rPr>
        <w:t>Upute za (ruko)voditelje škole i (ruko)vodeće timove</w:t>
      </w:r>
      <w:bookmarkEnd w:id="4"/>
    </w:p>
    <w:p w14:paraId="38294590" w14:textId="5C03C5AB" w:rsidR="009649A4" w:rsidRPr="00A02FF7" w:rsidRDefault="00291FF3" w:rsidP="009649A4">
      <w:pPr>
        <w:pStyle w:val="Agency-body-text"/>
        <w:keepNext/>
        <w:rPr>
          <w:rFonts w:asciiTheme="majorHAnsi" w:hAnsiTheme="majorHAnsi" w:cstheme="majorHAnsi"/>
          <w:lang w:val="hr-HR"/>
        </w:rPr>
      </w:pPr>
      <w:r w:rsidRPr="00A02FF7">
        <w:rPr>
          <w:rFonts w:asciiTheme="majorHAnsi" w:hAnsiTheme="majorHAnsi" w:cstheme="majorHAnsi"/>
          <w:lang w:val="hr-HR" w:bidi="hr-HR"/>
        </w:rPr>
        <w:t xml:space="preserve">Alat za samorefleksiju poziva </w:t>
      </w:r>
      <w:r w:rsidRPr="00A02FF7">
        <w:rPr>
          <w:rFonts w:asciiTheme="majorHAnsi" w:hAnsiTheme="majorHAnsi" w:cstheme="majorHAnsi"/>
          <w:b/>
          <w:lang w:val="hr-HR" w:bidi="hr-HR"/>
        </w:rPr>
        <w:t xml:space="preserve">(ruko)voditelje škole </w:t>
      </w:r>
      <w:r w:rsidRPr="00A02FF7">
        <w:rPr>
          <w:rFonts w:asciiTheme="majorHAnsi" w:hAnsiTheme="majorHAnsi" w:cstheme="majorHAnsi"/>
          <w:lang w:val="hr-HR" w:bidi="hr-HR"/>
        </w:rPr>
        <w:t>da promisle o vlastitoj praksi. Refleksija može pomoći kod sljedećeg:</w:t>
      </w:r>
    </w:p>
    <w:p w14:paraId="225E6D78" w14:textId="245146C5" w:rsidR="009649A4" w:rsidRPr="00A02FF7" w:rsidRDefault="00050B18" w:rsidP="009649A4">
      <w:pPr>
        <w:pStyle w:val="Agency-body-text"/>
        <w:rPr>
          <w:rFonts w:asciiTheme="majorHAnsi" w:hAnsiTheme="majorHAnsi" w:cstheme="majorHAnsi"/>
          <w:lang w:val="hr-HR"/>
        </w:rPr>
      </w:pPr>
      <w:r w:rsidRPr="00A02FF7">
        <w:rPr>
          <w:rFonts w:asciiTheme="majorHAnsi" w:hAnsiTheme="majorHAnsi" w:cstheme="majorHAnsi"/>
          <w:lang w:val="hr-HR" w:bidi="hr-HR"/>
        </w:rPr>
        <w:t>Prvi korak: Utvrditi što se trenutno postiže u praksi te njezine glavne snage i izazove.</w:t>
      </w:r>
    </w:p>
    <w:p w14:paraId="1B9A6B5D" w14:textId="5D14C191" w:rsidR="009649A4" w:rsidRPr="00A02FF7" w:rsidRDefault="00050B18" w:rsidP="009649A4">
      <w:pPr>
        <w:pStyle w:val="Agency-body-text"/>
        <w:rPr>
          <w:rFonts w:asciiTheme="majorHAnsi" w:hAnsiTheme="majorHAnsi" w:cstheme="majorHAnsi"/>
          <w:lang w:val="hr-HR"/>
        </w:rPr>
      </w:pPr>
      <w:r w:rsidRPr="00A02FF7">
        <w:rPr>
          <w:rFonts w:asciiTheme="majorHAnsi" w:hAnsiTheme="majorHAnsi" w:cstheme="majorHAnsi"/>
          <w:lang w:val="hr-HR" w:bidi="hr-HR"/>
        </w:rPr>
        <w:t>Drugi korak: Određivanje prioritetnih pitanja koja je potrebno rješavati za ostvarenje uključive prakse.</w:t>
      </w:r>
    </w:p>
    <w:p w14:paraId="0E158F4D" w14:textId="0052B4E4" w:rsidR="009649A4" w:rsidRPr="00A02FF7" w:rsidRDefault="00050B18" w:rsidP="009649A4">
      <w:pPr>
        <w:pStyle w:val="Agency-body-text"/>
        <w:rPr>
          <w:rFonts w:asciiTheme="majorHAnsi" w:hAnsiTheme="majorHAnsi" w:cstheme="majorHAnsi"/>
          <w:lang w:val="hr-HR"/>
        </w:rPr>
      </w:pPr>
      <w:r w:rsidRPr="00A02FF7">
        <w:rPr>
          <w:rFonts w:asciiTheme="majorHAnsi" w:hAnsiTheme="majorHAnsi" w:cstheme="majorHAnsi"/>
          <w:lang w:val="hr-HR" w:bidi="hr-HR"/>
        </w:rPr>
        <w:t>Treći korak: Utvrditi postojeću političku podršku ili onu koja je potrebna za uključivu praksu.</w:t>
      </w:r>
    </w:p>
    <w:p w14:paraId="6C273F82" w14:textId="17FB4FCA" w:rsidR="009649A4"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Prilikom upotrebe alata za samorefleksiju, (ruko)voditelji škole mogu odlučiti da će dovršiti samo prvi korak ili nastaviti s drugim i/ili trećim korakom.</w:t>
      </w:r>
    </w:p>
    <w:p w14:paraId="38BC4375" w14:textId="4726205B" w:rsidR="009649A4" w:rsidRPr="00A02FF7" w:rsidRDefault="00366543" w:rsidP="009649A4">
      <w:pPr>
        <w:pStyle w:val="Agency-body-text"/>
        <w:keepNext/>
        <w:rPr>
          <w:rFonts w:asciiTheme="majorHAnsi" w:hAnsiTheme="majorHAnsi" w:cstheme="majorHAnsi"/>
          <w:lang w:val="hr-HR"/>
        </w:rPr>
      </w:pPr>
      <w:r w:rsidRPr="00A02FF7">
        <w:rPr>
          <w:rFonts w:asciiTheme="majorHAnsi" w:hAnsiTheme="majorHAnsi" w:cstheme="majorHAnsi"/>
          <w:lang w:val="hr-HR" w:bidi="hr-HR"/>
        </w:rPr>
        <w:t xml:space="preserve">Tablice u ovom dijelu organizirane su u tri ključne funkcije </w:t>
      </w:r>
      <w:hyperlink w:anchor="leadership" w:history="1">
        <w:r w:rsidR="009649A4" w:rsidRPr="00A02FF7">
          <w:rPr>
            <w:rStyle w:val="Hyperlink"/>
            <w:rFonts w:asciiTheme="majorHAnsi" w:hAnsiTheme="majorHAnsi" w:cstheme="majorHAnsi"/>
            <w:lang w:val="hr-HR" w:bidi="hr-HR"/>
          </w:rPr>
          <w:t>inkluzivnog (ruko)vodstva škole</w:t>
        </w:r>
      </w:hyperlink>
      <w:r w:rsidRPr="00A02FF7">
        <w:rPr>
          <w:rFonts w:asciiTheme="majorHAnsi" w:hAnsiTheme="majorHAnsi" w:cstheme="majorHAnsi"/>
          <w:lang w:val="hr-HR" w:bidi="hr-HR"/>
        </w:rPr>
        <w:t>. Svaka tablica sadrži skupine pitanja usmjerenih na jedan aspekt (ruko)vodstva kojim se promiče uključiva školska praksa. Prilikom upotrebe alata za samorefleksiju, (ruko)voditelji škole mogu se usredotočiti na jednu skupinu pitanja unutar svake ključne funkcije:</w:t>
      </w:r>
    </w:p>
    <w:p w14:paraId="2974A244" w14:textId="77137B45" w:rsidR="009649A4" w:rsidRPr="00A02FF7" w:rsidRDefault="00472CF1" w:rsidP="00B20EF7">
      <w:pPr>
        <w:pStyle w:val="Agency-body-text"/>
        <w:numPr>
          <w:ilvl w:val="0"/>
          <w:numId w:val="4"/>
        </w:numPr>
        <w:rPr>
          <w:rFonts w:asciiTheme="majorHAnsi" w:hAnsiTheme="majorHAnsi" w:cstheme="majorHAnsi"/>
          <w:lang w:val="hr-HR"/>
        </w:rPr>
      </w:pPr>
      <w:hyperlink w:anchor="SettingDirection" w:history="1">
        <w:r w:rsidR="00B92575" w:rsidRPr="00A02FF7">
          <w:rPr>
            <w:rStyle w:val="Hyperlink"/>
            <w:rFonts w:asciiTheme="majorHAnsi" w:hAnsiTheme="majorHAnsi" w:cstheme="majorHAnsi"/>
            <w:lang w:val="hr-HR" w:bidi="hr-HR"/>
          </w:rPr>
          <w:t>Određivanje smjera</w:t>
        </w:r>
      </w:hyperlink>
      <w:r w:rsidR="00BF1A6B" w:rsidRPr="00A02FF7">
        <w:rPr>
          <w:rFonts w:asciiTheme="majorHAnsi" w:hAnsiTheme="majorHAnsi" w:cstheme="majorHAnsi"/>
          <w:lang w:val="hr-HR" w:bidi="hr-HR"/>
        </w:rPr>
        <w:t xml:space="preserve"> pokriva Stvaranje i komuniciranje školske vizije, Fokus na učenike i Utjecaj politike.</w:t>
      </w:r>
    </w:p>
    <w:p w14:paraId="7A81DE78" w14:textId="0A8005E4" w:rsidR="009649A4" w:rsidRPr="00A02FF7" w:rsidRDefault="00472CF1" w:rsidP="00B20EF7">
      <w:pPr>
        <w:pStyle w:val="Agency-body-text"/>
        <w:numPr>
          <w:ilvl w:val="0"/>
          <w:numId w:val="4"/>
        </w:numPr>
        <w:rPr>
          <w:rFonts w:asciiTheme="majorHAnsi" w:hAnsiTheme="majorHAnsi" w:cstheme="majorHAnsi"/>
          <w:lang w:val="hr-HR"/>
        </w:rPr>
      </w:pPr>
      <w:hyperlink w:anchor="Organisational" w:history="1">
        <w:r w:rsidR="009649A4" w:rsidRPr="00A02FF7">
          <w:rPr>
            <w:rStyle w:val="Hyperlink"/>
            <w:rFonts w:asciiTheme="majorHAnsi" w:hAnsiTheme="majorHAnsi" w:cstheme="majorHAnsi"/>
            <w:lang w:val="hr-HR" w:bidi="hr-HR"/>
          </w:rPr>
          <w:t>Organizacijski razvoj</w:t>
        </w:r>
      </w:hyperlink>
      <w:r w:rsidR="00250CA8" w:rsidRPr="00A02FF7">
        <w:rPr>
          <w:rFonts w:asciiTheme="majorHAnsi" w:hAnsiTheme="majorHAnsi" w:cstheme="majorHAnsi"/>
          <w:lang w:val="hr-HR" w:bidi="hr-HR"/>
        </w:rPr>
        <w:t xml:space="preserve"> pokriva Upravljanje školom, Suradnju i </w:t>
      </w:r>
      <w:hyperlink w:anchor="Monitoring" w:history="1">
        <w:r w:rsidR="00B92575" w:rsidRPr="00A02FF7">
          <w:rPr>
            <w:rStyle w:val="Hyperlink"/>
            <w:rFonts w:asciiTheme="majorHAnsi" w:hAnsiTheme="majorHAnsi" w:cstheme="majorHAnsi"/>
            <w:lang w:val="hr-HR" w:bidi="hr-HR"/>
          </w:rPr>
          <w:t>Nadzor</w:t>
        </w:r>
      </w:hyperlink>
      <w:r w:rsidR="00250CA8" w:rsidRPr="00A02FF7">
        <w:rPr>
          <w:rFonts w:asciiTheme="majorHAnsi" w:hAnsiTheme="majorHAnsi" w:cstheme="majorHAnsi"/>
          <w:lang w:val="hr-HR" w:bidi="hr-HR"/>
        </w:rPr>
        <w:t xml:space="preserve"> i prikupljanje podataka.</w:t>
      </w:r>
    </w:p>
    <w:p w14:paraId="6340A4A4" w14:textId="619645FE" w:rsidR="009649A4" w:rsidRPr="00A02FF7" w:rsidRDefault="00472CF1" w:rsidP="00B20EF7">
      <w:pPr>
        <w:pStyle w:val="Agency-body-text"/>
        <w:numPr>
          <w:ilvl w:val="0"/>
          <w:numId w:val="4"/>
        </w:numPr>
        <w:rPr>
          <w:rFonts w:asciiTheme="majorHAnsi" w:hAnsiTheme="majorHAnsi" w:cstheme="majorHAnsi"/>
          <w:lang w:val="hr-HR"/>
        </w:rPr>
      </w:pPr>
      <w:hyperlink w:anchor="Human" w:history="1">
        <w:r w:rsidR="009649A4" w:rsidRPr="00A02FF7">
          <w:rPr>
            <w:rStyle w:val="Hyperlink"/>
            <w:rFonts w:asciiTheme="majorHAnsi" w:hAnsiTheme="majorHAnsi" w:cstheme="majorHAnsi"/>
            <w:lang w:val="hr-HR" w:bidi="hr-HR"/>
          </w:rPr>
          <w:t>Ljudski razvoj</w:t>
        </w:r>
      </w:hyperlink>
      <w:r w:rsidR="004701F2" w:rsidRPr="00A02FF7">
        <w:rPr>
          <w:rFonts w:asciiTheme="majorHAnsi" w:hAnsiTheme="majorHAnsi" w:cstheme="majorHAnsi"/>
          <w:lang w:val="hr-HR" w:bidi="hr-HR"/>
        </w:rPr>
        <w:t xml:space="preserve"> pokriva Izgradnju sposobnosti (ruko)voditelja škole, </w:t>
      </w:r>
      <w:hyperlink w:anchor="ProfessionalLearningDevelopment" w:history="1">
        <w:r w:rsidR="00750F29" w:rsidRPr="00A02FF7">
          <w:rPr>
            <w:rStyle w:val="Hyperlink"/>
            <w:rFonts w:asciiTheme="majorHAnsi" w:hAnsiTheme="majorHAnsi" w:cstheme="majorHAnsi"/>
            <w:lang w:val="hr-HR" w:bidi="hr-HR"/>
          </w:rPr>
          <w:t>Stručno učenje i usavršavanje</w:t>
        </w:r>
      </w:hyperlink>
      <w:r w:rsidR="004701F2" w:rsidRPr="00A02FF7">
        <w:rPr>
          <w:rFonts w:asciiTheme="majorHAnsi" w:hAnsiTheme="majorHAnsi" w:cstheme="majorHAnsi"/>
          <w:lang w:val="hr-HR" w:bidi="hr-HR"/>
        </w:rPr>
        <w:t xml:space="preserve"> osoblja i Pružanje podrške, nadzor i evaluaciju prakse.</w:t>
      </w:r>
    </w:p>
    <w:p w14:paraId="2E677E9B" w14:textId="77777777" w:rsidR="00CE282A"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Pretpostavka je ovog alata da su navedeni standardi potrebni za izgradnju prakse inkluzivnog (ruko)vodstva škole.</w:t>
      </w:r>
    </w:p>
    <w:p w14:paraId="0CB1C9C4" w14:textId="555CCEE1" w:rsidR="009649A4" w:rsidRPr="00A02FF7" w:rsidRDefault="00050B18" w:rsidP="009649A4">
      <w:pPr>
        <w:pStyle w:val="Agency-heading-3"/>
        <w:rPr>
          <w:rFonts w:asciiTheme="majorHAnsi" w:hAnsiTheme="majorHAnsi" w:cstheme="majorHAnsi"/>
          <w:lang w:val="hr-HR"/>
        </w:rPr>
      </w:pPr>
      <w:bookmarkStart w:id="5" w:name="_Toc95140427"/>
      <w:r w:rsidRPr="00A02FF7">
        <w:rPr>
          <w:rFonts w:asciiTheme="majorHAnsi" w:hAnsiTheme="majorHAnsi" w:cstheme="majorHAnsi"/>
          <w:lang w:val="hr-HR" w:bidi="hr-HR"/>
        </w:rPr>
        <w:t>Prvi korak: Utvrditi što se trenutno postiže u praksi te njezine glavne snage i izazove</w:t>
      </w:r>
      <w:bookmarkEnd w:id="5"/>
    </w:p>
    <w:p w14:paraId="1B96162F" w14:textId="517DDF2C" w:rsidR="009649A4" w:rsidRPr="00A02FF7" w:rsidRDefault="009649A4" w:rsidP="00E460CE">
      <w:pPr>
        <w:pStyle w:val="Agency-body-text"/>
        <w:keepNext/>
        <w:rPr>
          <w:rFonts w:asciiTheme="majorHAnsi" w:hAnsiTheme="majorHAnsi" w:cstheme="majorHAnsi"/>
        </w:rPr>
      </w:pPr>
      <w:r w:rsidRPr="00A02FF7">
        <w:rPr>
          <w:rFonts w:asciiTheme="majorHAnsi" w:hAnsiTheme="majorHAnsi" w:cstheme="majorHAnsi"/>
          <w:lang w:val="hr-HR" w:bidi="hr-HR"/>
        </w:rPr>
        <w:t>Svaka tablica ima sedam stupaca.</w:t>
      </w:r>
    </w:p>
    <w:p w14:paraId="67DDC278" w14:textId="1D8E2499" w:rsidR="009649A4" w:rsidRPr="00A02FF7" w:rsidRDefault="00482F0A" w:rsidP="00B20EF7">
      <w:pPr>
        <w:pStyle w:val="Agency-body-text"/>
        <w:numPr>
          <w:ilvl w:val="0"/>
          <w:numId w:val="14"/>
        </w:numPr>
        <w:rPr>
          <w:rFonts w:asciiTheme="majorHAnsi" w:hAnsiTheme="majorHAnsi" w:cstheme="majorHAnsi"/>
          <w:lang w:val="hr-HR"/>
        </w:rPr>
      </w:pPr>
      <w:r w:rsidRPr="00A02FF7">
        <w:rPr>
          <w:rFonts w:asciiTheme="majorHAnsi" w:hAnsiTheme="majorHAnsi" w:cstheme="majorHAnsi"/>
          <w:lang w:val="hr-HR" w:bidi="hr-HR"/>
        </w:rPr>
        <w:t xml:space="preserve">U stupcu 1. navedena su pitanja namijenjena </w:t>
      </w:r>
      <w:hyperlink w:anchor="leader" w:history="1">
        <w:r w:rsidR="009649A4" w:rsidRPr="00A02FF7">
          <w:rPr>
            <w:rStyle w:val="Hyperlink"/>
            <w:rFonts w:asciiTheme="majorHAnsi" w:hAnsiTheme="majorHAnsi" w:cstheme="majorHAnsi"/>
            <w:lang w:val="hr-HR" w:bidi="hr-HR"/>
          </w:rPr>
          <w:t>inkluzivni (ruko)voditeljima škola</w:t>
        </w:r>
      </w:hyperlink>
      <w:r w:rsidRPr="00A02FF7">
        <w:rPr>
          <w:rFonts w:asciiTheme="majorHAnsi" w:hAnsiTheme="majorHAnsi" w:cstheme="majorHAnsi"/>
          <w:lang w:val="hr-HR" w:bidi="hr-HR"/>
        </w:rPr>
        <w:t xml:space="preserve"> koja se temelje na standardima za inkluzivno (ruko)vodstvo škole. Pitanja su postavljena </w:t>
      </w:r>
      <w:r w:rsidRPr="00A02FF7">
        <w:rPr>
          <w:rFonts w:asciiTheme="majorHAnsi" w:hAnsiTheme="majorHAnsi" w:cstheme="majorHAnsi"/>
          <w:lang w:val="hr-HR" w:bidi="hr-HR"/>
        </w:rPr>
        <w:lastRenderedPageBreak/>
        <w:t>s pomoću zamjenice „mi” jer idealno inkluzivni (ruko)voditelj škole ne djeluje u izolaciji, već u timu s ostalim članovima osoblja i ostalim dionicima u i izvan škole.</w:t>
      </w:r>
    </w:p>
    <w:p w14:paraId="417A54AE" w14:textId="29BAB779" w:rsidR="009649A4" w:rsidRPr="00A02FF7" w:rsidRDefault="009649A4" w:rsidP="00E460CE">
      <w:pPr>
        <w:pStyle w:val="Agency-body-text"/>
        <w:keepNext/>
        <w:numPr>
          <w:ilvl w:val="0"/>
          <w:numId w:val="14"/>
        </w:numPr>
        <w:rPr>
          <w:rFonts w:asciiTheme="majorHAnsi" w:hAnsiTheme="majorHAnsi" w:cstheme="majorHAnsi"/>
        </w:rPr>
      </w:pPr>
      <w:r w:rsidRPr="00A02FF7">
        <w:rPr>
          <w:rFonts w:asciiTheme="majorHAnsi" w:hAnsiTheme="majorHAnsi" w:cstheme="majorHAnsi"/>
          <w:lang w:val="hr-HR" w:bidi="hr-HR"/>
        </w:rPr>
        <w:t>U sljedeća četiri stupca nalazi se prostor u kojem je potrebno navesti u kojoj mjeri je pitanje iz stupca 1.:</w:t>
      </w:r>
    </w:p>
    <w:p w14:paraId="0D0F5DF2" w14:textId="29686453" w:rsidR="009649A4" w:rsidRPr="00A02FF7" w:rsidRDefault="009649A4" w:rsidP="00B20EF7">
      <w:pPr>
        <w:pStyle w:val="Agency-body-text"/>
        <w:numPr>
          <w:ilvl w:val="1"/>
          <w:numId w:val="14"/>
        </w:numPr>
        <w:tabs>
          <w:tab w:val="left" w:pos="3290"/>
          <w:tab w:val="left" w:pos="5160"/>
          <w:tab w:val="left" w:pos="7198"/>
          <w:tab w:val="left" w:pos="9480"/>
        </w:tabs>
        <w:rPr>
          <w:rFonts w:asciiTheme="majorHAnsi" w:hAnsiTheme="majorHAnsi" w:cstheme="majorHAnsi"/>
        </w:rPr>
      </w:pPr>
      <w:r w:rsidRPr="00A02FF7">
        <w:rPr>
          <w:rFonts w:asciiTheme="majorHAnsi" w:hAnsiTheme="majorHAnsi" w:cstheme="majorHAnsi"/>
          <w:lang w:val="hr-HR" w:bidi="hr-HR"/>
        </w:rPr>
        <w:t>Potrebno razmotriti (stupac 2.): to je praksa koja još uvijek nije razmotrena, ali bi trebala biti.</w:t>
      </w:r>
    </w:p>
    <w:p w14:paraId="2193D260" w14:textId="1D7E0DD3" w:rsidR="009649A4" w:rsidRPr="00A02FF7" w:rsidRDefault="009649A4" w:rsidP="00B20EF7">
      <w:pPr>
        <w:pStyle w:val="Agency-body-text"/>
        <w:numPr>
          <w:ilvl w:val="1"/>
          <w:numId w:val="14"/>
        </w:numPr>
        <w:tabs>
          <w:tab w:val="left" w:pos="3290"/>
          <w:tab w:val="left" w:pos="5160"/>
          <w:tab w:val="left" w:pos="7198"/>
          <w:tab w:val="left" w:pos="9480"/>
        </w:tabs>
        <w:rPr>
          <w:rFonts w:asciiTheme="majorHAnsi" w:hAnsiTheme="majorHAnsi" w:cstheme="majorHAnsi"/>
          <w:lang w:val="es-ES"/>
        </w:rPr>
      </w:pPr>
      <w:r w:rsidRPr="00A02FF7">
        <w:rPr>
          <w:rFonts w:asciiTheme="majorHAnsi" w:hAnsiTheme="majorHAnsi" w:cstheme="majorHAnsi"/>
          <w:lang w:val="hr-HR" w:bidi="hr-HR"/>
        </w:rPr>
        <w:t>U nastajanju (stupac 3.): praksa je u razmatranju, a planiranje za provedbu je u tijeku.</w:t>
      </w:r>
    </w:p>
    <w:p w14:paraId="3EFA6EF6" w14:textId="7BCB0FCB" w:rsidR="009649A4" w:rsidRPr="00A02FF7" w:rsidRDefault="009649A4" w:rsidP="00B20EF7">
      <w:pPr>
        <w:pStyle w:val="Agency-body-text"/>
        <w:numPr>
          <w:ilvl w:val="1"/>
          <w:numId w:val="14"/>
        </w:numPr>
        <w:tabs>
          <w:tab w:val="left" w:pos="3290"/>
          <w:tab w:val="left" w:pos="5160"/>
          <w:tab w:val="left" w:pos="7198"/>
          <w:tab w:val="left" w:pos="9480"/>
        </w:tabs>
        <w:rPr>
          <w:rFonts w:asciiTheme="majorHAnsi" w:hAnsiTheme="majorHAnsi" w:cstheme="majorHAnsi"/>
          <w:lang w:val="es-ES"/>
        </w:rPr>
      </w:pPr>
      <w:r w:rsidRPr="00A02FF7">
        <w:rPr>
          <w:rFonts w:asciiTheme="majorHAnsi" w:hAnsiTheme="majorHAnsi" w:cstheme="majorHAnsi"/>
          <w:lang w:val="hr-HR" w:bidi="hr-HR"/>
        </w:rPr>
        <w:t>U tijeku (stupac 4.): praksa je dijelom u provedbi, s tim da se poduzimaju koraci za širu provedbu.</w:t>
      </w:r>
    </w:p>
    <w:p w14:paraId="46554E38" w14:textId="59496467" w:rsidR="009649A4" w:rsidRPr="00A02FF7" w:rsidRDefault="009649A4" w:rsidP="00B20EF7">
      <w:pPr>
        <w:pStyle w:val="Agency-body-text"/>
        <w:numPr>
          <w:ilvl w:val="1"/>
          <w:numId w:val="14"/>
        </w:numPr>
        <w:tabs>
          <w:tab w:val="left" w:pos="3290"/>
          <w:tab w:val="left" w:pos="5160"/>
          <w:tab w:val="left" w:pos="7198"/>
          <w:tab w:val="left" w:pos="9480"/>
        </w:tabs>
        <w:rPr>
          <w:rFonts w:asciiTheme="majorHAnsi" w:hAnsiTheme="majorHAnsi" w:cstheme="majorHAnsi"/>
          <w:lang w:val="es-ES"/>
        </w:rPr>
      </w:pPr>
      <w:r w:rsidRPr="00A02FF7">
        <w:rPr>
          <w:rFonts w:asciiTheme="majorHAnsi" w:hAnsiTheme="majorHAnsi" w:cstheme="majorHAnsi"/>
          <w:lang w:val="hr-HR" w:bidi="hr-HR"/>
        </w:rPr>
        <w:t>Održiva praksa (stupac 5.): ova praksa je održiva kao sastavni dio sveukupne školske organizacije i kulture.</w:t>
      </w:r>
    </w:p>
    <w:p w14:paraId="5DDC1D53" w14:textId="2C2A36AA" w:rsidR="00D03A8D" w:rsidRPr="00A02FF7" w:rsidRDefault="00050B18" w:rsidP="00B20EF7">
      <w:pPr>
        <w:pStyle w:val="Agency-body-text"/>
        <w:numPr>
          <w:ilvl w:val="0"/>
          <w:numId w:val="14"/>
        </w:numPr>
        <w:rPr>
          <w:rFonts w:asciiTheme="majorHAnsi" w:hAnsiTheme="majorHAnsi" w:cstheme="majorHAnsi"/>
        </w:rPr>
      </w:pPr>
      <w:r w:rsidRPr="00A02FF7">
        <w:rPr>
          <w:rFonts w:asciiTheme="majorHAnsi" w:hAnsiTheme="majorHAnsi" w:cstheme="majorHAnsi"/>
          <w:lang w:val="hr-HR" w:bidi="hr-HR"/>
        </w:rPr>
        <w:t>Stupac 6. relevantan je za korak 3.</w:t>
      </w:r>
    </w:p>
    <w:p w14:paraId="36E169B8" w14:textId="6A7FDCC4" w:rsidR="005402AA" w:rsidRPr="00A02FF7" w:rsidRDefault="00050B18" w:rsidP="00B20EF7">
      <w:pPr>
        <w:pStyle w:val="Agency-body-text"/>
        <w:numPr>
          <w:ilvl w:val="0"/>
          <w:numId w:val="14"/>
        </w:numPr>
        <w:rPr>
          <w:rFonts w:asciiTheme="majorHAnsi" w:hAnsiTheme="majorHAnsi" w:cstheme="majorHAnsi"/>
          <w:lang w:val="it-IT"/>
        </w:rPr>
      </w:pPr>
      <w:r w:rsidRPr="00A02FF7">
        <w:rPr>
          <w:rFonts w:asciiTheme="majorHAnsi" w:hAnsiTheme="majorHAnsi" w:cstheme="majorHAnsi"/>
          <w:lang w:val="hr-HR" w:bidi="hr-HR"/>
        </w:rPr>
        <w:t>U stupcu 7. nalazi se prostor za primjedbe ili napomene o svakom pitanju.</w:t>
      </w:r>
    </w:p>
    <w:p w14:paraId="7C453B20" w14:textId="1798096F" w:rsidR="009649A4" w:rsidRPr="00A02FF7" w:rsidRDefault="00FD2461" w:rsidP="003E3CC9">
      <w:pPr>
        <w:pStyle w:val="Agency-body-text"/>
        <w:rPr>
          <w:rFonts w:asciiTheme="majorHAnsi" w:hAnsiTheme="majorHAnsi" w:cstheme="majorHAnsi"/>
          <w:lang w:val="it-IT"/>
        </w:rPr>
      </w:pPr>
      <w:r w:rsidRPr="00A02FF7">
        <w:rPr>
          <w:rFonts w:asciiTheme="majorHAnsi" w:hAnsiTheme="majorHAnsi" w:cstheme="majorHAnsi"/>
          <w:lang w:val="hr-HR" w:bidi="hr-HR"/>
        </w:rPr>
        <w:t>Nakon tablica nalazi se prostor za dodatne relevantne informacije koje nisu obuhvaćene tablicama.</w:t>
      </w:r>
    </w:p>
    <w:p w14:paraId="06FA3716" w14:textId="04C0F254" w:rsidR="009649A4" w:rsidRPr="00A02FF7" w:rsidRDefault="00D01B8D" w:rsidP="009649A4">
      <w:pPr>
        <w:pStyle w:val="Agency-heading-3"/>
        <w:rPr>
          <w:rFonts w:asciiTheme="majorHAnsi" w:hAnsiTheme="majorHAnsi" w:cstheme="majorHAnsi"/>
          <w:lang w:val="it-IT" w:eastAsia="en-GB"/>
        </w:rPr>
      </w:pPr>
      <w:bookmarkStart w:id="6" w:name="_Toc95140428"/>
      <w:r w:rsidRPr="00A02FF7">
        <w:rPr>
          <w:rFonts w:asciiTheme="majorHAnsi" w:hAnsiTheme="majorHAnsi" w:cstheme="majorHAnsi"/>
          <w:lang w:val="hr-HR" w:bidi="hr-HR"/>
        </w:rPr>
        <w:t>Drugi korak: Određivanje prioritetnih pitanja koja je potrebno rješavati za ostvarenje uključive prakse</w:t>
      </w:r>
      <w:bookmarkEnd w:id="6"/>
    </w:p>
    <w:p w14:paraId="481FEF3B" w14:textId="6B0E2267" w:rsidR="009649A4" w:rsidRPr="00A02FF7" w:rsidRDefault="00AA17CC" w:rsidP="00E460CE">
      <w:pPr>
        <w:pStyle w:val="Agency-body-text"/>
        <w:rPr>
          <w:rFonts w:asciiTheme="majorHAnsi" w:hAnsiTheme="majorHAnsi" w:cstheme="majorHAnsi"/>
          <w:lang w:val="it-IT" w:eastAsia="en-GB"/>
        </w:rPr>
      </w:pPr>
      <w:r w:rsidRPr="00A02FF7">
        <w:rPr>
          <w:rFonts w:asciiTheme="majorHAnsi" w:hAnsiTheme="majorHAnsi" w:cstheme="majorHAnsi"/>
          <w:lang w:val="hr-HR" w:bidi="hr-HR"/>
        </w:rPr>
        <w:t>Odgovori na pitanja — unutar pojedine kategorije ili u svim tablicama — pomoći će stvoriti sveukupni percipirani profil snaga i izazova u procesu inkluzivnog (ruko)vodstva škole.</w:t>
      </w:r>
    </w:p>
    <w:p w14:paraId="0C2972AB" w14:textId="400821A5" w:rsidR="009649A4" w:rsidRPr="00A02FF7" w:rsidRDefault="00312242" w:rsidP="009649A4">
      <w:pPr>
        <w:pStyle w:val="Agency-body-text"/>
        <w:rPr>
          <w:rFonts w:asciiTheme="majorHAnsi" w:hAnsiTheme="majorHAnsi" w:cstheme="majorHAnsi"/>
          <w:lang w:val="hr-HR" w:eastAsia="en-GB"/>
        </w:rPr>
      </w:pPr>
      <w:r w:rsidRPr="00A02FF7">
        <w:rPr>
          <w:rFonts w:asciiTheme="majorHAnsi" w:hAnsiTheme="majorHAnsi" w:cstheme="majorHAnsi"/>
          <w:lang w:val="hr-HR" w:bidi="hr-HR"/>
        </w:rPr>
        <w:t>Nakon tablica nalazi se nekoliko pitanja kao pomoć kod promišljanja zaključaka. U pitanjima se od osoba koje na njih odgovaraju traži da navedu područja gdje su snažni i područja za poboljšanje, kao i da odrede prioritetne mjere za inkluzivno (ruko)vodstvo škole.</w:t>
      </w:r>
    </w:p>
    <w:p w14:paraId="2D20C17F" w14:textId="22B748DD" w:rsidR="009649A4" w:rsidRPr="00A02FF7" w:rsidRDefault="00D01B8D" w:rsidP="009649A4">
      <w:pPr>
        <w:pStyle w:val="Agency-heading-3"/>
        <w:rPr>
          <w:rFonts w:asciiTheme="majorHAnsi" w:hAnsiTheme="majorHAnsi" w:cstheme="majorHAnsi"/>
          <w:lang w:val="hr-HR" w:eastAsia="en-GB"/>
        </w:rPr>
      </w:pPr>
      <w:bookmarkStart w:id="7" w:name="_Toc95140429"/>
      <w:r w:rsidRPr="00A02FF7">
        <w:rPr>
          <w:rFonts w:asciiTheme="majorHAnsi" w:hAnsiTheme="majorHAnsi" w:cstheme="majorHAnsi"/>
          <w:lang w:val="hr-HR" w:bidi="hr-HR"/>
        </w:rPr>
        <w:t>Treći korak: Utvrditi postojeću političku podršku ili onu koja je potrebna za podršku uključivoj praksi</w:t>
      </w:r>
      <w:bookmarkEnd w:id="7"/>
    </w:p>
    <w:p w14:paraId="5CABE187" w14:textId="58AEEB59" w:rsidR="009649A4" w:rsidRPr="00A02FF7" w:rsidRDefault="009649A4" w:rsidP="009649A4">
      <w:pPr>
        <w:pStyle w:val="Agency-body-text"/>
        <w:rPr>
          <w:rFonts w:asciiTheme="majorHAnsi" w:hAnsiTheme="majorHAnsi" w:cstheme="majorHAnsi"/>
          <w:lang w:val="hr-HR" w:eastAsia="en-GB"/>
        </w:rPr>
      </w:pPr>
      <w:r w:rsidRPr="00A02FF7">
        <w:rPr>
          <w:rFonts w:asciiTheme="majorHAnsi" w:hAnsiTheme="majorHAnsi" w:cstheme="majorHAnsi"/>
          <w:lang w:val="hr-HR" w:bidi="hr-HR"/>
        </w:rPr>
        <w:t>Predviđen je prostor u kojem treba navesti mjere politike potrebne za pružanje podrške inkluzivnom (ruko)vodstvu škole, a koje nedostaju u nacionalnoj/regionalnoj politici. Ove se informacije mogu iskoristiti u dijalogu s donositeljima politika/pravila koji žele unaprijediti politiku kojom se pruža podrška inkluzivnom (ruko)vodstvu škole.</w:t>
      </w:r>
    </w:p>
    <w:p w14:paraId="783F31B8" w14:textId="3EF43BB9" w:rsidR="005260C1" w:rsidRPr="00A02FF7" w:rsidRDefault="00B91B6F" w:rsidP="003E3CC9">
      <w:pPr>
        <w:pStyle w:val="Agency-body-text"/>
        <w:rPr>
          <w:rFonts w:asciiTheme="majorHAnsi" w:hAnsiTheme="majorHAnsi" w:cstheme="majorHAnsi"/>
          <w:lang w:val="hr-HR" w:eastAsia="en-GB"/>
        </w:rPr>
        <w:sectPr w:rsidR="005260C1" w:rsidRPr="00A02FF7" w:rsidSect="00E460CE">
          <w:headerReference w:type="even" r:id="rId25"/>
          <w:headerReference w:type="default" r:id="rId26"/>
          <w:pgSz w:w="11899" w:h="16838"/>
          <w:pgMar w:top="1134" w:right="1531" w:bottom="1276" w:left="1531" w:header="709" w:footer="828" w:gutter="0"/>
          <w:cols w:space="708"/>
          <w:docGrid w:linePitch="360"/>
        </w:sectPr>
      </w:pPr>
      <w:r w:rsidRPr="00A02FF7">
        <w:rPr>
          <w:rFonts w:asciiTheme="majorHAnsi" w:hAnsiTheme="majorHAnsi" w:cstheme="majorHAnsi"/>
          <w:lang w:val="hr-HR" w:bidi="hr-HR"/>
        </w:rPr>
        <w:t>U stupcu 6. potrebno je navesti mjeru u kojoj politika pruža podršku (ruko)voditeljima škole za učinkovit rad na svakom aspektu. Navodi se i odgovarajuća mjera politike. U stupcu 7. nalazi se prostor za primjedbe ili napomene. To korisnicima omogućuje pružanje informacija o izvorima svojeg vrednovanja, kao i pojašnjenja ili evaluacijskih primjedbi u odnosu na određene stavke. Bilježenje tih informacija također može poslužiti kao osnova za raspravu o dokazima za područja koja je potrebno nadograditi i područja koja je potrebno razvijati.</w:t>
      </w:r>
    </w:p>
    <w:p w14:paraId="1BAB6EC9" w14:textId="5F6DF679" w:rsidR="009649A4" w:rsidRPr="00A02FF7" w:rsidRDefault="00864531" w:rsidP="00D75F8E">
      <w:pPr>
        <w:pStyle w:val="Agency-heading-2"/>
        <w:numPr>
          <w:ilvl w:val="0"/>
          <w:numId w:val="61"/>
        </w:numPr>
        <w:ind w:left="426"/>
        <w:rPr>
          <w:rFonts w:asciiTheme="majorHAnsi" w:hAnsiTheme="majorHAnsi" w:cstheme="majorHAnsi"/>
          <w:lang w:val="hr-HR"/>
        </w:rPr>
      </w:pPr>
      <w:bookmarkStart w:id="8" w:name="_Toc95140430"/>
      <w:r w:rsidRPr="00A02FF7">
        <w:rPr>
          <w:rFonts w:asciiTheme="majorHAnsi" w:hAnsiTheme="majorHAnsi" w:cstheme="majorHAnsi"/>
          <w:lang w:val="hr-HR" w:bidi="hr-HR"/>
        </w:rPr>
        <w:lastRenderedPageBreak/>
        <w:t>Uloga inkluzivnih (ruko)voditelja škole u određivanju smjera</w:t>
      </w:r>
      <w:bookmarkEnd w:id="8"/>
    </w:p>
    <w:p w14:paraId="56D14902" w14:textId="791BD7CA" w:rsidR="000A1E79" w:rsidRPr="00A02FF7" w:rsidRDefault="00472CF1" w:rsidP="009649A4">
      <w:pPr>
        <w:pStyle w:val="Agency-body-text"/>
        <w:rPr>
          <w:rFonts w:asciiTheme="majorHAnsi" w:hAnsiTheme="majorHAnsi" w:cstheme="majorHAnsi"/>
          <w:lang w:val="hr-HR"/>
        </w:rPr>
      </w:pPr>
      <w:hyperlink w:anchor="SettingDirection" w:history="1">
        <w:r w:rsidR="007537A8" w:rsidRPr="00A02FF7">
          <w:rPr>
            <w:rStyle w:val="Hyperlink"/>
            <w:rFonts w:asciiTheme="majorHAnsi" w:hAnsiTheme="majorHAnsi" w:cstheme="majorHAnsi"/>
            <w:lang w:val="hr-HR" w:bidi="hr-HR"/>
          </w:rPr>
          <w:t>Određivanje smjera</w:t>
        </w:r>
      </w:hyperlink>
      <w:r w:rsidR="007537A8" w:rsidRPr="00A02FF7">
        <w:rPr>
          <w:rFonts w:asciiTheme="majorHAnsi" w:hAnsiTheme="majorHAnsi" w:cstheme="majorHAnsi"/>
          <w:lang w:val="hr-HR" w:bidi="hr-HR"/>
        </w:rPr>
        <w:t xml:space="preserve"> je </w:t>
      </w:r>
      <w:hyperlink w:anchor="Core" w:history="1">
        <w:r w:rsidR="00576B13" w:rsidRPr="00A02FF7">
          <w:rPr>
            <w:rStyle w:val="Hyperlink"/>
            <w:rFonts w:asciiTheme="majorHAnsi" w:hAnsiTheme="majorHAnsi" w:cstheme="majorHAnsi"/>
            <w:lang w:val="hr-HR" w:bidi="hr-HR"/>
          </w:rPr>
          <w:t>ključna funkcija</w:t>
        </w:r>
      </w:hyperlink>
      <w:r w:rsidR="007537A8" w:rsidRPr="00A02FF7">
        <w:rPr>
          <w:rFonts w:asciiTheme="majorHAnsi" w:hAnsiTheme="majorHAnsi" w:cstheme="majorHAnsi"/>
          <w:lang w:val="hr-HR" w:bidi="hr-HR"/>
        </w:rPr>
        <w:t xml:space="preserve"> inkluzivnog (ruko)vodstva škole. (Ruko)vodstvo je važno za određivanje strateškog smjera uz fokus na vrijednostima koje se nalaze u temeljima uključive prakse i na razgovor koji podržava uključivu praksu.</w:t>
      </w:r>
    </w:p>
    <w:p w14:paraId="34D111F6" w14:textId="00479FFC" w:rsidR="009649A4" w:rsidRPr="00A02FF7" w:rsidRDefault="00F70530" w:rsidP="009649A4">
      <w:pPr>
        <w:pStyle w:val="Agency-body-text"/>
        <w:rPr>
          <w:rFonts w:asciiTheme="majorHAnsi" w:hAnsiTheme="majorHAnsi" w:cstheme="majorHAnsi"/>
          <w:lang w:val="hr-HR"/>
        </w:rPr>
      </w:pPr>
      <w:r w:rsidRPr="00A02FF7">
        <w:rPr>
          <w:rFonts w:asciiTheme="majorHAnsi" w:hAnsiTheme="majorHAnsi" w:cstheme="majorHAnsi"/>
          <w:lang w:val="hr-HR" w:bidi="hr-HR"/>
        </w:rPr>
        <w:t>Pitanja o ovoj funkciji smještena su u tri kategorije: Stvaranje i komuniciranje o školskoj viziji, fokus na učenike i utjecaj politike.</w:t>
      </w:r>
    </w:p>
    <w:p w14:paraId="033F583E" w14:textId="6718C82E" w:rsidR="008350C8" w:rsidRPr="00A02FF7" w:rsidRDefault="00AF20EB" w:rsidP="00E460CE">
      <w:pPr>
        <w:pStyle w:val="Agency-caption"/>
        <w:keepNext/>
        <w:rPr>
          <w:rFonts w:asciiTheme="majorHAnsi" w:hAnsiTheme="majorHAnsi" w:cstheme="majorHAnsi"/>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1</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Stvaranje i komuniciranje o školskoj viziji</w:t>
      </w:r>
    </w:p>
    <w:tbl>
      <w:tblPr>
        <w:tblStyle w:val="TableGrid"/>
        <w:tblW w:w="5000" w:type="pct"/>
        <w:tblLook w:val="04A0" w:firstRow="1" w:lastRow="0" w:firstColumn="1" w:lastColumn="0" w:noHBand="0" w:noVBand="1"/>
      </w:tblPr>
      <w:tblGrid>
        <w:gridCol w:w="5034"/>
        <w:gridCol w:w="1352"/>
        <w:gridCol w:w="1260"/>
        <w:gridCol w:w="1337"/>
        <w:gridCol w:w="1427"/>
        <w:gridCol w:w="1859"/>
        <w:gridCol w:w="2149"/>
      </w:tblGrid>
      <w:tr w:rsidR="001A4D4C" w:rsidRPr="00A02FF7" w14:paraId="6A20DEFF" w14:textId="77777777" w:rsidTr="00930708">
        <w:trPr>
          <w:cantSplit/>
          <w:tblHeader/>
        </w:trPr>
        <w:tc>
          <w:tcPr>
            <w:tcW w:w="5034" w:type="dxa"/>
            <w:shd w:val="clear" w:color="auto" w:fill="82C0DF"/>
          </w:tcPr>
          <w:p w14:paraId="196523A8" w14:textId="59DF56B1" w:rsidR="008B4BAB" w:rsidRPr="00A02FF7" w:rsidRDefault="00E610CC" w:rsidP="009F1046">
            <w:pPr>
              <w:pStyle w:val="Agency-body-text"/>
              <w:rPr>
                <w:rFonts w:asciiTheme="majorHAnsi" w:hAnsiTheme="majorHAnsi" w:cstheme="majorHAnsi"/>
                <w:b/>
                <w:bCs/>
              </w:rPr>
            </w:pPr>
            <w:r w:rsidRPr="00A02FF7">
              <w:rPr>
                <w:rFonts w:asciiTheme="majorHAnsi" w:hAnsiTheme="majorHAnsi" w:cstheme="majorHAnsi"/>
                <w:b/>
                <w:lang w:val="hr-HR" w:bidi="hr-HR"/>
              </w:rPr>
              <w:t>Pitanja</w:t>
            </w:r>
          </w:p>
        </w:tc>
        <w:tc>
          <w:tcPr>
            <w:tcW w:w="1352" w:type="dxa"/>
            <w:shd w:val="clear" w:color="auto" w:fill="82C0DF"/>
          </w:tcPr>
          <w:p w14:paraId="5815A55E" w14:textId="77777777" w:rsidR="008B4BAB" w:rsidRPr="00A02FF7" w:rsidRDefault="008B4BAB" w:rsidP="009F1046">
            <w:pPr>
              <w:pStyle w:val="Agency-body-text"/>
              <w:rPr>
                <w:rFonts w:asciiTheme="majorHAnsi" w:hAnsiTheme="majorHAnsi" w:cstheme="majorHAnsi"/>
                <w:b/>
                <w:bCs/>
              </w:rPr>
            </w:pPr>
            <w:r w:rsidRPr="00A02FF7">
              <w:rPr>
                <w:rFonts w:asciiTheme="majorHAnsi" w:hAnsiTheme="majorHAnsi" w:cstheme="majorHAnsi"/>
                <w:b/>
                <w:lang w:val="hr-HR" w:bidi="hr-HR"/>
              </w:rPr>
              <w:t>Potrebno razmotriti</w:t>
            </w:r>
          </w:p>
        </w:tc>
        <w:tc>
          <w:tcPr>
            <w:tcW w:w="1260" w:type="dxa"/>
            <w:shd w:val="clear" w:color="auto" w:fill="82C0DF"/>
          </w:tcPr>
          <w:p w14:paraId="5175EFF9" w14:textId="77777777" w:rsidR="008B4BAB" w:rsidRPr="00A02FF7" w:rsidRDefault="008B4BAB" w:rsidP="009F1046">
            <w:pPr>
              <w:pStyle w:val="Agency-body-text"/>
              <w:rPr>
                <w:rFonts w:asciiTheme="majorHAnsi" w:hAnsiTheme="majorHAnsi" w:cstheme="majorHAnsi"/>
                <w:b/>
                <w:bCs/>
              </w:rPr>
            </w:pPr>
            <w:r w:rsidRPr="00A02FF7">
              <w:rPr>
                <w:rFonts w:asciiTheme="majorHAnsi" w:hAnsiTheme="majorHAnsi" w:cstheme="majorHAnsi"/>
                <w:b/>
                <w:lang w:val="hr-HR" w:bidi="hr-HR"/>
              </w:rPr>
              <w:t>U nastajanju</w:t>
            </w:r>
          </w:p>
        </w:tc>
        <w:tc>
          <w:tcPr>
            <w:tcW w:w="1337" w:type="dxa"/>
            <w:shd w:val="clear" w:color="auto" w:fill="82C0DF"/>
          </w:tcPr>
          <w:p w14:paraId="348401B8" w14:textId="77777777" w:rsidR="008B4BAB" w:rsidRPr="00A02FF7" w:rsidRDefault="008B4BAB" w:rsidP="009F1046">
            <w:pPr>
              <w:pStyle w:val="Agency-body-text"/>
              <w:rPr>
                <w:rFonts w:asciiTheme="majorHAnsi" w:hAnsiTheme="majorHAnsi" w:cstheme="majorHAnsi"/>
                <w:b/>
                <w:bCs/>
              </w:rPr>
            </w:pPr>
            <w:r w:rsidRPr="00A02FF7">
              <w:rPr>
                <w:rFonts w:asciiTheme="majorHAnsi" w:hAnsiTheme="majorHAnsi" w:cstheme="majorHAnsi"/>
                <w:b/>
                <w:lang w:val="hr-HR" w:bidi="hr-HR"/>
              </w:rPr>
              <w:t>U tijeku</w:t>
            </w:r>
          </w:p>
        </w:tc>
        <w:tc>
          <w:tcPr>
            <w:tcW w:w="1427" w:type="dxa"/>
            <w:shd w:val="clear" w:color="auto" w:fill="82C0DF"/>
          </w:tcPr>
          <w:p w14:paraId="4742B6A7" w14:textId="77777777" w:rsidR="008B4BAB" w:rsidRPr="00A02FF7" w:rsidRDefault="008B4BAB" w:rsidP="009F1046">
            <w:pPr>
              <w:pStyle w:val="Agency-body-text"/>
              <w:rPr>
                <w:rFonts w:asciiTheme="majorHAnsi" w:hAnsiTheme="majorHAnsi" w:cstheme="majorHAnsi"/>
                <w:b/>
                <w:bCs/>
              </w:rPr>
            </w:pPr>
            <w:r w:rsidRPr="00A02FF7">
              <w:rPr>
                <w:rFonts w:asciiTheme="majorHAnsi" w:hAnsiTheme="majorHAnsi" w:cstheme="majorHAnsi"/>
                <w:b/>
                <w:lang w:val="hr-HR" w:bidi="hr-HR"/>
              </w:rPr>
              <w:t>Održiva praksa</w:t>
            </w:r>
          </w:p>
        </w:tc>
        <w:tc>
          <w:tcPr>
            <w:tcW w:w="1859" w:type="dxa"/>
            <w:shd w:val="clear" w:color="auto" w:fill="82C0DF"/>
          </w:tcPr>
          <w:p w14:paraId="6565F118" w14:textId="77777777" w:rsidR="008B4BAB" w:rsidRPr="00A02FF7" w:rsidRDefault="008B4BAB" w:rsidP="009F1046">
            <w:pPr>
              <w:pStyle w:val="Agency-body-text"/>
              <w:rPr>
                <w:rFonts w:asciiTheme="majorHAnsi" w:hAnsiTheme="majorHAnsi" w:cstheme="majorHAnsi"/>
                <w:b/>
                <w:bCs/>
                <w:lang w:val="it-IT"/>
              </w:rPr>
            </w:pPr>
            <w:r w:rsidRPr="00A02FF7">
              <w:rPr>
                <w:rFonts w:asciiTheme="majorHAnsi" w:hAnsiTheme="majorHAnsi" w:cstheme="majorHAnsi"/>
                <w:b/>
                <w:lang w:val="hr-HR" w:bidi="hr-HR"/>
              </w:rPr>
              <w:t>Pruža li se politikom učinkovita podrška?</w:t>
            </w:r>
          </w:p>
        </w:tc>
        <w:tc>
          <w:tcPr>
            <w:tcW w:w="2149" w:type="dxa"/>
            <w:shd w:val="clear" w:color="auto" w:fill="82C0DF"/>
          </w:tcPr>
          <w:p w14:paraId="12DF0A0D" w14:textId="34E3FD9F" w:rsidR="008B4BAB" w:rsidRPr="00A02FF7" w:rsidRDefault="008B4BAB" w:rsidP="009F1046">
            <w:pPr>
              <w:pStyle w:val="Agency-body-text"/>
              <w:rPr>
                <w:rFonts w:asciiTheme="majorHAnsi" w:hAnsiTheme="majorHAnsi" w:cstheme="majorHAnsi"/>
                <w:b/>
                <w:bCs/>
              </w:rPr>
            </w:pPr>
            <w:r w:rsidRPr="00A02FF7">
              <w:rPr>
                <w:rFonts w:asciiTheme="majorHAnsi" w:hAnsiTheme="majorHAnsi" w:cstheme="majorHAnsi"/>
                <w:b/>
                <w:lang w:val="hr-HR" w:bidi="hr-HR"/>
              </w:rPr>
              <w:t>Primjedbe/</w:t>
            </w:r>
            <w:r w:rsidR="006E038A">
              <w:rPr>
                <w:rFonts w:asciiTheme="majorHAnsi" w:hAnsiTheme="majorHAnsi" w:cstheme="majorHAnsi"/>
                <w:b/>
                <w:lang w:val="hr-HR" w:bidi="hr-HR"/>
              </w:rPr>
              <w:t xml:space="preserve"> </w:t>
            </w:r>
            <w:r w:rsidRPr="00A02FF7">
              <w:rPr>
                <w:rFonts w:asciiTheme="majorHAnsi" w:hAnsiTheme="majorHAnsi" w:cstheme="majorHAnsi"/>
                <w:b/>
                <w:lang w:val="hr-HR" w:bidi="hr-HR"/>
              </w:rPr>
              <w:t>napomene</w:t>
            </w:r>
          </w:p>
        </w:tc>
      </w:tr>
      <w:tr w:rsidR="001A4D4C" w:rsidRPr="00A02FF7" w14:paraId="1ABFE25F" w14:textId="77777777" w:rsidTr="00930708">
        <w:trPr>
          <w:cantSplit/>
        </w:trPr>
        <w:tc>
          <w:tcPr>
            <w:tcW w:w="5034" w:type="dxa"/>
          </w:tcPr>
          <w:p w14:paraId="028B431B" w14:textId="7274CEB1"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 xml:space="preserve">1.1 Jesmo li utvrdili i jasno predstavili </w:t>
            </w:r>
            <w:hyperlink w:anchor="Vision" w:history="1">
              <w:r w:rsidRPr="00A02FF7">
                <w:rPr>
                  <w:rStyle w:val="Hyperlink"/>
                  <w:rFonts w:asciiTheme="majorHAnsi" w:hAnsiTheme="majorHAnsi" w:cstheme="majorHAnsi"/>
                  <w:lang w:val="hr-HR" w:bidi="hr-HR"/>
                </w:rPr>
                <w:t>viziju</w:t>
              </w:r>
              <w:r w:rsidR="005748EC">
                <w:rPr>
                  <w:rStyle w:val="Hyperlink"/>
                  <w:rFonts w:asciiTheme="majorHAnsi" w:hAnsiTheme="majorHAnsi" w:cstheme="majorHAnsi"/>
                  <w:lang w:val="hr-HR" w:bidi="hr-HR"/>
                </w:rPr>
                <w:t> </w:t>
              </w:r>
              <w:proofErr w:type="spellStart"/>
              <w:r w:rsidRPr="00A02FF7">
                <w:rPr>
                  <w:rStyle w:val="Hyperlink"/>
                  <w:rFonts w:asciiTheme="majorHAnsi" w:hAnsiTheme="majorHAnsi" w:cstheme="majorHAnsi"/>
                  <w:lang w:val="hr-HR" w:bidi="hr-HR"/>
                </w:rPr>
                <w:t>uključivog</w:t>
              </w:r>
              <w:proofErr w:type="spellEnd"/>
              <w:r w:rsidRPr="00A02FF7">
                <w:rPr>
                  <w:rStyle w:val="Hyperlink"/>
                  <w:rFonts w:asciiTheme="majorHAnsi" w:hAnsiTheme="majorHAnsi" w:cstheme="majorHAnsi"/>
                  <w:lang w:val="hr-HR" w:bidi="hr-HR"/>
                </w:rPr>
                <w:t xml:space="preserve"> obrazovanja</w:t>
              </w:r>
            </w:hyperlink>
            <w:r w:rsidRPr="00A02FF7">
              <w:rPr>
                <w:rFonts w:asciiTheme="majorHAnsi" w:hAnsiTheme="majorHAnsi" w:cstheme="majorHAnsi"/>
                <w:lang w:val="hr-HR" w:bidi="hr-HR"/>
              </w:rPr>
              <w:t xml:space="preserve"> izgrađenu na pravima djeteta i </w:t>
            </w:r>
            <w:hyperlink w:anchor="Equity" w:history="1">
              <w:r w:rsidRPr="00A02FF7">
                <w:rPr>
                  <w:rStyle w:val="Hyperlink"/>
                  <w:rFonts w:asciiTheme="majorHAnsi" w:hAnsiTheme="majorHAnsi" w:cstheme="majorHAnsi"/>
                  <w:lang w:val="hr-HR" w:bidi="hr-HR"/>
                </w:rPr>
                <w:t>pravednosti</w:t>
              </w:r>
            </w:hyperlink>
            <w:r w:rsidRPr="00A02FF7">
              <w:rPr>
                <w:rFonts w:asciiTheme="majorHAnsi" w:hAnsiTheme="majorHAnsi" w:cstheme="majorHAnsi"/>
                <w:lang w:val="hr-HR" w:bidi="hr-HR"/>
              </w:rPr>
              <w:t xml:space="preserve">, u suradnji sa </w:t>
            </w:r>
            <w:hyperlink w:anchor="community" w:history="1">
              <w:r w:rsidRPr="00A02FF7">
                <w:rPr>
                  <w:rStyle w:val="Hyperlink"/>
                  <w:rFonts w:asciiTheme="majorHAnsi" w:hAnsiTheme="majorHAnsi" w:cstheme="majorHAnsi"/>
                  <w:lang w:val="hr-HR" w:bidi="hr-HR"/>
                </w:rPr>
                <w:t>školskom zajednicom</w:t>
              </w:r>
            </w:hyperlink>
            <w:r w:rsidRPr="00A02FF7">
              <w:rPr>
                <w:rFonts w:asciiTheme="majorHAnsi" w:hAnsiTheme="majorHAnsi" w:cstheme="majorHAnsi"/>
                <w:lang w:val="hr-HR" w:bidi="hr-HR"/>
              </w:rPr>
              <w:t>?</w:t>
            </w:r>
          </w:p>
        </w:tc>
        <w:tc>
          <w:tcPr>
            <w:tcW w:w="1352" w:type="dxa"/>
          </w:tcPr>
          <w:p w14:paraId="339A274B" w14:textId="77777777" w:rsidR="008B4BAB" w:rsidRPr="00A02FF7" w:rsidRDefault="008B4BAB" w:rsidP="009F1046">
            <w:pPr>
              <w:pStyle w:val="Agency-body-text"/>
              <w:rPr>
                <w:rFonts w:asciiTheme="majorHAnsi" w:hAnsiTheme="majorHAnsi" w:cstheme="majorHAnsi"/>
              </w:rPr>
            </w:pPr>
          </w:p>
        </w:tc>
        <w:tc>
          <w:tcPr>
            <w:tcW w:w="1260" w:type="dxa"/>
          </w:tcPr>
          <w:p w14:paraId="3BE242D6" w14:textId="77777777" w:rsidR="008B4BAB" w:rsidRPr="00A02FF7" w:rsidRDefault="008B4BAB" w:rsidP="009F1046">
            <w:pPr>
              <w:pStyle w:val="Agency-body-text"/>
              <w:rPr>
                <w:rFonts w:asciiTheme="majorHAnsi" w:hAnsiTheme="majorHAnsi" w:cstheme="majorHAnsi"/>
              </w:rPr>
            </w:pPr>
          </w:p>
        </w:tc>
        <w:tc>
          <w:tcPr>
            <w:tcW w:w="1337" w:type="dxa"/>
          </w:tcPr>
          <w:p w14:paraId="722AED5F" w14:textId="77777777" w:rsidR="008B4BAB" w:rsidRPr="00A02FF7" w:rsidRDefault="008B4BAB" w:rsidP="009F1046">
            <w:pPr>
              <w:pStyle w:val="Agency-body-text"/>
              <w:rPr>
                <w:rFonts w:asciiTheme="majorHAnsi" w:hAnsiTheme="majorHAnsi" w:cstheme="majorHAnsi"/>
              </w:rPr>
            </w:pPr>
          </w:p>
        </w:tc>
        <w:tc>
          <w:tcPr>
            <w:tcW w:w="1427" w:type="dxa"/>
          </w:tcPr>
          <w:p w14:paraId="73E14959" w14:textId="77777777" w:rsidR="008B4BAB" w:rsidRPr="00A02FF7" w:rsidRDefault="008B4BAB" w:rsidP="009F1046">
            <w:pPr>
              <w:pStyle w:val="Agency-body-text"/>
              <w:rPr>
                <w:rFonts w:asciiTheme="majorHAnsi" w:hAnsiTheme="majorHAnsi" w:cstheme="majorHAnsi"/>
              </w:rPr>
            </w:pPr>
          </w:p>
        </w:tc>
        <w:tc>
          <w:tcPr>
            <w:tcW w:w="1859" w:type="dxa"/>
          </w:tcPr>
          <w:p w14:paraId="24C7D4A5" w14:textId="069F2CF3"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 xml:space="preserve">Vidjeti mjere politike </w:t>
            </w:r>
            <w:hyperlink w:anchor="A1_policy_measure" w:history="1">
              <w:r w:rsidRPr="00A02FF7">
                <w:rPr>
                  <w:rStyle w:val="Hyperlink"/>
                  <w:rFonts w:asciiTheme="majorHAnsi" w:hAnsiTheme="majorHAnsi" w:cstheme="majorHAnsi"/>
                  <w:lang w:val="hr-HR" w:bidi="hr-HR"/>
                </w:rPr>
                <w:t>A.1</w:t>
              </w:r>
            </w:hyperlink>
            <w:r w:rsidRPr="00A02FF7">
              <w:rPr>
                <w:rFonts w:asciiTheme="majorHAnsi" w:hAnsiTheme="majorHAnsi" w:cstheme="majorHAnsi"/>
                <w:lang w:val="hr-HR" w:bidi="hr-HR"/>
              </w:rPr>
              <w:t xml:space="preserve">, </w:t>
            </w:r>
            <w:hyperlink w:anchor="A11_policy_measure" w:history="1">
              <w:r w:rsidRPr="00A02FF7">
                <w:rPr>
                  <w:rStyle w:val="Hyperlink"/>
                  <w:rFonts w:asciiTheme="majorHAnsi" w:hAnsiTheme="majorHAnsi" w:cstheme="majorHAnsi"/>
                  <w:lang w:val="hr-HR" w:bidi="hr-HR"/>
                </w:rPr>
                <w:t>A.11</w:t>
              </w:r>
            </w:hyperlink>
          </w:p>
        </w:tc>
        <w:tc>
          <w:tcPr>
            <w:tcW w:w="2149" w:type="dxa"/>
          </w:tcPr>
          <w:p w14:paraId="2135746B" w14:textId="77777777" w:rsidR="008B4BAB" w:rsidRPr="00A02FF7" w:rsidRDefault="008B4BAB" w:rsidP="009F1046">
            <w:pPr>
              <w:pStyle w:val="Agency-body-text"/>
              <w:rPr>
                <w:rFonts w:asciiTheme="majorHAnsi" w:hAnsiTheme="majorHAnsi" w:cstheme="majorHAnsi"/>
              </w:rPr>
            </w:pPr>
          </w:p>
        </w:tc>
      </w:tr>
      <w:tr w:rsidR="001A4D4C" w:rsidRPr="00A02FF7" w14:paraId="6C059AD4" w14:textId="77777777" w:rsidTr="00930708">
        <w:trPr>
          <w:cantSplit/>
        </w:trPr>
        <w:tc>
          <w:tcPr>
            <w:tcW w:w="5034" w:type="dxa"/>
          </w:tcPr>
          <w:p w14:paraId="4E5C2483" w14:textId="5E1BD1A8"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1.2. Komuniciramo li viziju vodilju škole o uključivosti i potičemo li posvećenost učitelja/nastavnika i osoblja toj viziji?</w:t>
            </w:r>
          </w:p>
        </w:tc>
        <w:tc>
          <w:tcPr>
            <w:tcW w:w="1352" w:type="dxa"/>
          </w:tcPr>
          <w:p w14:paraId="3FF192CD" w14:textId="77777777" w:rsidR="008B4BAB" w:rsidRPr="00A02FF7" w:rsidRDefault="008B4BAB" w:rsidP="009F1046">
            <w:pPr>
              <w:pStyle w:val="Agency-body-text"/>
              <w:rPr>
                <w:rFonts w:asciiTheme="majorHAnsi" w:hAnsiTheme="majorHAnsi" w:cstheme="majorHAnsi"/>
              </w:rPr>
            </w:pPr>
          </w:p>
        </w:tc>
        <w:tc>
          <w:tcPr>
            <w:tcW w:w="1260" w:type="dxa"/>
          </w:tcPr>
          <w:p w14:paraId="31999AD0" w14:textId="77777777" w:rsidR="008B4BAB" w:rsidRPr="00A02FF7" w:rsidRDefault="008B4BAB" w:rsidP="009F1046">
            <w:pPr>
              <w:pStyle w:val="Agency-body-text"/>
              <w:rPr>
                <w:rFonts w:asciiTheme="majorHAnsi" w:hAnsiTheme="majorHAnsi" w:cstheme="majorHAnsi"/>
              </w:rPr>
            </w:pPr>
          </w:p>
        </w:tc>
        <w:tc>
          <w:tcPr>
            <w:tcW w:w="1337" w:type="dxa"/>
          </w:tcPr>
          <w:p w14:paraId="6CD4FD52" w14:textId="77777777" w:rsidR="008B4BAB" w:rsidRPr="00A02FF7" w:rsidRDefault="008B4BAB" w:rsidP="009F1046">
            <w:pPr>
              <w:pStyle w:val="Agency-body-text"/>
              <w:rPr>
                <w:rFonts w:asciiTheme="majorHAnsi" w:hAnsiTheme="majorHAnsi" w:cstheme="majorHAnsi"/>
              </w:rPr>
            </w:pPr>
          </w:p>
        </w:tc>
        <w:tc>
          <w:tcPr>
            <w:tcW w:w="1427" w:type="dxa"/>
          </w:tcPr>
          <w:p w14:paraId="420711E0" w14:textId="77777777" w:rsidR="008B4BAB" w:rsidRPr="00A02FF7" w:rsidRDefault="008B4BAB" w:rsidP="009F1046">
            <w:pPr>
              <w:pStyle w:val="Agency-body-text"/>
              <w:rPr>
                <w:rFonts w:asciiTheme="majorHAnsi" w:hAnsiTheme="majorHAnsi" w:cstheme="majorHAnsi"/>
              </w:rPr>
            </w:pPr>
          </w:p>
        </w:tc>
        <w:tc>
          <w:tcPr>
            <w:tcW w:w="1859" w:type="dxa"/>
          </w:tcPr>
          <w:p w14:paraId="2445852F" w14:textId="0FE40FC9"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 xml:space="preserve">Vidjeti mjere politike </w:t>
            </w:r>
            <w:hyperlink w:anchor="A5_policy_measure" w:history="1">
              <w:r w:rsidRPr="00A02FF7">
                <w:rPr>
                  <w:rStyle w:val="Hyperlink"/>
                  <w:rFonts w:asciiTheme="majorHAnsi" w:hAnsiTheme="majorHAnsi" w:cstheme="majorHAnsi"/>
                  <w:lang w:val="hr-HR" w:bidi="hr-HR"/>
                </w:rPr>
                <w:t>A.5</w:t>
              </w:r>
            </w:hyperlink>
            <w:r w:rsidRPr="00A02FF7">
              <w:rPr>
                <w:rFonts w:asciiTheme="majorHAnsi" w:hAnsiTheme="majorHAnsi" w:cstheme="majorHAnsi"/>
                <w:lang w:val="hr-HR" w:bidi="hr-HR"/>
              </w:rPr>
              <w:t xml:space="preserve">, </w:t>
            </w:r>
            <w:hyperlink w:anchor="A8_policy_measure" w:history="1">
              <w:r w:rsidRPr="00A02FF7">
                <w:rPr>
                  <w:rStyle w:val="Hyperlink"/>
                  <w:rFonts w:asciiTheme="majorHAnsi" w:hAnsiTheme="majorHAnsi" w:cstheme="majorHAnsi"/>
                  <w:lang w:val="hr-HR" w:bidi="hr-HR"/>
                </w:rPr>
                <w:t>A.8</w:t>
              </w:r>
            </w:hyperlink>
            <w:r w:rsidRPr="00A02FF7">
              <w:rPr>
                <w:rFonts w:asciiTheme="majorHAnsi" w:hAnsiTheme="majorHAnsi" w:cstheme="majorHAnsi"/>
                <w:lang w:val="hr-HR" w:bidi="hr-HR"/>
              </w:rPr>
              <w:t xml:space="preserve">, </w:t>
            </w:r>
            <w:hyperlink w:anchor="A12_policy_measure" w:history="1">
              <w:r w:rsidRPr="00A02FF7">
                <w:rPr>
                  <w:rStyle w:val="Hyperlink"/>
                  <w:rFonts w:asciiTheme="majorHAnsi" w:hAnsiTheme="majorHAnsi" w:cstheme="majorHAnsi"/>
                  <w:lang w:val="hr-HR" w:bidi="hr-HR"/>
                </w:rPr>
                <w:t>A.12</w:t>
              </w:r>
            </w:hyperlink>
          </w:p>
        </w:tc>
        <w:tc>
          <w:tcPr>
            <w:tcW w:w="2149" w:type="dxa"/>
          </w:tcPr>
          <w:p w14:paraId="1A132881" w14:textId="77777777" w:rsidR="008B4BAB" w:rsidRPr="00A02FF7" w:rsidRDefault="008B4BAB" w:rsidP="009F1046">
            <w:pPr>
              <w:pStyle w:val="Agency-body-text"/>
              <w:rPr>
                <w:rFonts w:asciiTheme="majorHAnsi" w:hAnsiTheme="majorHAnsi" w:cstheme="majorHAnsi"/>
              </w:rPr>
            </w:pPr>
          </w:p>
        </w:tc>
      </w:tr>
      <w:tr w:rsidR="001A4D4C" w:rsidRPr="00A02FF7" w14:paraId="1CCBCDE2" w14:textId="77777777" w:rsidTr="00930708">
        <w:trPr>
          <w:cantSplit/>
        </w:trPr>
        <w:tc>
          <w:tcPr>
            <w:tcW w:w="5034" w:type="dxa"/>
          </w:tcPr>
          <w:p w14:paraId="2E11992C" w14:textId="08869173" w:rsidR="008B4BAB" w:rsidRPr="00A02FF7" w:rsidRDefault="008B4BAB" w:rsidP="009F1046">
            <w:pPr>
              <w:pStyle w:val="Agency-body-text"/>
              <w:rPr>
                <w:rFonts w:asciiTheme="majorHAnsi" w:hAnsiTheme="majorHAnsi" w:cstheme="majorHAnsi"/>
                <w:lang w:val="it-IT"/>
              </w:rPr>
            </w:pPr>
            <w:r w:rsidRPr="00A02FF7">
              <w:rPr>
                <w:rFonts w:asciiTheme="majorHAnsi" w:hAnsiTheme="majorHAnsi" w:cstheme="majorHAnsi"/>
                <w:lang w:val="hr-HR" w:bidi="hr-HR"/>
              </w:rPr>
              <w:t xml:space="preserve">1.3 Usmjeravamo li i utječemo li na organizaciju škole i resursa u skladu s načelima </w:t>
            </w:r>
            <w:hyperlink w:anchor="Equity" w:history="1">
              <w:r w:rsidRPr="00A02FF7">
                <w:rPr>
                  <w:rStyle w:val="Hyperlink"/>
                  <w:rFonts w:asciiTheme="majorHAnsi" w:hAnsiTheme="majorHAnsi" w:cstheme="majorHAnsi"/>
                  <w:lang w:val="hr-HR" w:bidi="hr-HR"/>
                </w:rPr>
                <w:t>pravednosti</w:t>
              </w:r>
            </w:hyperlink>
            <w:r w:rsidRPr="00A02FF7">
              <w:rPr>
                <w:rFonts w:asciiTheme="majorHAnsi" w:hAnsiTheme="majorHAnsi" w:cstheme="majorHAnsi"/>
                <w:lang w:val="hr-HR" w:bidi="hr-HR"/>
              </w:rPr>
              <w:t>?</w:t>
            </w:r>
          </w:p>
        </w:tc>
        <w:tc>
          <w:tcPr>
            <w:tcW w:w="1352" w:type="dxa"/>
          </w:tcPr>
          <w:p w14:paraId="742E0506" w14:textId="77777777" w:rsidR="008B4BAB" w:rsidRPr="00A02FF7" w:rsidRDefault="008B4BAB" w:rsidP="009F1046">
            <w:pPr>
              <w:pStyle w:val="Agency-body-text"/>
              <w:rPr>
                <w:rFonts w:asciiTheme="majorHAnsi" w:hAnsiTheme="majorHAnsi" w:cstheme="majorHAnsi"/>
                <w:lang w:val="it-IT"/>
              </w:rPr>
            </w:pPr>
          </w:p>
        </w:tc>
        <w:tc>
          <w:tcPr>
            <w:tcW w:w="1260" w:type="dxa"/>
          </w:tcPr>
          <w:p w14:paraId="2483A16E" w14:textId="77777777" w:rsidR="008B4BAB" w:rsidRPr="00A02FF7" w:rsidRDefault="008B4BAB" w:rsidP="009F1046">
            <w:pPr>
              <w:pStyle w:val="Agency-body-text"/>
              <w:rPr>
                <w:rFonts w:asciiTheme="majorHAnsi" w:hAnsiTheme="majorHAnsi" w:cstheme="majorHAnsi"/>
                <w:highlight w:val="yellow"/>
                <w:lang w:val="it-IT"/>
              </w:rPr>
            </w:pPr>
          </w:p>
        </w:tc>
        <w:tc>
          <w:tcPr>
            <w:tcW w:w="1337" w:type="dxa"/>
          </w:tcPr>
          <w:p w14:paraId="68D4C250" w14:textId="77777777" w:rsidR="008B4BAB" w:rsidRPr="00A02FF7" w:rsidRDefault="008B4BAB" w:rsidP="009F1046">
            <w:pPr>
              <w:pStyle w:val="Agency-body-text"/>
              <w:rPr>
                <w:rFonts w:asciiTheme="majorHAnsi" w:hAnsiTheme="majorHAnsi" w:cstheme="majorHAnsi"/>
                <w:lang w:val="it-IT"/>
              </w:rPr>
            </w:pPr>
          </w:p>
        </w:tc>
        <w:tc>
          <w:tcPr>
            <w:tcW w:w="1427" w:type="dxa"/>
          </w:tcPr>
          <w:p w14:paraId="452F7099" w14:textId="77777777" w:rsidR="008B4BAB" w:rsidRPr="00A02FF7" w:rsidRDefault="008B4BAB" w:rsidP="009F1046">
            <w:pPr>
              <w:pStyle w:val="Agency-body-text"/>
              <w:rPr>
                <w:rFonts w:asciiTheme="majorHAnsi" w:hAnsiTheme="majorHAnsi" w:cstheme="majorHAnsi"/>
                <w:lang w:val="it-IT"/>
              </w:rPr>
            </w:pPr>
          </w:p>
        </w:tc>
        <w:tc>
          <w:tcPr>
            <w:tcW w:w="1859" w:type="dxa"/>
          </w:tcPr>
          <w:p w14:paraId="47FF68E3" w14:textId="1D7AB32C"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 xml:space="preserve">Vidjeti mjere politike </w:t>
            </w:r>
            <w:hyperlink w:anchor="A6_policy_measure" w:history="1">
              <w:r w:rsidRPr="00A02FF7">
                <w:rPr>
                  <w:rStyle w:val="Hyperlink"/>
                  <w:rFonts w:asciiTheme="majorHAnsi" w:hAnsiTheme="majorHAnsi" w:cstheme="majorHAnsi"/>
                  <w:lang w:val="hr-HR" w:bidi="hr-HR"/>
                </w:rPr>
                <w:t>A.6</w:t>
              </w:r>
            </w:hyperlink>
            <w:r w:rsidRPr="00A02FF7">
              <w:rPr>
                <w:rFonts w:asciiTheme="majorHAnsi" w:hAnsiTheme="majorHAnsi" w:cstheme="majorHAnsi"/>
                <w:lang w:val="hr-HR" w:bidi="hr-HR"/>
              </w:rPr>
              <w:t xml:space="preserve">, </w:t>
            </w:r>
            <w:hyperlink w:anchor="A9_policy_measure" w:history="1">
              <w:r w:rsidRPr="00A02FF7">
                <w:rPr>
                  <w:rStyle w:val="Hyperlink"/>
                  <w:rFonts w:asciiTheme="majorHAnsi" w:hAnsiTheme="majorHAnsi" w:cstheme="majorHAnsi"/>
                  <w:lang w:val="hr-HR" w:bidi="hr-HR"/>
                </w:rPr>
                <w:t>A.9</w:t>
              </w:r>
            </w:hyperlink>
          </w:p>
        </w:tc>
        <w:tc>
          <w:tcPr>
            <w:tcW w:w="2149" w:type="dxa"/>
          </w:tcPr>
          <w:p w14:paraId="2C6794FF" w14:textId="77777777" w:rsidR="008B4BAB" w:rsidRPr="00A02FF7" w:rsidRDefault="008B4BAB" w:rsidP="009F1046">
            <w:pPr>
              <w:pStyle w:val="Agency-body-text"/>
              <w:rPr>
                <w:rFonts w:asciiTheme="majorHAnsi" w:hAnsiTheme="majorHAnsi" w:cstheme="majorHAnsi"/>
              </w:rPr>
            </w:pPr>
          </w:p>
        </w:tc>
      </w:tr>
      <w:tr w:rsidR="001A4D4C" w:rsidRPr="00A02FF7" w14:paraId="49FD56F1" w14:textId="77777777" w:rsidTr="00930708">
        <w:trPr>
          <w:cantSplit/>
        </w:trPr>
        <w:tc>
          <w:tcPr>
            <w:tcW w:w="5034" w:type="dxa"/>
          </w:tcPr>
          <w:p w14:paraId="51A6295F" w14:textId="29E3B24C"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 xml:space="preserve">1.4 Promičemo li kulturu kontinuiranog poboljšanja, inovacija i suradnje u razvijanju poučavanja, učenja i </w:t>
            </w:r>
            <w:hyperlink w:anchor="Formative" w:history="1">
              <w:r w:rsidRPr="00A02FF7">
                <w:rPr>
                  <w:rStyle w:val="Hyperlink"/>
                  <w:rFonts w:asciiTheme="majorHAnsi" w:hAnsiTheme="majorHAnsi" w:cstheme="majorHAnsi"/>
                  <w:lang w:val="hr-HR" w:bidi="hr-HR"/>
                </w:rPr>
                <w:t>vrednovanja</w:t>
              </w:r>
            </w:hyperlink>
            <w:r w:rsidRPr="00A02FF7">
              <w:rPr>
                <w:rFonts w:asciiTheme="majorHAnsi" w:hAnsiTheme="majorHAnsi" w:cstheme="majorHAnsi"/>
                <w:lang w:val="hr-HR" w:bidi="hr-HR"/>
              </w:rPr>
              <w:t>?</w:t>
            </w:r>
          </w:p>
        </w:tc>
        <w:tc>
          <w:tcPr>
            <w:tcW w:w="1352" w:type="dxa"/>
          </w:tcPr>
          <w:p w14:paraId="6E8E0C48" w14:textId="77777777" w:rsidR="008B4BAB" w:rsidRPr="00A02FF7" w:rsidRDefault="008B4BAB" w:rsidP="009F1046">
            <w:pPr>
              <w:pStyle w:val="Agency-body-text"/>
              <w:rPr>
                <w:rFonts w:asciiTheme="majorHAnsi" w:hAnsiTheme="majorHAnsi" w:cstheme="majorHAnsi"/>
              </w:rPr>
            </w:pPr>
          </w:p>
        </w:tc>
        <w:tc>
          <w:tcPr>
            <w:tcW w:w="1260" w:type="dxa"/>
          </w:tcPr>
          <w:p w14:paraId="5A7A2023" w14:textId="77777777" w:rsidR="008B4BAB" w:rsidRPr="00A02FF7" w:rsidRDefault="008B4BAB" w:rsidP="009F1046">
            <w:pPr>
              <w:pStyle w:val="Agency-body-text"/>
              <w:rPr>
                <w:rFonts w:asciiTheme="majorHAnsi" w:hAnsiTheme="majorHAnsi" w:cstheme="majorHAnsi"/>
                <w:highlight w:val="yellow"/>
              </w:rPr>
            </w:pPr>
          </w:p>
        </w:tc>
        <w:tc>
          <w:tcPr>
            <w:tcW w:w="1337" w:type="dxa"/>
          </w:tcPr>
          <w:p w14:paraId="1A2FD3D5" w14:textId="77777777" w:rsidR="008B4BAB" w:rsidRPr="00A02FF7" w:rsidRDefault="008B4BAB" w:rsidP="009F1046">
            <w:pPr>
              <w:pStyle w:val="Agency-body-text"/>
              <w:rPr>
                <w:rFonts w:asciiTheme="majorHAnsi" w:hAnsiTheme="majorHAnsi" w:cstheme="majorHAnsi"/>
              </w:rPr>
            </w:pPr>
          </w:p>
        </w:tc>
        <w:tc>
          <w:tcPr>
            <w:tcW w:w="1427" w:type="dxa"/>
          </w:tcPr>
          <w:p w14:paraId="37DE422F" w14:textId="77777777" w:rsidR="008B4BAB" w:rsidRPr="00A02FF7" w:rsidRDefault="008B4BAB" w:rsidP="009F1046">
            <w:pPr>
              <w:pStyle w:val="Agency-body-text"/>
              <w:rPr>
                <w:rFonts w:asciiTheme="majorHAnsi" w:hAnsiTheme="majorHAnsi" w:cstheme="majorHAnsi"/>
              </w:rPr>
            </w:pPr>
          </w:p>
        </w:tc>
        <w:tc>
          <w:tcPr>
            <w:tcW w:w="1859" w:type="dxa"/>
          </w:tcPr>
          <w:p w14:paraId="649DDA91" w14:textId="232DC98B"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 xml:space="preserve">Vidjeti mjere politike </w:t>
            </w:r>
            <w:hyperlink w:anchor="A2_policy_measure" w:history="1">
              <w:r w:rsidRPr="00A02FF7">
                <w:rPr>
                  <w:rStyle w:val="Hyperlink"/>
                  <w:rFonts w:asciiTheme="majorHAnsi" w:hAnsiTheme="majorHAnsi" w:cstheme="majorHAnsi"/>
                  <w:lang w:val="hr-HR" w:bidi="hr-HR"/>
                </w:rPr>
                <w:t>A.2</w:t>
              </w:r>
            </w:hyperlink>
            <w:r w:rsidRPr="00A02FF7">
              <w:rPr>
                <w:rFonts w:asciiTheme="majorHAnsi" w:hAnsiTheme="majorHAnsi" w:cstheme="majorHAnsi"/>
                <w:lang w:val="hr-HR" w:bidi="hr-HR"/>
              </w:rPr>
              <w:t xml:space="preserve">, </w:t>
            </w:r>
            <w:hyperlink w:anchor="A11_policy_measure" w:history="1">
              <w:r w:rsidRPr="00A02FF7">
                <w:rPr>
                  <w:rStyle w:val="Hyperlink"/>
                  <w:rFonts w:asciiTheme="majorHAnsi" w:hAnsiTheme="majorHAnsi" w:cstheme="majorHAnsi"/>
                  <w:lang w:val="hr-HR" w:bidi="hr-HR"/>
                </w:rPr>
                <w:t>A.11</w:t>
              </w:r>
            </w:hyperlink>
          </w:p>
        </w:tc>
        <w:tc>
          <w:tcPr>
            <w:tcW w:w="2149" w:type="dxa"/>
          </w:tcPr>
          <w:p w14:paraId="16D6D02F" w14:textId="77777777" w:rsidR="008B4BAB" w:rsidRPr="00A02FF7" w:rsidRDefault="008B4BAB" w:rsidP="009F1046">
            <w:pPr>
              <w:pStyle w:val="Agency-body-text"/>
              <w:rPr>
                <w:rFonts w:asciiTheme="majorHAnsi" w:hAnsiTheme="majorHAnsi" w:cstheme="majorHAnsi"/>
              </w:rPr>
            </w:pPr>
          </w:p>
        </w:tc>
      </w:tr>
      <w:tr w:rsidR="001A4D4C" w:rsidRPr="00A02FF7" w14:paraId="3E95FCA9" w14:textId="77777777" w:rsidTr="00930708">
        <w:trPr>
          <w:cantSplit/>
        </w:trPr>
        <w:tc>
          <w:tcPr>
            <w:tcW w:w="5034" w:type="dxa"/>
          </w:tcPr>
          <w:p w14:paraId="16FD3A6A" w14:textId="6D08A381"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lastRenderedPageBreak/>
              <w:t xml:space="preserve">1.5 Usklađujemo li školsku samoevaluaciju s </w:t>
            </w:r>
            <w:hyperlink w:anchor="Vision" w:history="1">
              <w:r w:rsidRPr="00A02FF7">
                <w:rPr>
                  <w:rStyle w:val="Hyperlink"/>
                  <w:rFonts w:asciiTheme="majorHAnsi" w:hAnsiTheme="majorHAnsi" w:cstheme="majorHAnsi"/>
                  <w:lang w:val="hr-HR" w:bidi="hr-HR"/>
                </w:rPr>
                <w:t>vizijom uključivosti</w:t>
              </w:r>
            </w:hyperlink>
            <w:r w:rsidRPr="00A02FF7">
              <w:rPr>
                <w:rFonts w:asciiTheme="majorHAnsi" w:hAnsiTheme="majorHAnsi" w:cstheme="majorHAnsi"/>
                <w:lang w:val="hr-HR" w:bidi="hr-HR"/>
              </w:rPr>
              <w:t>?</w:t>
            </w:r>
          </w:p>
        </w:tc>
        <w:tc>
          <w:tcPr>
            <w:tcW w:w="1352" w:type="dxa"/>
          </w:tcPr>
          <w:p w14:paraId="0BB6A657" w14:textId="77777777" w:rsidR="008B4BAB" w:rsidRPr="00A02FF7" w:rsidRDefault="008B4BAB" w:rsidP="009F1046">
            <w:pPr>
              <w:pStyle w:val="Agency-body-text"/>
              <w:rPr>
                <w:rFonts w:asciiTheme="majorHAnsi" w:hAnsiTheme="majorHAnsi" w:cstheme="majorHAnsi"/>
              </w:rPr>
            </w:pPr>
          </w:p>
        </w:tc>
        <w:tc>
          <w:tcPr>
            <w:tcW w:w="1260" w:type="dxa"/>
          </w:tcPr>
          <w:p w14:paraId="79180310" w14:textId="77777777" w:rsidR="008B4BAB" w:rsidRPr="00A02FF7" w:rsidRDefault="008B4BAB" w:rsidP="009F1046">
            <w:pPr>
              <w:pStyle w:val="Agency-body-text"/>
              <w:rPr>
                <w:rFonts w:asciiTheme="majorHAnsi" w:hAnsiTheme="majorHAnsi" w:cstheme="majorHAnsi"/>
                <w:highlight w:val="yellow"/>
              </w:rPr>
            </w:pPr>
          </w:p>
        </w:tc>
        <w:tc>
          <w:tcPr>
            <w:tcW w:w="1337" w:type="dxa"/>
          </w:tcPr>
          <w:p w14:paraId="293A6424" w14:textId="77777777" w:rsidR="008B4BAB" w:rsidRPr="00A02FF7" w:rsidRDefault="008B4BAB" w:rsidP="009F1046">
            <w:pPr>
              <w:pStyle w:val="Agency-body-text"/>
              <w:rPr>
                <w:rFonts w:asciiTheme="majorHAnsi" w:hAnsiTheme="majorHAnsi" w:cstheme="majorHAnsi"/>
              </w:rPr>
            </w:pPr>
          </w:p>
        </w:tc>
        <w:tc>
          <w:tcPr>
            <w:tcW w:w="1427" w:type="dxa"/>
          </w:tcPr>
          <w:p w14:paraId="40207F23" w14:textId="77777777" w:rsidR="008B4BAB" w:rsidRPr="00A02FF7" w:rsidRDefault="008B4BAB" w:rsidP="009F1046">
            <w:pPr>
              <w:pStyle w:val="Agency-body-text"/>
              <w:rPr>
                <w:rFonts w:asciiTheme="majorHAnsi" w:hAnsiTheme="majorHAnsi" w:cstheme="majorHAnsi"/>
              </w:rPr>
            </w:pPr>
          </w:p>
        </w:tc>
        <w:tc>
          <w:tcPr>
            <w:tcW w:w="1859" w:type="dxa"/>
          </w:tcPr>
          <w:p w14:paraId="39BA3530" w14:textId="5B689D7F"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A7_policy_measure" w:history="1">
              <w:r w:rsidRPr="00A02FF7">
                <w:rPr>
                  <w:rStyle w:val="Hyperlink"/>
                  <w:rFonts w:asciiTheme="majorHAnsi" w:hAnsiTheme="majorHAnsi" w:cstheme="majorHAnsi"/>
                  <w:lang w:val="hr-HR" w:bidi="hr-HR"/>
                </w:rPr>
                <w:t>A.7</w:t>
              </w:r>
            </w:hyperlink>
          </w:p>
        </w:tc>
        <w:tc>
          <w:tcPr>
            <w:tcW w:w="2149" w:type="dxa"/>
          </w:tcPr>
          <w:p w14:paraId="37973340" w14:textId="77777777" w:rsidR="008B4BAB" w:rsidRPr="00A02FF7" w:rsidRDefault="008B4BAB" w:rsidP="009F1046">
            <w:pPr>
              <w:pStyle w:val="Agency-body-text"/>
              <w:rPr>
                <w:rFonts w:asciiTheme="majorHAnsi" w:hAnsiTheme="majorHAnsi" w:cstheme="majorHAnsi"/>
              </w:rPr>
            </w:pPr>
          </w:p>
        </w:tc>
      </w:tr>
    </w:tbl>
    <w:p w14:paraId="1BF23CE6" w14:textId="3BC4B09D" w:rsidR="008350C8" w:rsidRPr="00A02FF7" w:rsidRDefault="00AF20EB" w:rsidP="00E460CE">
      <w:pPr>
        <w:pStyle w:val="Agency-caption"/>
        <w:keepNext/>
        <w:rPr>
          <w:rFonts w:asciiTheme="majorHAnsi" w:hAnsiTheme="majorHAnsi" w:cstheme="majorHAnsi"/>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2</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Fokus na učenike</w:t>
      </w:r>
    </w:p>
    <w:tbl>
      <w:tblPr>
        <w:tblStyle w:val="TableGrid"/>
        <w:tblW w:w="5000" w:type="pct"/>
        <w:tblLook w:val="04A0" w:firstRow="1" w:lastRow="0" w:firstColumn="1" w:lastColumn="0" w:noHBand="0" w:noVBand="1"/>
      </w:tblPr>
      <w:tblGrid>
        <w:gridCol w:w="5019"/>
        <w:gridCol w:w="1340"/>
        <w:gridCol w:w="1260"/>
        <w:gridCol w:w="1346"/>
        <w:gridCol w:w="1435"/>
        <w:gridCol w:w="1865"/>
        <w:gridCol w:w="2153"/>
      </w:tblGrid>
      <w:tr w:rsidR="00DC6AEF" w:rsidRPr="00A02FF7" w14:paraId="7AD1B100" w14:textId="77777777" w:rsidTr="00930708">
        <w:trPr>
          <w:cantSplit/>
          <w:tblHeader/>
        </w:trPr>
        <w:tc>
          <w:tcPr>
            <w:tcW w:w="5019" w:type="dxa"/>
            <w:shd w:val="clear" w:color="auto" w:fill="82C0DF"/>
          </w:tcPr>
          <w:p w14:paraId="3CD0EFDA" w14:textId="638ABE91" w:rsidR="00914D4B" w:rsidRPr="00A02FF7" w:rsidRDefault="00E610CC" w:rsidP="00E903F2">
            <w:pPr>
              <w:pStyle w:val="Agency-body-text"/>
              <w:rPr>
                <w:rFonts w:asciiTheme="majorHAnsi" w:hAnsiTheme="majorHAnsi" w:cstheme="majorHAnsi"/>
                <w:b/>
                <w:bCs/>
              </w:rPr>
            </w:pPr>
            <w:r w:rsidRPr="00A02FF7">
              <w:rPr>
                <w:rFonts w:asciiTheme="majorHAnsi" w:hAnsiTheme="majorHAnsi" w:cstheme="majorHAnsi"/>
                <w:b/>
                <w:lang w:val="hr-HR" w:bidi="hr-HR"/>
              </w:rPr>
              <w:t>Pitanja</w:t>
            </w:r>
          </w:p>
        </w:tc>
        <w:tc>
          <w:tcPr>
            <w:tcW w:w="1340" w:type="dxa"/>
            <w:shd w:val="clear" w:color="auto" w:fill="82C0DF"/>
          </w:tcPr>
          <w:p w14:paraId="368E6200" w14:textId="77777777" w:rsidR="00914D4B" w:rsidRPr="00A02FF7" w:rsidRDefault="00914D4B" w:rsidP="00E903F2">
            <w:pPr>
              <w:pStyle w:val="Agency-body-text"/>
              <w:rPr>
                <w:rFonts w:asciiTheme="majorHAnsi" w:hAnsiTheme="majorHAnsi" w:cstheme="majorHAnsi"/>
                <w:b/>
                <w:bCs/>
              </w:rPr>
            </w:pPr>
            <w:r w:rsidRPr="00A02FF7">
              <w:rPr>
                <w:rFonts w:asciiTheme="majorHAnsi" w:hAnsiTheme="majorHAnsi" w:cstheme="majorHAnsi"/>
                <w:b/>
                <w:lang w:val="hr-HR" w:bidi="hr-HR"/>
              </w:rPr>
              <w:t>Potrebno razmotriti</w:t>
            </w:r>
          </w:p>
        </w:tc>
        <w:tc>
          <w:tcPr>
            <w:tcW w:w="1260" w:type="dxa"/>
            <w:shd w:val="clear" w:color="auto" w:fill="82C0DF"/>
          </w:tcPr>
          <w:p w14:paraId="0F5271BF" w14:textId="77777777" w:rsidR="00914D4B" w:rsidRPr="00A02FF7" w:rsidRDefault="00914D4B" w:rsidP="00E903F2">
            <w:pPr>
              <w:pStyle w:val="Agency-body-text"/>
              <w:rPr>
                <w:rFonts w:asciiTheme="majorHAnsi" w:hAnsiTheme="majorHAnsi" w:cstheme="majorHAnsi"/>
                <w:b/>
                <w:bCs/>
              </w:rPr>
            </w:pPr>
            <w:r w:rsidRPr="00A02FF7">
              <w:rPr>
                <w:rFonts w:asciiTheme="majorHAnsi" w:hAnsiTheme="majorHAnsi" w:cstheme="majorHAnsi"/>
                <w:b/>
                <w:lang w:val="hr-HR" w:bidi="hr-HR"/>
              </w:rPr>
              <w:t>U nastajanju</w:t>
            </w:r>
          </w:p>
        </w:tc>
        <w:tc>
          <w:tcPr>
            <w:tcW w:w="1346" w:type="dxa"/>
            <w:shd w:val="clear" w:color="auto" w:fill="82C0DF"/>
          </w:tcPr>
          <w:p w14:paraId="68E25465" w14:textId="77777777" w:rsidR="00914D4B" w:rsidRPr="00A02FF7" w:rsidRDefault="00914D4B" w:rsidP="00E903F2">
            <w:pPr>
              <w:pStyle w:val="Agency-body-text"/>
              <w:rPr>
                <w:rFonts w:asciiTheme="majorHAnsi" w:hAnsiTheme="majorHAnsi" w:cstheme="majorHAnsi"/>
                <w:b/>
                <w:bCs/>
              </w:rPr>
            </w:pPr>
            <w:r w:rsidRPr="00A02FF7">
              <w:rPr>
                <w:rFonts w:asciiTheme="majorHAnsi" w:hAnsiTheme="majorHAnsi" w:cstheme="majorHAnsi"/>
                <w:b/>
                <w:lang w:val="hr-HR" w:bidi="hr-HR"/>
              </w:rPr>
              <w:t>U tijeku</w:t>
            </w:r>
          </w:p>
        </w:tc>
        <w:tc>
          <w:tcPr>
            <w:tcW w:w="1435" w:type="dxa"/>
            <w:shd w:val="clear" w:color="auto" w:fill="82C0DF"/>
          </w:tcPr>
          <w:p w14:paraId="4DCCA6BE" w14:textId="77777777" w:rsidR="00914D4B" w:rsidRPr="00A02FF7" w:rsidRDefault="00914D4B" w:rsidP="00E903F2">
            <w:pPr>
              <w:pStyle w:val="Agency-body-text"/>
              <w:rPr>
                <w:rFonts w:asciiTheme="majorHAnsi" w:hAnsiTheme="majorHAnsi" w:cstheme="majorHAnsi"/>
                <w:b/>
                <w:bCs/>
              </w:rPr>
            </w:pPr>
            <w:r w:rsidRPr="00A02FF7">
              <w:rPr>
                <w:rFonts w:asciiTheme="majorHAnsi" w:hAnsiTheme="majorHAnsi" w:cstheme="majorHAnsi"/>
                <w:b/>
                <w:lang w:val="hr-HR" w:bidi="hr-HR"/>
              </w:rPr>
              <w:t>Održiva praksa</w:t>
            </w:r>
          </w:p>
        </w:tc>
        <w:tc>
          <w:tcPr>
            <w:tcW w:w="1865" w:type="dxa"/>
            <w:shd w:val="clear" w:color="auto" w:fill="82C0DF"/>
          </w:tcPr>
          <w:p w14:paraId="3F25B11F" w14:textId="77777777" w:rsidR="00914D4B" w:rsidRPr="00A02FF7" w:rsidRDefault="00914D4B" w:rsidP="00E903F2">
            <w:pPr>
              <w:pStyle w:val="Agency-body-text"/>
              <w:rPr>
                <w:rFonts w:asciiTheme="majorHAnsi" w:hAnsiTheme="majorHAnsi" w:cstheme="majorHAnsi"/>
                <w:b/>
                <w:bCs/>
                <w:lang w:val="it-IT"/>
              </w:rPr>
            </w:pPr>
            <w:r w:rsidRPr="00A02FF7">
              <w:rPr>
                <w:rFonts w:asciiTheme="majorHAnsi" w:hAnsiTheme="majorHAnsi" w:cstheme="majorHAnsi"/>
                <w:b/>
                <w:lang w:val="hr-HR" w:bidi="hr-HR"/>
              </w:rPr>
              <w:t>Pruža li se politikom učinkovita podrška?</w:t>
            </w:r>
          </w:p>
        </w:tc>
        <w:tc>
          <w:tcPr>
            <w:tcW w:w="2153" w:type="dxa"/>
            <w:shd w:val="clear" w:color="auto" w:fill="82C0DF"/>
          </w:tcPr>
          <w:p w14:paraId="2408D3E5" w14:textId="7EFF7230" w:rsidR="00914D4B" w:rsidRPr="00A02FF7" w:rsidRDefault="00914D4B" w:rsidP="00E903F2">
            <w:pPr>
              <w:pStyle w:val="Agency-body-text"/>
              <w:rPr>
                <w:rFonts w:asciiTheme="majorHAnsi" w:hAnsiTheme="majorHAnsi" w:cstheme="majorHAnsi"/>
                <w:b/>
                <w:bCs/>
              </w:rPr>
            </w:pPr>
            <w:r w:rsidRPr="00A02FF7">
              <w:rPr>
                <w:rFonts w:asciiTheme="majorHAnsi" w:hAnsiTheme="majorHAnsi" w:cstheme="majorHAnsi"/>
                <w:b/>
                <w:lang w:val="hr-HR" w:bidi="hr-HR"/>
              </w:rPr>
              <w:t>Primjedbe/</w:t>
            </w:r>
            <w:r w:rsidR="006E038A">
              <w:rPr>
                <w:rFonts w:asciiTheme="majorHAnsi" w:hAnsiTheme="majorHAnsi" w:cstheme="majorHAnsi"/>
                <w:b/>
                <w:lang w:val="hr-HR" w:bidi="hr-HR"/>
              </w:rPr>
              <w:t xml:space="preserve"> </w:t>
            </w:r>
            <w:r w:rsidRPr="00A02FF7">
              <w:rPr>
                <w:rFonts w:asciiTheme="majorHAnsi" w:hAnsiTheme="majorHAnsi" w:cstheme="majorHAnsi"/>
                <w:b/>
                <w:lang w:val="hr-HR" w:bidi="hr-HR"/>
              </w:rPr>
              <w:t>napomene</w:t>
            </w:r>
          </w:p>
        </w:tc>
      </w:tr>
      <w:tr w:rsidR="001D4B01" w:rsidRPr="00A02FF7" w14:paraId="5E843722" w14:textId="77777777" w:rsidTr="00930708">
        <w:trPr>
          <w:cantSplit/>
        </w:trPr>
        <w:tc>
          <w:tcPr>
            <w:tcW w:w="5019" w:type="dxa"/>
          </w:tcPr>
          <w:p w14:paraId="356D03EB" w14:textId="6E756D26" w:rsidR="00BF17C6" w:rsidRPr="00A02FF7" w:rsidRDefault="00BF17C6" w:rsidP="00BF17C6">
            <w:pPr>
              <w:pStyle w:val="Agency-body-text"/>
              <w:rPr>
                <w:rFonts w:asciiTheme="majorHAnsi" w:hAnsiTheme="majorHAnsi" w:cstheme="majorHAnsi"/>
              </w:rPr>
            </w:pPr>
            <w:r w:rsidRPr="00A02FF7">
              <w:rPr>
                <w:rFonts w:asciiTheme="majorHAnsi" w:hAnsiTheme="majorHAnsi" w:cstheme="majorHAnsi"/>
                <w:lang w:val="hr-HR" w:bidi="hr-HR"/>
              </w:rPr>
              <w:t xml:space="preserve">1.6 Postavljamo li velika očekivanja za </w:t>
            </w:r>
            <w:hyperlink w:anchor="wellbeing" w:history="1">
              <w:r w:rsidRPr="00A02FF7">
                <w:rPr>
                  <w:rStyle w:val="Hyperlink"/>
                  <w:rFonts w:asciiTheme="majorHAnsi" w:hAnsiTheme="majorHAnsi" w:cstheme="majorHAnsi"/>
                  <w:lang w:val="hr-HR" w:bidi="hr-HR"/>
                </w:rPr>
                <w:t>dobrobit</w:t>
              </w:r>
            </w:hyperlink>
            <w:r w:rsidRPr="00A02FF7">
              <w:rPr>
                <w:rFonts w:asciiTheme="majorHAnsi" w:hAnsiTheme="majorHAnsi" w:cstheme="majorHAnsi"/>
                <w:lang w:val="hr-HR" w:bidi="hr-HR"/>
              </w:rPr>
              <w:t xml:space="preserve"> i uspjeh svih učenika?</w:t>
            </w:r>
          </w:p>
        </w:tc>
        <w:tc>
          <w:tcPr>
            <w:tcW w:w="1340" w:type="dxa"/>
          </w:tcPr>
          <w:p w14:paraId="323C1D33" w14:textId="77777777" w:rsidR="00BF17C6" w:rsidRPr="00A02FF7" w:rsidRDefault="00BF17C6" w:rsidP="00BF17C6">
            <w:pPr>
              <w:pStyle w:val="Agency-body-text"/>
              <w:rPr>
                <w:rFonts w:asciiTheme="majorHAnsi" w:hAnsiTheme="majorHAnsi" w:cstheme="majorHAnsi"/>
              </w:rPr>
            </w:pPr>
          </w:p>
        </w:tc>
        <w:tc>
          <w:tcPr>
            <w:tcW w:w="1260" w:type="dxa"/>
          </w:tcPr>
          <w:p w14:paraId="4738FB4E" w14:textId="77777777" w:rsidR="00BF17C6" w:rsidRPr="00A02FF7" w:rsidRDefault="00BF17C6" w:rsidP="00BF17C6">
            <w:pPr>
              <w:pStyle w:val="Agency-body-text"/>
              <w:rPr>
                <w:rFonts w:asciiTheme="majorHAnsi" w:hAnsiTheme="majorHAnsi" w:cstheme="majorHAnsi"/>
              </w:rPr>
            </w:pPr>
          </w:p>
        </w:tc>
        <w:tc>
          <w:tcPr>
            <w:tcW w:w="1346" w:type="dxa"/>
          </w:tcPr>
          <w:p w14:paraId="700DA7A4" w14:textId="77777777" w:rsidR="00BF17C6" w:rsidRPr="00A02FF7" w:rsidRDefault="00BF17C6" w:rsidP="00BF17C6">
            <w:pPr>
              <w:pStyle w:val="Agency-body-text"/>
              <w:rPr>
                <w:rFonts w:asciiTheme="majorHAnsi" w:hAnsiTheme="majorHAnsi" w:cstheme="majorHAnsi"/>
              </w:rPr>
            </w:pPr>
          </w:p>
        </w:tc>
        <w:tc>
          <w:tcPr>
            <w:tcW w:w="1435" w:type="dxa"/>
          </w:tcPr>
          <w:p w14:paraId="56E52348" w14:textId="77777777" w:rsidR="00BF17C6" w:rsidRPr="00A02FF7" w:rsidRDefault="00BF17C6" w:rsidP="00BF17C6">
            <w:pPr>
              <w:pStyle w:val="Agency-body-text"/>
              <w:rPr>
                <w:rFonts w:asciiTheme="majorHAnsi" w:hAnsiTheme="majorHAnsi" w:cstheme="majorHAnsi"/>
              </w:rPr>
            </w:pPr>
          </w:p>
        </w:tc>
        <w:tc>
          <w:tcPr>
            <w:tcW w:w="1865" w:type="dxa"/>
          </w:tcPr>
          <w:p w14:paraId="2F875FCB" w14:textId="6B5C3312" w:rsidR="00BF17C6" w:rsidRPr="00A02FF7" w:rsidRDefault="00BF17C6" w:rsidP="00BF17C6">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A1_policy_measure" w:history="1">
              <w:r w:rsidRPr="00A02FF7">
                <w:rPr>
                  <w:rStyle w:val="Hyperlink"/>
                  <w:rFonts w:asciiTheme="majorHAnsi" w:hAnsiTheme="majorHAnsi" w:cstheme="majorHAnsi"/>
                  <w:lang w:val="hr-HR" w:bidi="hr-HR"/>
                </w:rPr>
                <w:t>A.1</w:t>
              </w:r>
            </w:hyperlink>
          </w:p>
        </w:tc>
        <w:tc>
          <w:tcPr>
            <w:tcW w:w="2153" w:type="dxa"/>
          </w:tcPr>
          <w:p w14:paraId="7772B207" w14:textId="77777777" w:rsidR="00BF17C6" w:rsidRPr="00A02FF7" w:rsidRDefault="00BF17C6" w:rsidP="00BF17C6">
            <w:pPr>
              <w:pStyle w:val="Agency-body-text"/>
              <w:rPr>
                <w:rFonts w:asciiTheme="majorHAnsi" w:hAnsiTheme="majorHAnsi" w:cstheme="majorHAnsi"/>
              </w:rPr>
            </w:pPr>
          </w:p>
        </w:tc>
      </w:tr>
      <w:tr w:rsidR="001D4B01" w:rsidRPr="00A02FF7" w14:paraId="207018EA" w14:textId="77777777" w:rsidTr="00930708">
        <w:trPr>
          <w:cantSplit/>
        </w:trPr>
        <w:tc>
          <w:tcPr>
            <w:tcW w:w="5019" w:type="dxa"/>
          </w:tcPr>
          <w:p w14:paraId="4A2A47A2" w14:textId="12FF95CE" w:rsidR="00BF17C6" w:rsidRPr="00A02FF7" w:rsidRDefault="00BF17C6" w:rsidP="00BF17C6">
            <w:pPr>
              <w:pStyle w:val="Agency-body-text"/>
              <w:rPr>
                <w:rFonts w:asciiTheme="majorHAnsi" w:hAnsiTheme="majorHAnsi" w:cstheme="majorHAnsi"/>
              </w:rPr>
            </w:pPr>
            <w:r w:rsidRPr="00A02FF7">
              <w:rPr>
                <w:rFonts w:asciiTheme="majorHAnsi" w:hAnsiTheme="majorHAnsi" w:cstheme="majorHAnsi"/>
                <w:lang w:val="hr-HR" w:bidi="hr-HR"/>
              </w:rPr>
              <w:t xml:space="preserve">1.7 Omogućujemo li odnosno osnažujemo li praksu koja je </w:t>
            </w:r>
            <w:hyperlink w:anchor="Learnercentred" w:history="1">
              <w:r w:rsidRPr="00A02FF7">
                <w:rPr>
                  <w:rStyle w:val="Hyperlink"/>
                  <w:rFonts w:asciiTheme="majorHAnsi" w:hAnsiTheme="majorHAnsi" w:cstheme="majorHAnsi"/>
                  <w:lang w:val="hr-HR" w:bidi="hr-HR"/>
                </w:rPr>
                <w:t>usmjerena na učenika</w:t>
              </w:r>
            </w:hyperlink>
            <w:r w:rsidRPr="00A02FF7">
              <w:rPr>
                <w:rFonts w:asciiTheme="majorHAnsi" w:hAnsiTheme="majorHAnsi" w:cstheme="majorHAnsi"/>
                <w:lang w:val="hr-HR" w:bidi="hr-HR"/>
              </w:rPr>
              <w:t>?</w:t>
            </w:r>
          </w:p>
        </w:tc>
        <w:tc>
          <w:tcPr>
            <w:tcW w:w="1340" w:type="dxa"/>
          </w:tcPr>
          <w:p w14:paraId="530AE95E" w14:textId="77777777" w:rsidR="00BF17C6" w:rsidRPr="00A02FF7" w:rsidRDefault="00BF17C6" w:rsidP="00BF17C6">
            <w:pPr>
              <w:pStyle w:val="Agency-body-text"/>
              <w:rPr>
                <w:rFonts w:asciiTheme="majorHAnsi" w:hAnsiTheme="majorHAnsi" w:cstheme="majorHAnsi"/>
              </w:rPr>
            </w:pPr>
          </w:p>
        </w:tc>
        <w:tc>
          <w:tcPr>
            <w:tcW w:w="1260" w:type="dxa"/>
          </w:tcPr>
          <w:p w14:paraId="64A79AFB" w14:textId="77777777" w:rsidR="00BF17C6" w:rsidRPr="00A02FF7" w:rsidRDefault="00BF17C6" w:rsidP="00BF17C6">
            <w:pPr>
              <w:pStyle w:val="Agency-body-text"/>
              <w:rPr>
                <w:rFonts w:asciiTheme="majorHAnsi" w:hAnsiTheme="majorHAnsi" w:cstheme="majorHAnsi"/>
              </w:rPr>
            </w:pPr>
          </w:p>
        </w:tc>
        <w:tc>
          <w:tcPr>
            <w:tcW w:w="1346" w:type="dxa"/>
          </w:tcPr>
          <w:p w14:paraId="0CF1753D" w14:textId="77777777" w:rsidR="00BF17C6" w:rsidRPr="00A02FF7" w:rsidRDefault="00BF17C6" w:rsidP="00BF17C6">
            <w:pPr>
              <w:pStyle w:val="Agency-body-text"/>
              <w:rPr>
                <w:rFonts w:asciiTheme="majorHAnsi" w:hAnsiTheme="majorHAnsi" w:cstheme="majorHAnsi"/>
              </w:rPr>
            </w:pPr>
          </w:p>
        </w:tc>
        <w:tc>
          <w:tcPr>
            <w:tcW w:w="1435" w:type="dxa"/>
          </w:tcPr>
          <w:p w14:paraId="262B67C6" w14:textId="77777777" w:rsidR="00BF17C6" w:rsidRPr="00A02FF7" w:rsidRDefault="00BF17C6" w:rsidP="00BF17C6">
            <w:pPr>
              <w:pStyle w:val="Agency-body-text"/>
              <w:rPr>
                <w:rFonts w:asciiTheme="majorHAnsi" w:hAnsiTheme="majorHAnsi" w:cstheme="majorHAnsi"/>
              </w:rPr>
            </w:pPr>
          </w:p>
        </w:tc>
        <w:tc>
          <w:tcPr>
            <w:tcW w:w="1865" w:type="dxa"/>
          </w:tcPr>
          <w:p w14:paraId="6A38DCC3" w14:textId="4D8898BA" w:rsidR="00BF17C6" w:rsidRPr="00A02FF7" w:rsidRDefault="00BF17C6" w:rsidP="00BF17C6">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A3_policy_measure" w:history="1">
              <w:r w:rsidRPr="00A02FF7">
                <w:rPr>
                  <w:rStyle w:val="Hyperlink"/>
                  <w:rFonts w:asciiTheme="majorHAnsi" w:hAnsiTheme="majorHAnsi" w:cstheme="majorHAnsi"/>
                  <w:lang w:val="hr-HR" w:bidi="hr-HR"/>
                </w:rPr>
                <w:t>A.3</w:t>
              </w:r>
            </w:hyperlink>
          </w:p>
        </w:tc>
        <w:tc>
          <w:tcPr>
            <w:tcW w:w="2153" w:type="dxa"/>
          </w:tcPr>
          <w:p w14:paraId="227A09C5" w14:textId="77777777" w:rsidR="00BF17C6" w:rsidRPr="00A02FF7" w:rsidRDefault="00BF17C6" w:rsidP="00BF17C6">
            <w:pPr>
              <w:pStyle w:val="Agency-body-text"/>
              <w:rPr>
                <w:rFonts w:asciiTheme="majorHAnsi" w:hAnsiTheme="majorHAnsi" w:cstheme="majorHAnsi"/>
              </w:rPr>
            </w:pPr>
          </w:p>
        </w:tc>
      </w:tr>
      <w:tr w:rsidR="001D4B01" w:rsidRPr="00A02FF7" w14:paraId="2B71120B" w14:textId="77777777" w:rsidTr="00930708">
        <w:trPr>
          <w:cantSplit/>
        </w:trPr>
        <w:tc>
          <w:tcPr>
            <w:tcW w:w="5019" w:type="dxa"/>
          </w:tcPr>
          <w:p w14:paraId="232B3150" w14:textId="7222B1A9" w:rsidR="00BF17C6" w:rsidRPr="00A02FF7" w:rsidRDefault="00BF17C6" w:rsidP="00BF17C6">
            <w:pPr>
              <w:pStyle w:val="Agency-body-text"/>
              <w:rPr>
                <w:rFonts w:asciiTheme="majorHAnsi" w:hAnsiTheme="majorHAnsi" w:cstheme="majorHAnsi"/>
              </w:rPr>
            </w:pPr>
            <w:r w:rsidRPr="00A02FF7">
              <w:rPr>
                <w:rFonts w:asciiTheme="majorHAnsi" w:hAnsiTheme="majorHAnsi" w:cstheme="majorHAnsi"/>
                <w:lang w:val="hr-HR" w:bidi="hr-HR"/>
              </w:rPr>
              <w:t>1.8 Stvaramo li etos na razini škole koji učenicima omogućuje izražavanje stajališta o svim fazama obrazovanja?</w:t>
            </w:r>
          </w:p>
        </w:tc>
        <w:tc>
          <w:tcPr>
            <w:tcW w:w="1340" w:type="dxa"/>
          </w:tcPr>
          <w:p w14:paraId="4B0F8302" w14:textId="77777777" w:rsidR="00BF17C6" w:rsidRPr="00A02FF7" w:rsidRDefault="00BF17C6" w:rsidP="00BF17C6">
            <w:pPr>
              <w:pStyle w:val="Agency-body-text"/>
              <w:rPr>
                <w:rFonts w:asciiTheme="majorHAnsi" w:hAnsiTheme="majorHAnsi" w:cstheme="majorHAnsi"/>
              </w:rPr>
            </w:pPr>
          </w:p>
        </w:tc>
        <w:tc>
          <w:tcPr>
            <w:tcW w:w="1260" w:type="dxa"/>
          </w:tcPr>
          <w:p w14:paraId="2D21BF5E" w14:textId="77777777" w:rsidR="00BF17C6" w:rsidRPr="00A02FF7" w:rsidRDefault="00BF17C6" w:rsidP="00BF17C6">
            <w:pPr>
              <w:pStyle w:val="Agency-body-text"/>
              <w:rPr>
                <w:rFonts w:asciiTheme="majorHAnsi" w:hAnsiTheme="majorHAnsi" w:cstheme="majorHAnsi"/>
                <w:highlight w:val="yellow"/>
              </w:rPr>
            </w:pPr>
          </w:p>
        </w:tc>
        <w:tc>
          <w:tcPr>
            <w:tcW w:w="1346" w:type="dxa"/>
          </w:tcPr>
          <w:p w14:paraId="02B7323F" w14:textId="77777777" w:rsidR="00BF17C6" w:rsidRPr="00A02FF7" w:rsidRDefault="00BF17C6" w:rsidP="00BF17C6">
            <w:pPr>
              <w:pStyle w:val="Agency-body-text"/>
              <w:rPr>
                <w:rFonts w:asciiTheme="majorHAnsi" w:hAnsiTheme="majorHAnsi" w:cstheme="majorHAnsi"/>
              </w:rPr>
            </w:pPr>
          </w:p>
        </w:tc>
        <w:tc>
          <w:tcPr>
            <w:tcW w:w="1435" w:type="dxa"/>
          </w:tcPr>
          <w:p w14:paraId="490F5E19" w14:textId="77777777" w:rsidR="00BF17C6" w:rsidRPr="00A02FF7" w:rsidRDefault="00BF17C6" w:rsidP="00BF17C6">
            <w:pPr>
              <w:pStyle w:val="Agency-body-text"/>
              <w:rPr>
                <w:rFonts w:asciiTheme="majorHAnsi" w:hAnsiTheme="majorHAnsi" w:cstheme="majorHAnsi"/>
              </w:rPr>
            </w:pPr>
          </w:p>
        </w:tc>
        <w:tc>
          <w:tcPr>
            <w:tcW w:w="1865" w:type="dxa"/>
          </w:tcPr>
          <w:p w14:paraId="6D99BC4C" w14:textId="5CD40CB9" w:rsidR="00BF17C6" w:rsidRPr="00A02FF7" w:rsidRDefault="00BF17C6" w:rsidP="00BF17C6">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A3_policy_measure" w:history="1">
              <w:r w:rsidRPr="00A02FF7">
                <w:rPr>
                  <w:rStyle w:val="Hyperlink"/>
                  <w:rFonts w:asciiTheme="majorHAnsi" w:hAnsiTheme="majorHAnsi" w:cstheme="majorHAnsi"/>
                  <w:lang w:val="hr-HR" w:bidi="hr-HR"/>
                </w:rPr>
                <w:t>A.3</w:t>
              </w:r>
            </w:hyperlink>
          </w:p>
        </w:tc>
        <w:tc>
          <w:tcPr>
            <w:tcW w:w="2153" w:type="dxa"/>
          </w:tcPr>
          <w:p w14:paraId="3DD9B0F0" w14:textId="77777777" w:rsidR="00BF17C6" w:rsidRPr="00A02FF7" w:rsidRDefault="00BF17C6" w:rsidP="00BF17C6">
            <w:pPr>
              <w:pStyle w:val="Agency-body-text"/>
              <w:rPr>
                <w:rFonts w:asciiTheme="majorHAnsi" w:hAnsiTheme="majorHAnsi" w:cstheme="majorHAnsi"/>
              </w:rPr>
            </w:pPr>
          </w:p>
        </w:tc>
      </w:tr>
      <w:tr w:rsidR="001D4B01" w:rsidRPr="00A02FF7" w14:paraId="0AF22DD4" w14:textId="77777777" w:rsidTr="00930708">
        <w:trPr>
          <w:cantSplit/>
        </w:trPr>
        <w:tc>
          <w:tcPr>
            <w:tcW w:w="5019" w:type="dxa"/>
          </w:tcPr>
          <w:p w14:paraId="4EE21B49" w14:textId="4A739161" w:rsidR="00BF17C6" w:rsidRPr="00A02FF7" w:rsidRDefault="00BF17C6" w:rsidP="00BF17C6">
            <w:pPr>
              <w:pStyle w:val="Agency-body-text"/>
              <w:rPr>
                <w:rFonts w:asciiTheme="majorHAnsi" w:hAnsiTheme="majorHAnsi" w:cstheme="majorHAnsi"/>
              </w:rPr>
            </w:pPr>
            <w:r w:rsidRPr="00A02FF7">
              <w:rPr>
                <w:rFonts w:asciiTheme="majorHAnsi" w:hAnsiTheme="majorHAnsi" w:cstheme="majorHAnsi"/>
                <w:lang w:val="hr-HR" w:bidi="hr-HR"/>
              </w:rPr>
              <w:t>1.9 Uzimamo li stajališta učenika ozbiljno, razmatramo li ih i djelujemo li u skladu s njima?</w:t>
            </w:r>
          </w:p>
        </w:tc>
        <w:tc>
          <w:tcPr>
            <w:tcW w:w="1340" w:type="dxa"/>
          </w:tcPr>
          <w:p w14:paraId="533DB17C" w14:textId="77777777" w:rsidR="00BF17C6" w:rsidRPr="00A02FF7" w:rsidRDefault="00BF17C6" w:rsidP="00BF17C6">
            <w:pPr>
              <w:pStyle w:val="Agency-body-text"/>
              <w:rPr>
                <w:rFonts w:asciiTheme="majorHAnsi" w:hAnsiTheme="majorHAnsi" w:cstheme="majorHAnsi"/>
              </w:rPr>
            </w:pPr>
          </w:p>
        </w:tc>
        <w:tc>
          <w:tcPr>
            <w:tcW w:w="1260" w:type="dxa"/>
          </w:tcPr>
          <w:p w14:paraId="00CEC674" w14:textId="77777777" w:rsidR="00BF17C6" w:rsidRPr="00A02FF7" w:rsidRDefault="00BF17C6" w:rsidP="00BF17C6">
            <w:pPr>
              <w:pStyle w:val="Agency-body-text"/>
              <w:rPr>
                <w:rFonts w:asciiTheme="majorHAnsi" w:hAnsiTheme="majorHAnsi" w:cstheme="majorHAnsi"/>
                <w:highlight w:val="yellow"/>
              </w:rPr>
            </w:pPr>
          </w:p>
        </w:tc>
        <w:tc>
          <w:tcPr>
            <w:tcW w:w="1346" w:type="dxa"/>
          </w:tcPr>
          <w:p w14:paraId="17A012E8" w14:textId="77777777" w:rsidR="00BF17C6" w:rsidRPr="00A02FF7" w:rsidRDefault="00BF17C6" w:rsidP="00BF17C6">
            <w:pPr>
              <w:pStyle w:val="Agency-body-text"/>
              <w:rPr>
                <w:rFonts w:asciiTheme="majorHAnsi" w:hAnsiTheme="majorHAnsi" w:cstheme="majorHAnsi"/>
              </w:rPr>
            </w:pPr>
          </w:p>
        </w:tc>
        <w:tc>
          <w:tcPr>
            <w:tcW w:w="1435" w:type="dxa"/>
          </w:tcPr>
          <w:p w14:paraId="7301FBB0" w14:textId="77777777" w:rsidR="00BF17C6" w:rsidRPr="00A02FF7" w:rsidRDefault="00BF17C6" w:rsidP="00BF17C6">
            <w:pPr>
              <w:pStyle w:val="Agency-body-text"/>
              <w:rPr>
                <w:rFonts w:asciiTheme="majorHAnsi" w:hAnsiTheme="majorHAnsi" w:cstheme="majorHAnsi"/>
              </w:rPr>
            </w:pPr>
          </w:p>
        </w:tc>
        <w:tc>
          <w:tcPr>
            <w:tcW w:w="1865" w:type="dxa"/>
          </w:tcPr>
          <w:p w14:paraId="2E217720" w14:textId="621309D9" w:rsidR="00BF17C6" w:rsidRPr="00A02FF7" w:rsidRDefault="00BF17C6" w:rsidP="00BF17C6">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A3_policy_measure" w:history="1">
              <w:r w:rsidRPr="00A02FF7">
                <w:rPr>
                  <w:rStyle w:val="Hyperlink"/>
                  <w:rFonts w:asciiTheme="majorHAnsi" w:hAnsiTheme="majorHAnsi" w:cstheme="majorHAnsi"/>
                  <w:lang w:val="hr-HR" w:bidi="hr-HR"/>
                </w:rPr>
                <w:t>A.3</w:t>
              </w:r>
            </w:hyperlink>
          </w:p>
        </w:tc>
        <w:tc>
          <w:tcPr>
            <w:tcW w:w="2153" w:type="dxa"/>
          </w:tcPr>
          <w:p w14:paraId="54E3E34F" w14:textId="77777777" w:rsidR="00BF17C6" w:rsidRPr="00A02FF7" w:rsidRDefault="00BF17C6" w:rsidP="00BF17C6">
            <w:pPr>
              <w:pStyle w:val="Agency-body-text"/>
              <w:rPr>
                <w:rFonts w:asciiTheme="majorHAnsi" w:hAnsiTheme="majorHAnsi" w:cstheme="majorHAnsi"/>
              </w:rPr>
            </w:pPr>
          </w:p>
        </w:tc>
      </w:tr>
    </w:tbl>
    <w:p w14:paraId="429DC0F5" w14:textId="09009902" w:rsidR="00E26388" w:rsidRPr="00A02FF7" w:rsidRDefault="00AF20EB" w:rsidP="00E460CE">
      <w:pPr>
        <w:pStyle w:val="Agency-caption"/>
        <w:keepNext/>
        <w:rPr>
          <w:rFonts w:asciiTheme="majorHAnsi" w:hAnsiTheme="majorHAnsi" w:cstheme="majorHAnsi"/>
        </w:rPr>
      </w:pPr>
      <w:r w:rsidRPr="00A02FF7">
        <w:rPr>
          <w:rFonts w:asciiTheme="majorHAnsi" w:hAnsiTheme="majorHAnsi" w:cstheme="majorHAnsi"/>
          <w:lang w:val="hr-HR" w:bidi="hr-HR"/>
        </w:rPr>
        <w:lastRenderedPageBreak/>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3</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Utjecaj politike</w:t>
      </w:r>
    </w:p>
    <w:tbl>
      <w:tblPr>
        <w:tblStyle w:val="TableGrid"/>
        <w:tblW w:w="5000" w:type="pct"/>
        <w:tblLook w:val="04A0" w:firstRow="1" w:lastRow="0" w:firstColumn="1" w:lastColumn="0" w:noHBand="0" w:noVBand="1"/>
      </w:tblPr>
      <w:tblGrid>
        <w:gridCol w:w="5034"/>
        <w:gridCol w:w="1352"/>
        <w:gridCol w:w="1260"/>
        <w:gridCol w:w="1337"/>
        <w:gridCol w:w="1427"/>
        <w:gridCol w:w="1859"/>
        <w:gridCol w:w="2149"/>
      </w:tblGrid>
      <w:tr w:rsidR="00DC6AEF" w:rsidRPr="00A02FF7" w14:paraId="32CE7D4A" w14:textId="77777777" w:rsidTr="00930708">
        <w:trPr>
          <w:cantSplit/>
          <w:tblHeader/>
        </w:trPr>
        <w:tc>
          <w:tcPr>
            <w:tcW w:w="5034" w:type="dxa"/>
            <w:shd w:val="clear" w:color="auto" w:fill="82C0DF"/>
          </w:tcPr>
          <w:p w14:paraId="3A2FAC95" w14:textId="3B6DB6B4" w:rsidR="00BF17C6" w:rsidRPr="00A02FF7" w:rsidRDefault="00E610CC" w:rsidP="00E903F2">
            <w:pPr>
              <w:pStyle w:val="Agency-body-text"/>
              <w:rPr>
                <w:rFonts w:asciiTheme="majorHAnsi" w:hAnsiTheme="majorHAnsi" w:cstheme="majorHAnsi"/>
                <w:b/>
                <w:bCs/>
              </w:rPr>
            </w:pPr>
            <w:r w:rsidRPr="00A02FF7">
              <w:rPr>
                <w:rFonts w:asciiTheme="majorHAnsi" w:hAnsiTheme="majorHAnsi" w:cstheme="majorHAnsi"/>
                <w:b/>
                <w:lang w:val="hr-HR" w:bidi="hr-HR"/>
              </w:rPr>
              <w:t>Pitanja</w:t>
            </w:r>
          </w:p>
        </w:tc>
        <w:tc>
          <w:tcPr>
            <w:tcW w:w="1352" w:type="dxa"/>
            <w:shd w:val="clear" w:color="auto" w:fill="82C0DF"/>
          </w:tcPr>
          <w:p w14:paraId="51FCAA31" w14:textId="77777777" w:rsidR="00BF17C6" w:rsidRPr="00A02FF7" w:rsidRDefault="00BF17C6" w:rsidP="00E903F2">
            <w:pPr>
              <w:pStyle w:val="Agency-body-text"/>
              <w:rPr>
                <w:rFonts w:asciiTheme="majorHAnsi" w:hAnsiTheme="majorHAnsi" w:cstheme="majorHAnsi"/>
                <w:b/>
                <w:bCs/>
              </w:rPr>
            </w:pPr>
            <w:r w:rsidRPr="00A02FF7">
              <w:rPr>
                <w:rFonts w:asciiTheme="majorHAnsi" w:hAnsiTheme="majorHAnsi" w:cstheme="majorHAnsi"/>
                <w:b/>
                <w:lang w:val="hr-HR" w:bidi="hr-HR"/>
              </w:rPr>
              <w:t>Potrebno razmotriti</w:t>
            </w:r>
          </w:p>
        </w:tc>
        <w:tc>
          <w:tcPr>
            <w:tcW w:w="1260" w:type="dxa"/>
            <w:shd w:val="clear" w:color="auto" w:fill="82C0DF"/>
          </w:tcPr>
          <w:p w14:paraId="651A0060" w14:textId="77777777" w:rsidR="00BF17C6" w:rsidRPr="00A02FF7" w:rsidRDefault="00BF17C6" w:rsidP="00E903F2">
            <w:pPr>
              <w:pStyle w:val="Agency-body-text"/>
              <w:rPr>
                <w:rFonts w:asciiTheme="majorHAnsi" w:hAnsiTheme="majorHAnsi" w:cstheme="majorHAnsi"/>
                <w:b/>
                <w:bCs/>
              </w:rPr>
            </w:pPr>
            <w:r w:rsidRPr="00A02FF7">
              <w:rPr>
                <w:rFonts w:asciiTheme="majorHAnsi" w:hAnsiTheme="majorHAnsi" w:cstheme="majorHAnsi"/>
                <w:b/>
                <w:lang w:val="hr-HR" w:bidi="hr-HR"/>
              </w:rPr>
              <w:t>U nastajanju</w:t>
            </w:r>
          </w:p>
        </w:tc>
        <w:tc>
          <w:tcPr>
            <w:tcW w:w="1337" w:type="dxa"/>
            <w:shd w:val="clear" w:color="auto" w:fill="82C0DF"/>
          </w:tcPr>
          <w:p w14:paraId="318D5644" w14:textId="77777777" w:rsidR="00BF17C6" w:rsidRPr="00A02FF7" w:rsidRDefault="00BF17C6" w:rsidP="00E903F2">
            <w:pPr>
              <w:pStyle w:val="Agency-body-text"/>
              <w:rPr>
                <w:rFonts w:asciiTheme="majorHAnsi" w:hAnsiTheme="majorHAnsi" w:cstheme="majorHAnsi"/>
                <w:b/>
                <w:bCs/>
              </w:rPr>
            </w:pPr>
            <w:r w:rsidRPr="00A02FF7">
              <w:rPr>
                <w:rFonts w:asciiTheme="majorHAnsi" w:hAnsiTheme="majorHAnsi" w:cstheme="majorHAnsi"/>
                <w:b/>
                <w:lang w:val="hr-HR" w:bidi="hr-HR"/>
              </w:rPr>
              <w:t>U tijeku</w:t>
            </w:r>
          </w:p>
        </w:tc>
        <w:tc>
          <w:tcPr>
            <w:tcW w:w="1427" w:type="dxa"/>
            <w:shd w:val="clear" w:color="auto" w:fill="82C0DF"/>
          </w:tcPr>
          <w:p w14:paraId="16333E0E" w14:textId="77777777" w:rsidR="00BF17C6" w:rsidRPr="00A02FF7" w:rsidRDefault="00BF17C6" w:rsidP="00E903F2">
            <w:pPr>
              <w:pStyle w:val="Agency-body-text"/>
              <w:rPr>
                <w:rFonts w:asciiTheme="majorHAnsi" w:hAnsiTheme="majorHAnsi" w:cstheme="majorHAnsi"/>
                <w:b/>
                <w:bCs/>
              </w:rPr>
            </w:pPr>
            <w:r w:rsidRPr="00A02FF7">
              <w:rPr>
                <w:rFonts w:asciiTheme="majorHAnsi" w:hAnsiTheme="majorHAnsi" w:cstheme="majorHAnsi"/>
                <w:b/>
                <w:lang w:val="hr-HR" w:bidi="hr-HR"/>
              </w:rPr>
              <w:t>Održiva praksa</w:t>
            </w:r>
          </w:p>
        </w:tc>
        <w:tc>
          <w:tcPr>
            <w:tcW w:w="1859" w:type="dxa"/>
            <w:shd w:val="clear" w:color="auto" w:fill="82C0DF"/>
          </w:tcPr>
          <w:p w14:paraId="46E06046" w14:textId="77777777" w:rsidR="00BF17C6" w:rsidRPr="00A02FF7" w:rsidRDefault="00BF17C6" w:rsidP="00E903F2">
            <w:pPr>
              <w:pStyle w:val="Agency-body-text"/>
              <w:rPr>
                <w:rFonts w:asciiTheme="majorHAnsi" w:hAnsiTheme="majorHAnsi" w:cstheme="majorHAnsi"/>
                <w:b/>
                <w:bCs/>
                <w:lang w:val="it-IT"/>
              </w:rPr>
            </w:pPr>
            <w:r w:rsidRPr="00A02FF7">
              <w:rPr>
                <w:rFonts w:asciiTheme="majorHAnsi" w:hAnsiTheme="majorHAnsi" w:cstheme="majorHAnsi"/>
                <w:b/>
                <w:lang w:val="hr-HR" w:bidi="hr-HR"/>
              </w:rPr>
              <w:t>Pruža li se politikom učinkovita podrška?</w:t>
            </w:r>
          </w:p>
        </w:tc>
        <w:tc>
          <w:tcPr>
            <w:tcW w:w="2149" w:type="dxa"/>
            <w:shd w:val="clear" w:color="auto" w:fill="82C0DF"/>
          </w:tcPr>
          <w:p w14:paraId="28DA3852" w14:textId="452BBB25" w:rsidR="00BF17C6" w:rsidRPr="00A02FF7" w:rsidRDefault="00BF17C6" w:rsidP="00E903F2">
            <w:pPr>
              <w:pStyle w:val="Agency-body-text"/>
              <w:rPr>
                <w:rFonts w:asciiTheme="majorHAnsi" w:hAnsiTheme="majorHAnsi" w:cstheme="majorHAnsi"/>
                <w:b/>
                <w:bCs/>
              </w:rPr>
            </w:pPr>
            <w:r w:rsidRPr="00A02FF7">
              <w:rPr>
                <w:rFonts w:asciiTheme="majorHAnsi" w:hAnsiTheme="majorHAnsi" w:cstheme="majorHAnsi"/>
                <w:b/>
                <w:lang w:val="hr-HR" w:bidi="hr-HR"/>
              </w:rPr>
              <w:t>Primjedbe/</w:t>
            </w:r>
            <w:r w:rsidR="006E038A">
              <w:rPr>
                <w:rFonts w:asciiTheme="majorHAnsi" w:hAnsiTheme="majorHAnsi" w:cstheme="majorHAnsi"/>
                <w:b/>
                <w:lang w:val="hr-HR" w:bidi="hr-HR"/>
              </w:rPr>
              <w:t xml:space="preserve"> </w:t>
            </w:r>
            <w:r w:rsidRPr="00A02FF7">
              <w:rPr>
                <w:rFonts w:asciiTheme="majorHAnsi" w:hAnsiTheme="majorHAnsi" w:cstheme="majorHAnsi"/>
                <w:b/>
                <w:lang w:val="hr-HR" w:bidi="hr-HR"/>
              </w:rPr>
              <w:t>napomene</w:t>
            </w:r>
          </w:p>
        </w:tc>
      </w:tr>
      <w:tr w:rsidR="00EC0D7C" w:rsidRPr="00A02FF7" w14:paraId="7C636921" w14:textId="77777777" w:rsidTr="00930708">
        <w:trPr>
          <w:cantSplit/>
        </w:trPr>
        <w:tc>
          <w:tcPr>
            <w:tcW w:w="5034" w:type="dxa"/>
          </w:tcPr>
          <w:p w14:paraId="26A3F833" w14:textId="7131AB13" w:rsidR="00BF17C6" w:rsidRPr="00A02FF7" w:rsidRDefault="00BF17C6" w:rsidP="00BF17C6">
            <w:pPr>
              <w:pStyle w:val="Agency-body-text"/>
              <w:rPr>
                <w:rFonts w:asciiTheme="majorHAnsi" w:hAnsiTheme="majorHAnsi" w:cstheme="majorHAnsi"/>
                <w:lang w:val="it-IT"/>
              </w:rPr>
            </w:pPr>
            <w:r w:rsidRPr="00A02FF7">
              <w:rPr>
                <w:rFonts w:asciiTheme="majorHAnsi" w:hAnsiTheme="majorHAnsi" w:cstheme="majorHAnsi"/>
                <w:lang w:val="hr-HR" w:bidi="hr-HR"/>
              </w:rPr>
              <w:t>1.10 Možemo li prevesti i provoditi politiku na načine koji odgovaraju kontekstu i vrijednostima naše škole?</w:t>
            </w:r>
          </w:p>
        </w:tc>
        <w:tc>
          <w:tcPr>
            <w:tcW w:w="1352" w:type="dxa"/>
          </w:tcPr>
          <w:p w14:paraId="7B757492" w14:textId="77777777" w:rsidR="00BF17C6" w:rsidRPr="00A02FF7" w:rsidRDefault="00BF17C6" w:rsidP="00BF17C6">
            <w:pPr>
              <w:pStyle w:val="Agency-body-text"/>
              <w:rPr>
                <w:rFonts w:asciiTheme="majorHAnsi" w:hAnsiTheme="majorHAnsi" w:cstheme="majorHAnsi"/>
                <w:lang w:val="it-IT"/>
              </w:rPr>
            </w:pPr>
          </w:p>
        </w:tc>
        <w:tc>
          <w:tcPr>
            <w:tcW w:w="1260" w:type="dxa"/>
          </w:tcPr>
          <w:p w14:paraId="64060025" w14:textId="77777777" w:rsidR="00BF17C6" w:rsidRPr="00A02FF7" w:rsidRDefault="00BF17C6" w:rsidP="00BF17C6">
            <w:pPr>
              <w:pStyle w:val="Agency-body-text"/>
              <w:rPr>
                <w:rFonts w:asciiTheme="majorHAnsi" w:hAnsiTheme="majorHAnsi" w:cstheme="majorHAnsi"/>
                <w:lang w:val="it-IT"/>
              </w:rPr>
            </w:pPr>
          </w:p>
        </w:tc>
        <w:tc>
          <w:tcPr>
            <w:tcW w:w="1337" w:type="dxa"/>
          </w:tcPr>
          <w:p w14:paraId="55407610" w14:textId="77777777" w:rsidR="00BF17C6" w:rsidRPr="00A02FF7" w:rsidRDefault="00BF17C6" w:rsidP="00BF17C6">
            <w:pPr>
              <w:pStyle w:val="Agency-body-text"/>
              <w:rPr>
                <w:rFonts w:asciiTheme="majorHAnsi" w:hAnsiTheme="majorHAnsi" w:cstheme="majorHAnsi"/>
                <w:lang w:val="it-IT"/>
              </w:rPr>
            </w:pPr>
          </w:p>
        </w:tc>
        <w:tc>
          <w:tcPr>
            <w:tcW w:w="1427" w:type="dxa"/>
          </w:tcPr>
          <w:p w14:paraId="24FE2FDC" w14:textId="77777777" w:rsidR="00BF17C6" w:rsidRPr="00A02FF7" w:rsidRDefault="00BF17C6" w:rsidP="00BF17C6">
            <w:pPr>
              <w:pStyle w:val="Agency-body-text"/>
              <w:rPr>
                <w:rFonts w:asciiTheme="majorHAnsi" w:hAnsiTheme="majorHAnsi" w:cstheme="majorHAnsi"/>
                <w:lang w:val="it-IT"/>
              </w:rPr>
            </w:pPr>
          </w:p>
        </w:tc>
        <w:tc>
          <w:tcPr>
            <w:tcW w:w="1859" w:type="dxa"/>
          </w:tcPr>
          <w:p w14:paraId="467EE1EA" w14:textId="6F214433" w:rsidR="00BF17C6" w:rsidRPr="00A02FF7" w:rsidRDefault="00BF17C6" w:rsidP="00BF17C6">
            <w:pPr>
              <w:pStyle w:val="Agency-body-text"/>
              <w:rPr>
                <w:rFonts w:asciiTheme="majorHAnsi" w:hAnsiTheme="majorHAnsi" w:cstheme="majorHAnsi"/>
              </w:rPr>
            </w:pPr>
            <w:r w:rsidRPr="00A02FF7">
              <w:rPr>
                <w:rFonts w:asciiTheme="majorHAnsi" w:hAnsiTheme="majorHAnsi" w:cstheme="majorHAnsi"/>
                <w:lang w:val="hr-HR" w:bidi="hr-HR"/>
              </w:rPr>
              <w:t xml:space="preserve">Vidjeti mjere politike </w:t>
            </w:r>
            <w:hyperlink w:anchor="A1_policy_measure" w:history="1">
              <w:r w:rsidRPr="00A02FF7">
                <w:rPr>
                  <w:rStyle w:val="Hyperlink"/>
                  <w:rFonts w:asciiTheme="majorHAnsi" w:hAnsiTheme="majorHAnsi" w:cstheme="majorHAnsi"/>
                  <w:lang w:val="hr-HR" w:bidi="hr-HR"/>
                </w:rPr>
                <w:t>A.1</w:t>
              </w:r>
            </w:hyperlink>
            <w:r w:rsidRPr="00A02FF7">
              <w:rPr>
                <w:rFonts w:asciiTheme="majorHAnsi" w:hAnsiTheme="majorHAnsi" w:cstheme="majorHAnsi"/>
                <w:lang w:val="hr-HR" w:bidi="hr-HR"/>
              </w:rPr>
              <w:t xml:space="preserve">, </w:t>
            </w:r>
            <w:hyperlink w:anchor="A10_policy_measure" w:history="1">
              <w:r w:rsidRPr="00A02FF7">
                <w:rPr>
                  <w:rStyle w:val="Hyperlink"/>
                  <w:rFonts w:asciiTheme="majorHAnsi" w:hAnsiTheme="majorHAnsi" w:cstheme="majorHAnsi"/>
                  <w:lang w:val="hr-HR" w:bidi="hr-HR"/>
                </w:rPr>
                <w:t>A.10</w:t>
              </w:r>
            </w:hyperlink>
            <w:r w:rsidRPr="00A02FF7">
              <w:rPr>
                <w:rFonts w:asciiTheme="majorHAnsi" w:hAnsiTheme="majorHAnsi" w:cstheme="majorHAnsi"/>
                <w:lang w:val="hr-HR" w:bidi="hr-HR"/>
              </w:rPr>
              <w:t xml:space="preserve">, </w:t>
            </w:r>
            <w:hyperlink w:anchor="A11_policy_measure" w:history="1">
              <w:r w:rsidRPr="00A02FF7">
                <w:rPr>
                  <w:rStyle w:val="Hyperlink"/>
                  <w:rFonts w:asciiTheme="majorHAnsi" w:hAnsiTheme="majorHAnsi" w:cstheme="majorHAnsi"/>
                  <w:lang w:val="hr-HR" w:bidi="hr-HR"/>
                </w:rPr>
                <w:t>A.11</w:t>
              </w:r>
            </w:hyperlink>
          </w:p>
        </w:tc>
        <w:tc>
          <w:tcPr>
            <w:tcW w:w="2149" w:type="dxa"/>
          </w:tcPr>
          <w:p w14:paraId="0CADA36E" w14:textId="77777777" w:rsidR="00BF17C6" w:rsidRPr="00A02FF7" w:rsidRDefault="00BF17C6" w:rsidP="00BF17C6">
            <w:pPr>
              <w:pStyle w:val="Agency-body-text"/>
              <w:rPr>
                <w:rFonts w:asciiTheme="majorHAnsi" w:hAnsiTheme="majorHAnsi" w:cstheme="majorHAnsi"/>
              </w:rPr>
            </w:pPr>
          </w:p>
        </w:tc>
      </w:tr>
      <w:tr w:rsidR="00EC0D7C" w:rsidRPr="00A02FF7" w14:paraId="79F11A2E" w14:textId="77777777" w:rsidTr="00930708">
        <w:trPr>
          <w:cantSplit/>
        </w:trPr>
        <w:tc>
          <w:tcPr>
            <w:tcW w:w="5034" w:type="dxa"/>
          </w:tcPr>
          <w:p w14:paraId="0CC523B5" w14:textId="29E94CA9" w:rsidR="00BF17C6" w:rsidRPr="00A02FF7" w:rsidRDefault="00BF17C6" w:rsidP="00BF17C6">
            <w:pPr>
              <w:pStyle w:val="Agency-body-text"/>
              <w:rPr>
                <w:rFonts w:asciiTheme="majorHAnsi" w:hAnsiTheme="majorHAnsi" w:cstheme="majorHAnsi"/>
              </w:rPr>
            </w:pPr>
            <w:r w:rsidRPr="00A02FF7">
              <w:rPr>
                <w:rFonts w:asciiTheme="majorHAnsi" w:hAnsiTheme="majorHAnsi" w:cstheme="majorHAnsi"/>
                <w:lang w:val="hr-HR" w:bidi="hr-HR"/>
              </w:rPr>
              <w:t xml:space="preserve">1.11 Možemo li utjecati na razvoj nacionalne politike o </w:t>
            </w:r>
            <w:hyperlink w:anchor="Equity" w:history="1">
              <w:r w:rsidRPr="00A02FF7">
                <w:rPr>
                  <w:rStyle w:val="Hyperlink"/>
                  <w:rFonts w:asciiTheme="majorHAnsi" w:hAnsiTheme="majorHAnsi" w:cstheme="majorHAnsi"/>
                  <w:lang w:val="hr-HR" w:bidi="hr-HR"/>
                </w:rPr>
                <w:t>pravednosti</w:t>
              </w:r>
            </w:hyperlink>
            <w:r w:rsidRPr="00A02FF7">
              <w:rPr>
                <w:rFonts w:asciiTheme="majorHAnsi" w:hAnsiTheme="majorHAnsi" w:cstheme="majorHAnsi"/>
                <w:lang w:val="hr-HR" w:bidi="hr-HR"/>
              </w:rPr>
              <w:t xml:space="preserve"> i </w:t>
            </w:r>
            <w:hyperlink w:anchor="Vision" w:history="1">
              <w:r w:rsidRPr="00A02FF7">
                <w:rPr>
                  <w:rStyle w:val="Hyperlink"/>
                  <w:rFonts w:asciiTheme="majorHAnsi" w:hAnsiTheme="majorHAnsi" w:cstheme="majorHAnsi"/>
                  <w:lang w:val="hr-HR" w:bidi="hr-HR"/>
                </w:rPr>
                <w:t>uključivom obrazovanju</w:t>
              </w:r>
            </w:hyperlink>
            <w:r w:rsidRPr="00A02FF7">
              <w:rPr>
                <w:rFonts w:asciiTheme="majorHAnsi" w:hAnsiTheme="majorHAnsi" w:cstheme="majorHAnsi"/>
                <w:lang w:val="hr-HR" w:bidi="hr-HR"/>
              </w:rPr>
              <w:t xml:space="preserve"> kroz konzultacije i komunikaciju na temelju </w:t>
            </w:r>
            <w:hyperlink w:anchor="Rightsbased" w:history="1">
              <w:r w:rsidRPr="00A02FF7">
                <w:rPr>
                  <w:rStyle w:val="Hyperlink"/>
                  <w:rFonts w:asciiTheme="majorHAnsi" w:hAnsiTheme="majorHAnsi" w:cstheme="majorHAnsi"/>
                  <w:lang w:val="hr-HR" w:bidi="hr-HR"/>
                </w:rPr>
                <w:t>pristupa na temelju prava</w:t>
              </w:r>
            </w:hyperlink>
            <w:r w:rsidRPr="00A02FF7">
              <w:rPr>
                <w:rFonts w:asciiTheme="majorHAnsi" w:hAnsiTheme="majorHAnsi" w:cstheme="majorHAnsi"/>
                <w:lang w:val="hr-HR" w:bidi="hr-HR"/>
              </w:rPr>
              <w:t>?</w:t>
            </w:r>
          </w:p>
        </w:tc>
        <w:tc>
          <w:tcPr>
            <w:tcW w:w="1352" w:type="dxa"/>
          </w:tcPr>
          <w:p w14:paraId="01F78F07" w14:textId="77777777" w:rsidR="00BF17C6" w:rsidRPr="00A02FF7" w:rsidRDefault="00BF17C6" w:rsidP="00BF17C6">
            <w:pPr>
              <w:pStyle w:val="Agency-body-text"/>
              <w:rPr>
                <w:rFonts w:asciiTheme="majorHAnsi" w:hAnsiTheme="majorHAnsi" w:cstheme="majorHAnsi"/>
              </w:rPr>
            </w:pPr>
          </w:p>
        </w:tc>
        <w:tc>
          <w:tcPr>
            <w:tcW w:w="1260" w:type="dxa"/>
          </w:tcPr>
          <w:p w14:paraId="1136C2D5" w14:textId="77777777" w:rsidR="00BF17C6" w:rsidRPr="00A02FF7" w:rsidRDefault="00BF17C6" w:rsidP="00BF17C6">
            <w:pPr>
              <w:pStyle w:val="Agency-body-text"/>
              <w:rPr>
                <w:rFonts w:asciiTheme="majorHAnsi" w:hAnsiTheme="majorHAnsi" w:cstheme="majorHAnsi"/>
              </w:rPr>
            </w:pPr>
          </w:p>
        </w:tc>
        <w:tc>
          <w:tcPr>
            <w:tcW w:w="1337" w:type="dxa"/>
          </w:tcPr>
          <w:p w14:paraId="7CDD1D33" w14:textId="77777777" w:rsidR="00BF17C6" w:rsidRPr="00A02FF7" w:rsidRDefault="00BF17C6" w:rsidP="00BF17C6">
            <w:pPr>
              <w:pStyle w:val="Agency-body-text"/>
              <w:rPr>
                <w:rFonts w:asciiTheme="majorHAnsi" w:hAnsiTheme="majorHAnsi" w:cstheme="majorHAnsi"/>
              </w:rPr>
            </w:pPr>
          </w:p>
        </w:tc>
        <w:tc>
          <w:tcPr>
            <w:tcW w:w="1427" w:type="dxa"/>
          </w:tcPr>
          <w:p w14:paraId="49B62ABB" w14:textId="77777777" w:rsidR="00BF17C6" w:rsidRPr="00A02FF7" w:rsidRDefault="00BF17C6" w:rsidP="00BF17C6">
            <w:pPr>
              <w:pStyle w:val="Agency-body-text"/>
              <w:rPr>
                <w:rFonts w:asciiTheme="majorHAnsi" w:hAnsiTheme="majorHAnsi" w:cstheme="majorHAnsi"/>
              </w:rPr>
            </w:pPr>
          </w:p>
        </w:tc>
        <w:tc>
          <w:tcPr>
            <w:tcW w:w="1859" w:type="dxa"/>
          </w:tcPr>
          <w:p w14:paraId="6C9235DA" w14:textId="33A8FDF4" w:rsidR="00BF17C6" w:rsidRPr="00A02FF7" w:rsidRDefault="00BF17C6" w:rsidP="00BF17C6">
            <w:pPr>
              <w:pStyle w:val="Agency-body-text"/>
              <w:rPr>
                <w:rFonts w:asciiTheme="majorHAnsi" w:hAnsiTheme="majorHAnsi" w:cstheme="majorHAnsi"/>
              </w:rPr>
            </w:pPr>
            <w:r w:rsidRPr="00A02FF7">
              <w:rPr>
                <w:rFonts w:asciiTheme="majorHAnsi" w:hAnsiTheme="majorHAnsi" w:cstheme="majorHAnsi"/>
                <w:lang w:val="hr-HR" w:bidi="hr-HR"/>
              </w:rPr>
              <w:t xml:space="preserve">Vidjeti mjere politike </w:t>
            </w:r>
            <w:hyperlink w:anchor="A1_policy_measure" w:history="1">
              <w:r w:rsidRPr="00A02FF7">
                <w:rPr>
                  <w:rStyle w:val="Hyperlink"/>
                  <w:rFonts w:asciiTheme="majorHAnsi" w:hAnsiTheme="majorHAnsi" w:cstheme="majorHAnsi"/>
                  <w:lang w:val="hr-HR" w:bidi="hr-HR"/>
                </w:rPr>
                <w:t>A.1</w:t>
              </w:r>
            </w:hyperlink>
            <w:r w:rsidRPr="00A02FF7">
              <w:rPr>
                <w:rFonts w:asciiTheme="majorHAnsi" w:hAnsiTheme="majorHAnsi" w:cstheme="majorHAnsi"/>
                <w:lang w:val="hr-HR" w:bidi="hr-HR"/>
              </w:rPr>
              <w:t xml:space="preserve">, </w:t>
            </w:r>
            <w:hyperlink w:anchor="A4_policy_measure" w:history="1">
              <w:r w:rsidRPr="00A02FF7">
                <w:rPr>
                  <w:rStyle w:val="Hyperlink"/>
                  <w:rFonts w:asciiTheme="majorHAnsi" w:hAnsiTheme="majorHAnsi" w:cstheme="majorHAnsi"/>
                  <w:lang w:val="hr-HR" w:bidi="hr-HR"/>
                </w:rPr>
                <w:t>A.4</w:t>
              </w:r>
            </w:hyperlink>
            <w:r w:rsidRPr="00A02FF7">
              <w:rPr>
                <w:rFonts w:asciiTheme="majorHAnsi" w:hAnsiTheme="majorHAnsi" w:cstheme="majorHAnsi"/>
                <w:lang w:val="hr-HR" w:bidi="hr-HR"/>
              </w:rPr>
              <w:t xml:space="preserve">, </w:t>
            </w:r>
            <w:hyperlink w:anchor="A11_policy_measure" w:history="1">
              <w:r w:rsidRPr="00A02FF7">
                <w:rPr>
                  <w:rStyle w:val="Hyperlink"/>
                  <w:rFonts w:asciiTheme="majorHAnsi" w:hAnsiTheme="majorHAnsi" w:cstheme="majorHAnsi"/>
                  <w:lang w:val="hr-HR" w:bidi="hr-HR"/>
                </w:rPr>
                <w:t>A.11</w:t>
              </w:r>
            </w:hyperlink>
          </w:p>
        </w:tc>
        <w:tc>
          <w:tcPr>
            <w:tcW w:w="2149" w:type="dxa"/>
          </w:tcPr>
          <w:p w14:paraId="4028D7F1" w14:textId="77777777" w:rsidR="00BF17C6" w:rsidRPr="00A02FF7" w:rsidRDefault="00BF17C6" w:rsidP="00BF17C6">
            <w:pPr>
              <w:pStyle w:val="Agency-body-text"/>
              <w:rPr>
                <w:rFonts w:asciiTheme="majorHAnsi" w:hAnsiTheme="majorHAnsi" w:cstheme="majorHAnsi"/>
              </w:rPr>
            </w:pPr>
          </w:p>
        </w:tc>
      </w:tr>
    </w:tbl>
    <w:p w14:paraId="2F758FDA" w14:textId="39717D68" w:rsidR="009649A4" w:rsidRPr="00A02FF7" w:rsidRDefault="005230B6" w:rsidP="00CB0514">
      <w:pPr>
        <w:pStyle w:val="Agency-body-text"/>
        <w:keepNext/>
        <w:spacing w:before="360"/>
        <w:rPr>
          <w:rFonts w:asciiTheme="majorHAnsi" w:hAnsiTheme="majorHAnsi" w:cstheme="majorHAnsi"/>
          <w:b/>
          <w:bCs/>
        </w:rPr>
      </w:pPr>
      <w:r w:rsidRPr="00A02FF7">
        <w:rPr>
          <w:rFonts w:asciiTheme="majorHAnsi" w:hAnsiTheme="majorHAnsi" w:cstheme="majorHAnsi"/>
          <w:b/>
          <w:lang w:val="hr-HR" w:bidi="hr-HR"/>
        </w:rPr>
        <w:t>Postoje li dodatne informacije koje je potrebno razmotriti, a koje nisu obuhvaćene ranijim pitanjima?</w:t>
      </w:r>
    </w:p>
    <w:p w14:paraId="4C6A8684" w14:textId="31EA94A1" w:rsidR="005230B6" w:rsidRPr="00A02FF7" w:rsidRDefault="005230B6" w:rsidP="009649A4">
      <w:pPr>
        <w:pStyle w:val="Agency-body-text"/>
        <w:rPr>
          <w:rFonts w:asciiTheme="majorHAnsi" w:hAnsiTheme="majorHAnsi" w:cstheme="majorHAnsi"/>
        </w:rPr>
      </w:pPr>
    </w:p>
    <w:p w14:paraId="0F54C081" w14:textId="317AD16A" w:rsidR="005230B6" w:rsidRPr="00A02FF7" w:rsidRDefault="005230B6" w:rsidP="003E3CC9">
      <w:pPr>
        <w:pStyle w:val="Agency-body-text"/>
        <w:keepNext/>
        <w:spacing w:before="360"/>
        <w:rPr>
          <w:rFonts w:asciiTheme="majorHAnsi" w:hAnsiTheme="majorHAnsi" w:cstheme="majorHAnsi"/>
          <w:b/>
          <w:bCs/>
        </w:rPr>
      </w:pPr>
      <w:r w:rsidRPr="00A02FF7">
        <w:rPr>
          <w:rFonts w:asciiTheme="majorHAnsi" w:hAnsiTheme="majorHAnsi" w:cstheme="majorHAnsi"/>
          <w:b/>
          <w:lang w:val="hr-HR" w:bidi="hr-HR"/>
        </w:rPr>
        <w:t>Promišljanje naših odgovora o određivanju smjera:</w:t>
      </w:r>
    </w:p>
    <w:p w14:paraId="2F436D0F" w14:textId="10455BDA" w:rsidR="005230B6" w:rsidRPr="00A02FF7" w:rsidRDefault="005230B6" w:rsidP="00E460CE">
      <w:pPr>
        <w:pStyle w:val="Agency-body-text"/>
        <w:keepNext/>
        <w:numPr>
          <w:ilvl w:val="0"/>
          <w:numId w:val="27"/>
        </w:numPr>
        <w:rPr>
          <w:rFonts w:asciiTheme="majorHAnsi" w:hAnsiTheme="majorHAnsi" w:cstheme="majorHAnsi"/>
        </w:rPr>
      </w:pPr>
      <w:r w:rsidRPr="00A02FF7">
        <w:rPr>
          <w:rFonts w:asciiTheme="majorHAnsi" w:hAnsiTheme="majorHAnsi" w:cstheme="majorHAnsi"/>
          <w:lang w:val="hr-HR" w:bidi="hr-HR"/>
        </w:rPr>
        <w:t>U kojoj je mjeri praksa našeg (ruko)vodstva škole u određivanju smjera za našu školu uključiva?</w:t>
      </w:r>
    </w:p>
    <w:p w14:paraId="05213667" w14:textId="77777777" w:rsidR="005230B6" w:rsidRPr="00A02FF7" w:rsidRDefault="005230B6" w:rsidP="00FB71C6">
      <w:pPr>
        <w:pStyle w:val="Agency-body-text"/>
        <w:rPr>
          <w:rFonts w:asciiTheme="majorHAnsi" w:hAnsiTheme="majorHAnsi" w:cstheme="majorHAnsi"/>
        </w:rPr>
      </w:pPr>
    </w:p>
    <w:p w14:paraId="7BC72DB6" w14:textId="4FE17876" w:rsidR="005230B6" w:rsidRPr="00A02FF7" w:rsidRDefault="005230B6" w:rsidP="00E460CE">
      <w:pPr>
        <w:pStyle w:val="Agency-body-text"/>
        <w:keepNext/>
        <w:numPr>
          <w:ilvl w:val="0"/>
          <w:numId w:val="27"/>
        </w:numPr>
        <w:rPr>
          <w:rFonts w:asciiTheme="majorHAnsi" w:hAnsiTheme="majorHAnsi" w:cstheme="majorHAnsi"/>
          <w:lang w:val="es-ES"/>
        </w:rPr>
      </w:pPr>
      <w:r w:rsidRPr="00A02FF7">
        <w:rPr>
          <w:rFonts w:asciiTheme="majorHAnsi" w:hAnsiTheme="majorHAnsi" w:cstheme="majorHAnsi"/>
          <w:lang w:val="hr-HR" w:bidi="hr-HR"/>
        </w:rPr>
        <w:t>Koje su naše snage u tom smislu?</w:t>
      </w:r>
    </w:p>
    <w:p w14:paraId="51D64AE2" w14:textId="77777777" w:rsidR="00AB790C" w:rsidRPr="00A02FF7" w:rsidRDefault="00AB790C" w:rsidP="001B550C">
      <w:pPr>
        <w:pStyle w:val="Agency-body-text"/>
        <w:rPr>
          <w:rFonts w:asciiTheme="majorHAnsi" w:hAnsiTheme="majorHAnsi" w:cstheme="majorHAnsi"/>
          <w:lang w:val="es-ES"/>
        </w:rPr>
      </w:pPr>
    </w:p>
    <w:p w14:paraId="2FDB5BC7" w14:textId="359888F2" w:rsidR="005230B6" w:rsidRPr="00A02FF7" w:rsidRDefault="005230B6" w:rsidP="00E460CE">
      <w:pPr>
        <w:pStyle w:val="Agency-body-text"/>
        <w:keepNext/>
        <w:numPr>
          <w:ilvl w:val="0"/>
          <w:numId w:val="27"/>
        </w:numPr>
        <w:rPr>
          <w:rFonts w:asciiTheme="majorHAnsi" w:hAnsiTheme="majorHAnsi" w:cstheme="majorHAnsi"/>
        </w:rPr>
      </w:pPr>
      <w:r w:rsidRPr="00A02FF7">
        <w:rPr>
          <w:rFonts w:asciiTheme="majorHAnsi" w:hAnsiTheme="majorHAnsi" w:cstheme="majorHAnsi"/>
          <w:lang w:val="hr-HR" w:bidi="hr-HR"/>
        </w:rPr>
        <w:lastRenderedPageBreak/>
        <w:t>Koja područja moramo poboljšati/dalje razvijati?</w:t>
      </w:r>
    </w:p>
    <w:p w14:paraId="3C571F8E" w14:textId="77777777" w:rsidR="005230B6" w:rsidRPr="00A02FF7" w:rsidRDefault="005230B6" w:rsidP="00DD4EAF">
      <w:pPr>
        <w:pStyle w:val="Agency-body-text"/>
        <w:rPr>
          <w:rFonts w:asciiTheme="majorHAnsi" w:hAnsiTheme="majorHAnsi" w:cstheme="majorHAnsi"/>
        </w:rPr>
      </w:pPr>
    </w:p>
    <w:p w14:paraId="72546941" w14:textId="06063323" w:rsidR="005230B6" w:rsidRPr="00A02FF7" w:rsidRDefault="005230B6" w:rsidP="009D5234">
      <w:pPr>
        <w:pStyle w:val="Agency-body-text"/>
        <w:keepNext/>
        <w:numPr>
          <w:ilvl w:val="0"/>
          <w:numId w:val="27"/>
        </w:numPr>
        <w:rPr>
          <w:rFonts w:asciiTheme="majorHAnsi" w:hAnsiTheme="majorHAnsi" w:cstheme="majorHAnsi"/>
        </w:rPr>
      </w:pPr>
      <w:r w:rsidRPr="00A02FF7">
        <w:rPr>
          <w:rFonts w:asciiTheme="majorHAnsi" w:hAnsiTheme="majorHAnsi" w:cstheme="majorHAnsi"/>
          <w:lang w:val="hr-HR" w:bidi="hr-HR"/>
        </w:rPr>
        <w:t>Koja su naša tri prioritetna pitanja?</w:t>
      </w:r>
    </w:p>
    <w:p w14:paraId="18D625F7" w14:textId="77777777" w:rsidR="00AB790C" w:rsidRPr="00A02FF7" w:rsidRDefault="00AB790C" w:rsidP="00DD4EAF">
      <w:pPr>
        <w:pStyle w:val="Agency-body-text"/>
        <w:rPr>
          <w:rFonts w:asciiTheme="majorHAnsi" w:hAnsiTheme="majorHAnsi" w:cstheme="majorHAnsi"/>
        </w:rPr>
      </w:pPr>
    </w:p>
    <w:p w14:paraId="219E02FD" w14:textId="17D71E89" w:rsidR="005230B6" w:rsidRPr="00A02FF7" w:rsidRDefault="005230B6" w:rsidP="009D5234">
      <w:pPr>
        <w:pStyle w:val="Agency-body-text"/>
        <w:keepNext/>
        <w:numPr>
          <w:ilvl w:val="0"/>
          <w:numId w:val="27"/>
        </w:numPr>
        <w:rPr>
          <w:rFonts w:asciiTheme="majorHAnsi" w:hAnsiTheme="majorHAnsi" w:cstheme="majorHAnsi"/>
        </w:rPr>
      </w:pPr>
      <w:r w:rsidRPr="00A02FF7">
        <w:rPr>
          <w:rFonts w:asciiTheme="majorHAnsi" w:hAnsiTheme="majorHAnsi" w:cstheme="majorHAnsi"/>
          <w:lang w:val="hr-HR" w:bidi="hr-HR"/>
        </w:rPr>
        <w:t>U kojim su područjima potrebne politike kao podrška našoj praksi?</w:t>
      </w:r>
    </w:p>
    <w:p w14:paraId="615A9A19" w14:textId="77777777" w:rsidR="005230B6" w:rsidRPr="00A02FF7" w:rsidRDefault="005230B6" w:rsidP="00DD4EAF">
      <w:pPr>
        <w:pStyle w:val="Agency-body-text"/>
        <w:rPr>
          <w:rFonts w:asciiTheme="majorHAnsi" w:hAnsiTheme="majorHAnsi" w:cstheme="majorHAnsi"/>
        </w:rPr>
      </w:pPr>
    </w:p>
    <w:p w14:paraId="42806299" w14:textId="586FF158" w:rsidR="005230B6" w:rsidRPr="00A02FF7" w:rsidRDefault="005230B6" w:rsidP="008C47E1">
      <w:pPr>
        <w:pStyle w:val="Agency-body-text"/>
        <w:keepNext/>
        <w:numPr>
          <w:ilvl w:val="0"/>
          <w:numId w:val="27"/>
        </w:numPr>
        <w:rPr>
          <w:rFonts w:asciiTheme="majorHAnsi" w:hAnsiTheme="majorHAnsi" w:cstheme="majorHAnsi"/>
        </w:rPr>
      </w:pPr>
      <w:r w:rsidRPr="00A02FF7">
        <w:rPr>
          <w:rFonts w:asciiTheme="majorHAnsi" w:hAnsiTheme="majorHAnsi" w:cstheme="majorHAnsi"/>
          <w:lang w:val="hr-HR" w:bidi="hr-HR"/>
        </w:rPr>
        <w:t>Koja bismo pitanja odredili kao prioritetna za raspravu s donositeljima politika/pravila?</w:t>
      </w:r>
    </w:p>
    <w:p w14:paraId="35F161E7" w14:textId="77777777" w:rsidR="005230B6" w:rsidRPr="00A02FF7" w:rsidRDefault="005230B6" w:rsidP="00DD4EAF">
      <w:pPr>
        <w:pStyle w:val="Agency-body-text"/>
        <w:rPr>
          <w:rFonts w:asciiTheme="majorHAnsi" w:hAnsiTheme="majorHAnsi" w:cstheme="majorHAnsi"/>
        </w:rPr>
      </w:pPr>
    </w:p>
    <w:p w14:paraId="2911D474" w14:textId="77777777" w:rsidR="009649A4" w:rsidRPr="00A02FF7" w:rsidRDefault="009649A4" w:rsidP="003E3CC9">
      <w:pPr>
        <w:pStyle w:val="Agency-body-text"/>
        <w:rPr>
          <w:rFonts w:asciiTheme="majorHAnsi" w:hAnsiTheme="majorHAnsi" w:cstheme="majorHAnsi"/>
        </w:rPr>
      </w:pPr>
      <w:r w:rsidRPr="00A02FF7">
        <w:rPr>
          <w:rFonts w:asciiTheme="majorHAnsi" w:hAnsiTheme="majorHAnsi" w:cstheme="majorHAnsi"/>
          <w:lang w:val="hr-HR" w:bidi="hr-HR"/>
        </w:rPr>
        <w:br w:type="page"/>
      </w:r>
    </w:p>
    <w:p w14:paraId="2C104108" w14:textId="50370731" w:rsidR="009649A4" w:rsidRPr="00A02FF7" w:rsidRDefault="00864531" w:rsidP="00D75F8E">
      <w:pPr>
        <w:pStyle w:val="Agency-heading-2"/>
        <w:numPr>
          <w:ilvl w:val="0"/>
          <w:numId w:val="61"/>
        </w:numPr>
        <w:ind w:left="426"/>
        <w:rPr>
          <w:rFonts w:asciiTheme="majorHAnsi" w:hAnsiTheme="majorHAnsi" w:cstheme="majorHAnsi"/>
        </w:rPr>
      </w:pPr>
      <w:bookmarkStart w:id="9" w:name="_Toc95140431"/>
      <w:r w:rsidRPr="00A02FF7">
        <w:rPr>
          <w:rFonts w:asciiTheme="majorHAnsi" w:hAnsiTheme="majorHAnsi" w:cstheme="majorHAnsi"/>
          <w:lang w:val="hr-HR" w:bidi="hr-HR"/>
        </w:rPr>
        <w:lastRenderedPageBreak/>
        <w:t>Uloga inkluzivnih (ruko)voditelja škole u organizacijskom razvoju</w:t>
      </w:r>
      <w:bookmarkEnd w:id="9"/>
    </w:p>
    <w:p w14:paraId="580F54F3" w14:textId="77777777" w:rsidR="00471D69" w:rsidRPr="00A02FF7" w:rsidRDefault="00472CF1" w:rsidP="00E23A97">
      <w:pPr>
        <w:pStyle w:val="Agency-body-text"/>
        <w:rPr>
          <w:rFonts w:asciiTheme="majorHAnsi" w:hAnsiTheme="majorHAnsi" w:cstheme="majorHAnsi"/>
          <w:lang w:val="hr-HR"/>
        </w:rPr>
      </w:pPr>
      <w:hyperlink w:anchor="Organisational" w:history="1">
        <w:r w:rsidR="00F71457" w:rsidRPr="00A02FF7">
          <w:rPr>
            <w:rStyle w:val="Hyperlink"/>
            <w:rFonts w:asciiTheme="majorHAnsi" w:hAnsiTheme="majorHAnsi" w:cstheme="majorHAnsi"/>
            <w:lang w:val="hr-HR" w:bidi="hr-HR"/>
          </w:rPr>
          <w:t>Organizacijski razvoj</w:t>
        </w:r>
      </w:hyperlink>
      <w:r w:rsidR="00F71457" w:rsidRPr="00A02FF7">
        <w:rPr>
          <w:rFonts w:asciiTheme="majorHAnsi" w:hAnsiTheme="majorHAnsi" w:cstheme="majorHAnsi"/>
          <w:lang w:val="hr-HR" w:bidi="hr-HR"/>
        </w:rPr>
        <w:t xml:space="preserve"> je </w:t>
      </w:r>
      <w:hyperlink w:anchor="Core" w:history="1">
        <w:r w:rsidR="00576B13" w:rsidRPr="00A02FF7">
          <w:rPr>
            <w:rStyle w:val="Hyperlink"/>
            <w:rFonts w:asciiTheme="majorHAnsi" w:hAnsiTheme="majorHAnsi" w:cstheme="majorHAnsi"/>
            <w:lang w:val="hr-HR" w:bidi="hr-HR"/>
          </w:rPr>
          <w:t>ključna funkcija</w:t>
        </w:r>
      </w:hyperlink>
      <w:r w:rsidR="00F71457" w:rsidRPr="00A02FF7">
        <w:rPr>
          <w:rFonts w:asciiTheme="majorHAnsi" w:hAnsiTheme="majorHAnsi" w:cstheme="majorHAnsi"/>
          <w:lang w:val="hr-HR" w:bidi="hr-HR"/>
        </w:rPr>
        <w:t xml:space="preserve"> inkluzivnog (ruko)vodstva škole. (Ruko)voditelji i (ruko)vodeći timovi imaju kritičnu ulogu u provedbi uključive politike i razvoju školske prakse koja je pravedna i uključiva. Odgovorni su za stvaranje organizacijskog okoliša u kojem se pruža podrška praksi i njeguju poboljšanja u školi prema uključivom obrazovanju. Također su odgovorni za održavanje školske kulture koja je kolegijalna, interaktivna i usmjerena na pružanje podrške učiteljima/nastavnicima i učenicima u cijelom obrazovnom procesu. Ispunjavanje ovih funkcija omogućuje (ruko)voditeljima škole stvaranje uključive škole u kojoj je fokus na okolišu za učenje i u kojoj je svaki učenik vrijedan sudionik u procesu od kojeg se očekuje uspjeh kroz kvalitetno obrazovanje.</w:t>
      </w:r>
    </w:p>
    <w:p w14:paraId="18F1E26C" w14:textId="6A2810F8" w:rsidR="009649A4" w:rsidRPr="00A02FF7" w:rsidRDefault="00E739B3" w:rsidP="00E23A97">
      <w:pPr>
        <w:pStyle w:val="Agency-body-text"/>
        <w:rPr>
          <w:rFonts w:asciiTheme="majorHAnsi" w:hAnsiTheme="majorHAnsi" w:cstheme="majorHAnsi"/>
          <w:lang w:val="hr-HR"/>
        </w:rPr>
      </w:pPr>
      <w:r w:rsidRPr="00A02FF7">
        <w:rPr>
          <w:rFonts w:asciiTheme="majorHAnsi" w:hAnsiTheme="majorHAnsi" w:cstheme="majorHAnsi"/>
          <w:lang w:val="hr-HR" w:bidi="hr-HR"/>
        </w:rPr>
        <w:t xml:space="preserve">Pitanja o ovoj funkciji smještena su u tri kategorije: Upravljanje školom, suradnja, </w:t>
      </w:r>
      <w:hyperlink w:anchor="Monitoring" w:history="1">
        <w:r w:rsidR="00EB3177" w:rsidRPr="00A02FF7">
          <w:rPr>
            <w:rStyle w:val="Hyperlink"/>
            <w:rFonts w:asciiTheme="majorHAnsi" w:hAnsiTheme="majorHAnsi" w:cstheme="majorHAnsi"/>
            <w:lang w:val="hr-HR" w:bidi="hr-HR"/>
          </w:rPr>
          <w:t>nadzor</w:t>
        </w:r>
      </w:hyperlink>
      <w:r w:rsidRPr="00A02FF7">
        <w:rPr>
          <w:rFonts w:asciiTheme="majorHAnsi" w:hAnsiTheme="majorHAnsi" w:cstheme="majorHAnsi"/>
          <w:lang w:val="hr-HR" w:bidi="hr-HR"/>
        </w:rPr>
        <w:t xml:space="preserve"> i prikupljanje podataka.</w:t>
      </w:r>
    </w:p>
    <w:p w14:paraId="41AC760D" w14:textId="58128889" w:rsidR="00E26388" w:rsidRPr="00A02FF7" w:rsidRDefault="00026375" w:rsidP="00E460CE">
      <w:pPr>
        <w:pStyle w:val="Agency-caption"/>
        <w:keepNext/>
        <w:rPr>
          <w:rFonts w:asciiTheme="majorHAnsi" w:hAnsiTheme="majorHAnsi" w:cstheme="majorHAnsi"/>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4</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Upravljanje školom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4"/>
        <w:gridCol w:w="1354"/>
        <w:gridCol w:w="1261"/>
        <w:gridCol w:w="1338"/>
        <w:gridCol w:w="1429"/>
        <w:gridCol w:w="1861"/>
        <w:gridCol w:w="2151"/>
      </w:tblGrid>
      <w:tr w:rsidR="00EC0D7C" w:rsidRPr="00A02FF7" w14:paraId="2035C41D" w14:textId="77777777" w:rsidTr="00930708">
        <w:trPr>
          <w:cantSplit/>
          <w:tblHeader/>
        </w:trPr>
        <w:tc>
          <w:tcPr>
            <w:tcW w:w="5018" w:type="dxa"/>
            <w:shd w:val="clear" w:color="auto" w:fill="FFDB2E"/>
          </w:tcPr>
          <w:p w14:paraId="45184DC1" w14:textId="438D0CE3" w:rsidR="008B4BAB" w:rsidRPr="00A02FF7" w:rsidRDefault="00E610CC" w:rsidP="009F1046">
            <w:pPr>
              <w:pStyle w:val="Agency-body-text"/>
              <w:rPr>
                <w:rFonts w:asciiTheme="majorHAnsi" w:hAnsiTheme="majorHAnsi" w:cstheme="majorHAnsi"/>
                <w:b/>
                <w:bCs/>
              </w:rPr>
            </w:pPr>
            <w:r w:rsidRPr="00A02FF7">
              <w:rPr>
                <w:rFonts w:asciiTheme="majorHAnsi" w:hAnsiTheme="majorHAnsi" w:cstheme="majorHAnsi"/>
                <w:b/>
                <w:lang w:val="hr-HR" w:bidi="hr-HR"/>
              </w:rPr>
              <w:t>Pitanja</w:t>
            </w:r>
          </w:p>
        </w:tc>
        <w:tc>
          <w:tcPr>
            <w:tcW w:w="1352" w:type="dxa"/>
            <w:shd w:val="clear" w:color="auto" w:fill="FFDB2E"/>
          </w:tcPr>
          <w:p w14:paraId="506BBECD" w14:textId="77777777" w:rsidR="008B4BAB" w:rsidRPr="00A02FF7" w:rsidRDefault="008B4BAB" w:rsidP="009F1046">
            <w:pPr>
              <w:pStyle w:val="Agency-body-text"/>
              <w:rPr>
                <w:rFonts w:asciiTheme="majorHAnsi" w:hAnsiTheme="majorHAnsi" w:cstheme="majorHAnsi"/>
                <w:b/>
                <w:bCs/>
              </w:rPr>
            </w:pPr>
            <w:r w:rsidRPr="00A02FF7">
              <w:rPr>
                <w:rFonts w:asciiTheme="majorHAnsi" w:hAnsiTheme="majorHAnsi" w:cstheme="majorHAnsi"/>
                <w:b/>
                <w:lang w:val="hr-HR" w:bidi="hr-HR"/>
              </w:rPr>
              <w:t>Potrebno razmotriti</w:t>
            </w:r>
          </w:p>
        </w:tc>
        <w:tc>
          <w:tcPr>
            <w:tcW w:w="1260" w:type="dxa"/>
            <w:shd w:val="clear" w:color="auto" w:fill="FFDB2E"/>
          </w:tcPr>
          <w:p w14:paraId="5083A892" w14:textId="15344300" w:rsidR="008B4BAB" w:rsidRPr="00A02FF7" w:rsidRDefault="008B4BAB" w:rsidP="009F1046">
            <w:pPr>
              <w:pStyle w:val="Agency-body-text"/>
              <w:rPr>
                <w:rFonts w:asciiTheme="majorHAnsi" w:hAnsiTheme="majorHAnsi" w:cstheme="majorHAnsi"/>
                <w:b/>
                <w:bCs/>
              </w:rPr>
            </w:pPr>
            <w:r w:rsidRPr="00A02FF7">
              <w:rPr>
                <w:rFonts w:asciiTheme="majorHAnsi" w:hAnsiTheme="majorHAnsi" w:cstheme="majorHAnsi"/>
                <w:b/>
                <w:lang w:val="hr-HR" w:bidi="hr-HR"/>
              </w:rPr>
              <w:t>U nastajanju</w:t>
            </w:r>
          </w:p>
        </w:tc>
        <w:tc>
          <w:tcPr>
            <w:tcW w:w="1337" w:type="dxa"/>
            <w:shd w:val="clear" w:color="auto" w:fill="FFDB2E"/>
          </w:tcPr>
          <w:p w14:paraId="65E6CAAB" w14:textId="77777777" w:rsidR="008B4BAB" w:rsidRPr="00A02FF7" w:rsidRDefault="008B4BAB" w:rsidP="009F1046">
            <w:pPr>
              <w:pStyle w:val="Agency-body-text"/>
              <w:rPr>
                <w:rFonts w:asciiTheme="majorHAnsi" w:hAnsiTheme="majorHAnsi" w:cstheme="majorHAnsi"/>
                <w:b/>
                <w:bCs/>
              </w:rPr>
            </w:pPr>
            <w:r w:rsidRPr="00A02FF7">
              <w:rPr>
                <w:rFonts w:asciiTheme="majorHAnsi" w:hAnsiTheme="majorHAnsi" w:cstheme="majorHAnsi"/>
                <w:b/>
                <w:lang w:val="hr-HR" w:bidi="hr-HR"/>
              </w:rPr>
              <w:t>U tijeku</w:t>
            </w:r>
          </w:p>
        </w:tc>
        <w:tc>
          <w:tcPr>
            <w:tcW w:w="1427" w:type="dxa"/>
            <w:shd w:val="clear" w:color="auto" w:fill="FFDB2E"/>
          </w:tcPr>
          <w:p w14:paraId="61F9F5F5" w14:textId="77777777" w:rsidR="008B4BAB" w:rsidRPr="00A02FF7" w:rsidRDefault="008B4BAB" w:rsidP="009F1046">
            <w:pPr>
              <w:pStyle w:val="Agency-body-text"/>
              <w:rPr>
                <w:rFonts w:asciiTheme="majorHAnsi" w:hAnsiTheme="majorHAnsi" w:cstheme="majorHAnsi"/>
                <w:b/>
                <w:bCs/>
              </w:rPr>
            </w:pPr>
            <w:r w:rsidRPr="00A02FF7">
              <w:rPr>
                <w:rFonts w:asciiTheme="majorHAnsi" w:hAnsiTheme="majorHAnsi" w:cstheme="majorHAnsi"/>
                <w:b/>
                <w:lang w:val="hr-HR" w:bidi="hr-HR"/>
              </w:rPr>
              <w:t>Održiva praksa</w:t>
            </w:r>
          </w:p>
        </w:tc>
        <w:tc>
          <w:tcPr>
            <w:tcW w:w="1859" w:type="dxa"/>
            <w:shd w:val="clear" w:color="auto" w:fill="FFDB2E"/>
          </w:tcPr>
          <w:p w14:paraId="4D5DB12A" w14:textId="77777777" w:rsidR="008B4BAB" w:rsidRPr="00A02FF7" w:rsidRDefault="008B4BAB" w:rsidP="009F1046">
            <w:pPr>
              <w:pStyle w:val="Agency-body-text"/>
              <w:rPr>
                <w:rFonts w:asciiTheme="majorHAnsi" w:hAnsiTheme="majorHAnsi" w:cstheme="majorHAnsi"/>
                <w:b/>
                <w:bCs/>
                <w:lang w:val="it-IT"/>
              </w:rPr>
            </w:pPr>
            <w:r w:rsidRPr="00A02FF7">
              <w:rPr>
                <w:rFonts w:asciiTheme="majorHAnsi" w:hAnsiTheme="majorHAnsi" w:cstheme="majorHAnsi"/>
                <w:b/>
                <w:lang w:val="hr-HR" w:bidi="hr-HR"/>
              </w:rPr>
              <w:t>Pruža li se politikom učinkovita podrška?</w:t>
            </w:r>
          </w:p>
        </w:tc>
        <w:tc>
          <w:tcPr>
            <w:tcW w:w="2149" w:type="dxa"/>
            <w:shd w:val="clear" w:color="auto" w:fill="FFDB2E"/>
          </w:tcPr>
          <w:p w14:paraId="1E626716" w14:textId="3866029D" w:rsidR="008B4BAB" w:rsidRPr="00A02FF7" w:rsidRDefault="008B4BAB" w:rsidP="009F1046">
            <w:pPr>
              <w:pStyle w:val="Agency-body-text"/>
              <w:rPr>
                <w:rFonts w:asciiTheme="majorHAnsi" w:hAnsiTheme="majorHAnsi" w:cstheme="majorHAnsi"/>
                <w:b/>
                <w:bCs/>
              </w:rPr>
            </w:pPr>
            <w:r w:rsidRPr="00A02FF7">
              <w:rPr>
                <w:rFonts w:asciiTheme="majorHAnsi" w:hAnsiTheme="majorHAnsi" w:cstheme="majorHAnsi"/>
                <w:b/>
                <w:lang w:val="hr-HR" w:bidi="hr-HR"/>
              </w:rPr>
              <w:t>Primjedbe/</w:t>
            </w:r>
            <w:r w:rsidR="006E038A">
              <w:rPr>
                <w:rFonts w:asciiTheme="majorHAnsi" w:hAnsiTheme="majorHAnsi" w:cstheme="majorHAnsi"/>
                <w:b/>
                <w:lang w:val="hr-HR" w:bidi="hr-HR"/>
              </w:rPr>
              <w:t xml:space="preserve"> </w:t>
            </w:r>
            <w:r w:rsidRPr="00A02FF7">
              <w:rPr>
                <w:rFonts w:asciiTheme="majorHAnsi" w:hAnsiTheme="majorHAnsi" w:cstheme="majorHAnsi"/>
                <w:b/>
                <w:lang w:val="hr-HR" w:bidi="hr-HR"/>
              </w:rPr>
              <w:t>napomene</w:t>
            </w:r>
          </w:p>
        </w:tc>
      </w:tr>
      <w:tr w:rsidR="00EC0D7C" w:rsidRPr="00A02FF7" w14:paraId="03332A7B" w14:textId="77777777" w:rsidTr="00930708">
        <w:trPr>
          <w:cantSplit/>
        </w:trPr>
        <w:tc>
          <w:tcPr>
            <w:tcW w:w="5018" w:type="dxa"/>
            <w:tcBorders>
              <w:top w:val="single" w:sz="4" w:space="0" w:color="auto"/>
              <w:left w:val="single" w:sz="4" w:space="0" w:color="auto"/>
              <w:bottom w:val="single" w:sz="4" w:space="0" w:color="auto"/>
              <w:right w:val="single" w:sz="4" w:space="0" w:color="auto"/>
            </w:tcBorders>
            <w:shd w:val="clear" w:color="auto" w:fill="auto"/>
          </w:tcPr>
          <w:p w14:paraId="224E5E9D" w14:textId="4E9D0EBA" w:rsidR="00B93E16" w:rsidRPr="00A02FF7" w:rsidRDefault="008B4BAB" w:rsidP="00A7069E">
            <w:pPr>
              <w:pStyle w:val="Agency-body-text"/>
              <w:rPr>
                <w:rFonts w:asciiTheme="majorHAnsi" w:hAnsiTheme="majorHAnsi" w:cstheme="majorHAnsi"/>
                <w:lang w:val="it-IT"/>
              </w:rPr>
            </w:pPr>
            <w:r w:rsidRPr="00A02FF7">
              <w:rPr>
                <w:rFonts w:asciiTheme="majorHAnsi" w:hAnsiTheme="majorHAnsi" w:cstheme="majorHAnsi"/>
                <w:lang w:val="hr-HR" w:bidi="hr-HR"/>
              </w:rPr>
              <w:t>2.1 Upravljamo li promjenama na razini škole?</w:t>
            </w:r>
          </w:p>
          <w:p w14:paraId="3C5C2620" w14:textId="6F5257B3" w:rsidR="00B93E16" w:rsidRPr="00A02FF7" w:rsidRDefault="00B93E16" w:rsidP="00EC0D7C">
            <w:pPr>
              <w:pStyle w:val="Agency-body-text"/>
              <w:keepNext/>
              <w:rPr>
                <w:rFonts w:asciiTheme="majorHAnsi" w:hAnsiTheme="majorHAnsi" w:cstheme="majorHAnsi"/>
                <w:lang w:val="es-ES"/>
              </w:rPr>
            </w:pPr>
            <w:r w:rsidRPr="00A02FF7">
              <w:rPr>
                <w:rFonts w:asciiTheme="majorHAnsi" w:hAnsiTheme="majorHAnsi" w:cstheme="majorHAnsi"/>
                <w:lang w:val="hr-HR" w:bidi="hr-HR"/>
              </w:rPr>
              <w:t>Primjerice, u odnosu na sljedeće:</w:t>
            </w:r>
          </w:p>
          <w:p w14:paraId="66A5345E" w14:textId="7AC6B5F0" w:rsidR="00F5196E" w:rsidRPr="00A02FF7" w:rsidRDefault="008B4BAB" w:rsidP="00B93E16">
            <w:pPr>
              <w:pStyle w:val="Agency-body-text"/>
              <w:numPr>
                <w:ilvl w:val="0"/>
                <w:numId w:val="93"/>
              </w:numPr>
              <w:rPr>
                <w:rFonts w:asciiTheme="majorHAnsi" w:hAnsiTheme="majorHAnsi" w:cstheme="majorHAnsi"/>
                <w:lang w:val="it-IT"/>
              </w:rPr>
            </w:pPr>
            <w:r w:rsidRPr="00A02FF7">
              <w:rPr>
                <w:rFonts w:asciiTheme="majorHAnsi" w:hAnsiTheme="majorHAnsi" w:cstheme="majorHAnsi"/>
                <w:lang w:val="hr-HR" w:bidi="hr-HR"/>
              </w:rPr>
              <w:t>nastavni plan i program i okviri vrednovanja;</w:t>
            </w:r>
          </w:p>
          <w:p w14:paraId="500AD183" w14:textId="343EBB50" w:rsidR="00F5196E" w:rsidRPr="00A02FF7" w:rsidRDefault="00472CF1" w:rsidP="00B93E16">
            <w:pPr>
              <w:pStyle w:val="Agency-body-text"/>
              <w:numPr>
                <w:ilvl w:val="0"/>
                <w:numId w:val="93"/>
              </w:numPr>
              <w:rPr>
                <w:rFonts w:asciiTheme="majorHAnsi" w:hAnsiTheme="majorHAnsi" w:cstheme="majorHAnsi"/>
              </w:rPr>
            </w:pPr>
            <w:hyperlink w:anchor="ProfessionalLearningDevelopment" w:history="1">
              <w:r w:rsidR="008B4BAB" w:rsidRPr="00A02FF7">
                <w:rPr>
                  <w:rStyle w:val="Hyperlink"/>
                  <w:rFonts w:asciiTheme="majorHAnsi" w:hAnsiTheme="majorHAnsi" w:cstheme="majorHAnsi"/>
                  <w:lang w:val="hr-HR" w:bidi="hr-HR"/>
                </w:rPr>
                <w:t>stručno učenje i usavršavanje</w:t>
              </w:r>
            </w:hyperlink>
            <w:r w:rsidR="008B4BAB" w:rsidRPr="00A02FF7">
              <w:rPr>
                <w:rFonts w:asciiTheme="majorHAnsi" w:hAnsiTheme="majorHAnsi" w:cstheme="majorHAnsi"/>
                <w:lang w:val="hr-HR" w:bidi="hr-HR"/>
              </w:rPr>
              <w:t>;</w:t>
            </w:r>
          </w:p>
          <w:p w14:paraId="0AE3220D" w14:textId="65A4C11B" w:rsidR="00F5196E" w:rsidRPr="00A02FF7" w:rsidRDefault="008B4BAB" w:rsidP="00B93E16">
            <w:pPr>
              <w:pStyle w:val="Agency-body-text"/>
              <w:numPr>
                <w:ilvl w:val="0"/>
                <w:numId w:val="93"/>
              </w:numPr>
              <w:rPr>
                <w:rFonts w:asciiTheme="majorHAnsi" w:hAnsiTheme="majorHAnsi" w:cstheme="majorHAnsi"/>
                <w:lang w:val="it-IT"/>
              </w:rPr>
            </w:pPr>
            <w:r w:rsidRPr="00A02FF7">
              <w:rPr>
                <w:rFonts w:asciiTheme="majorHAnsi" w:hAnsiTheme="majorHAnsi" w:cstheme="majorHAnsi"/>
                <w:lang w:val="hr-HR" w:bidi="hr-HR"/>
              </w:rPr>
              <w:t>osiguravanje financijskih sredstava i dodjela resursa;</w:t>
            </w:r>
          </w:p>
          <w:p w14:paraId="63DFD8DD" w14:textId="7C9108DD" w:rsidR="008B4BAB" w:rsidRPr="00A02FF7" w:rsidRDefault="008B4BAB" w:rsidP="00FF7477">
            <w:pPr>
              <w:pStyle w:val="Agency-body-text"/>
              <w:numPr>
                <w:ilvl w:val="0"/>
                <w:numId w:val="93"/>
              </w:numPr>
              <w:rPr>
                <w:rFonts w:asciiTheme="majorHAnsi" w:hAnsiTheme="majorHAnsi" w:cstheme="majorHAnsi"/>
              </w:rPr>
            </w:pPr>
            <w:r w:rsidRPr="00A02FF7">
              <w:rPr>
                <w:rFonts w:asciiTheme="majorHAnsi" w:hAnsiTheme="majorHAnsi" w:cstheme="majorHAnsi"/>
                <w:lang w:val="hr-HR" w:bidi="hr-HR"/>
              </w:rPr>
              <w:t>osiguravanje kvalitete i odgovornost?</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D8F86E8" w14:textId="77777777" w:rsidR="008B4BAB" w:rsidRPr="00A02FF7" w:rsidRDefault="008B4BAB" w:rsidP="009F1046">
            <w:pPr>
              <w:pStyle w:val="Agency-body-text"/>
              <w:rPr>
                <w:rFonts w:asciiTheme="majorHAnsi" w:hAnsiTheme="majorHAnsi" w:cstheme="majorHAns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3725FC" w14:textId="77777777" w:rsidR="008B4BAB" w:rsidRPr="00A02FF7" w:rsidRDefault="008B4BAB" w:rsidP="009F1046">
            <w:pPr>
              <w:pStyle w:val="Agency-body-text"/>
              <w:rPr>
                <w:rFonts w:asciiTheme="majorHAnsi" w:hAnsiTheme="majorHAnsi" w:cstheme="majorHAnsi"/>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CB8F4C3" w14:textId="77777777" w:rsidR="008B4BAB" w:rsidRPr="00A02FF7" w:rsidRDefault="008B4BAB" w:rsidP="009F1046">
            <w:pPr>
              <w:pStyle w:val="Agency-body-text"/>
              <w:rPr>
                <w:rFonts w:asciiTheme="majorHAnsi" w:hAnsiTheme="majorHAnsi" w:cstheme="majorHAnsi"/>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4E92A9DE" w14:textId="77777777" w:rsidR="008B4BAB" w:rsidRPr="00A02FF7" w:rsidRDefault="008B4BAB" w:rsidP="009F1046">
            <w:pPr>
              <w:pStyle w:val="Agency-body-text"/>
              <w:rPr>
                <w:rFonts w:asciiTheme="majorHAnsi" w:hAnsiTheme="majorHAnsi" w:cstheme="majorHAnsi"/>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6B8B78FF" w14:textId="3F57900D"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 xml:space="preserve">Vidjeti mjere politike </w:t>
            </w:r>
            <w:hyperlink w:anchor="B5_policy_measure" w:history="1">
              <w:r w:rsidRPr="00A02FF7">
                <w:rPr>
                  <w:rStyle w:val="Hyperlink"/>
                  <w:rFonts w:asciiTheme="majorHAnsi" w:hAnsiTheme="majorHAnsi" w:cstheme="majorHAnsi"/>
                  <w:lang w:val="hr-HR" w:bidi="hr-HR"/>
                </w:rPr>
                <w:t>B.5</w:t>
              </w:r>
            </w:hyperlink>
            <w:r w:rsidRPr="00A02FF7">
              <w:rPr>
                <w:rFonts w:asciiTheme="majorHAnsi" w:hAnsiTheme="majorHAnsi" w:cstheme="majorHAnsi"/>
                <w:lang w:val="hr-HR" w:bidi="hr-HR"/>
              </w:rPr>
              <w:t xml:space="preserve">, </w:t>
            </w:r>
            <w:hyperlink w:anchor="B15_policy_measure" w:history="1">
              <w:r w:rsidRPr="00A02FF7">
                <w:rPr>
                  <w:rStyle w:val="Hyperlink"/>
                  <w:rFonts w:asciiTheme="majorHAnsi" w:hAnsiTheme="majorHAnsi" w:cstheme="majorHAnsi"/>
                  <w:lang w:val="hr-HR" w:bidi="hr-HR"/>
                </w:rPr>
                <w:t>B.15</w:t>
              </w:r>
            </w:hyperlink>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60ADB630" w14:textId="77777777" w:rsidR="008B4BAB" w:rsidRPr="00A02FF7" w:rsidRDefault="008B4BAB" w:rsidP="009F1046">
            <w:pPr>
              <w:pStyle w:val="Agency-body-text"/>
              <w:rPr>
                <w:rFonts w:asciiTheme="majorHAnsi" w:hAnsiTheme="majorHAnsi" w:cstheme="majorHAnsi"/>
              </w:rPr>
            </w:pPr>
          </w:p>
        </w:tc>
      </w:tr>
      <w:tr w:rsidR="00EC0D7C" w:rsidRPr="00A02FF7" w14:paraId="6DC3DB86" w14:textId="77777777" w:rsidTr="00930708">
        <w:trPr>
          <w:cantSplit/>
        </w:trPr>
        <w:tc>
          <w:tcPr>
            <w:tcW w:w="5018" w:type="dxa"/>
            <w:tcBorders>
              <w:top w:val="single" w:sz="4" w:space="0" w:color="auto"/>
              <w:left w:val="single" w:sz="4" w:space="0" w:color="auto"/>
              <w:bottom w:val="single" w:sz="4" w:space="0" w:color="auto"/>
              <w:right w:val="single" w:sz="4" w:space="0" w:color="auto"/>
            </w:tcBorders>
            <w:shd w:val="clear" w:color="auto" w:fill="auto"/>
          </w:tcPr>
          <w:p w14:paraId="5CF15865" w14:textId="3AB47842"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lastRenderedPageBreak/>
              <w:t xml:space="preserve">2.2 Upravljamo li financijskim resursima u cilju ispunjavanja potreba cijele </w:t>
            </w:r>
            <w:hyperlink w:anchor="community" w:history="1">
              <w:r w:rsidR="00CE34B0" w:rsidRPr="00A02FF7">
                <w:rPr>
                  <w:rStyle w:val="Hyperlink"/>
                  <w:rFonts w:asciiTheme="majorHAnsi" w:hAnsiTheme="majorHAnsi" w:cstheme="majorHAnsi"/>
                  <w:lang w:val="hr-HR" w:bidi="hr-HR"/>
                </w:rPr>
                <w:t>školske zajednice</w:t>
              </w:r>
            </w:hyperlink>
            <w:r w:rsidRPr="00A02FF7">
              <w:rPr>
                <w:rFonts w:asciiTheme="majorHAnsi" w:hAnsiTheme="majorHAnsi" w:cstheme="majorHAnsi"/>
                <w:lang w:val="hr-HR" w:bidi="hr-HR"/>
              </w:rPr>
              <w:t xml:space="preserve"> (učenici, obitelji i cjelokupno školsko osoblje)?</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31D8FEE0" w14:textId="77777777" w:rsidR="008B4BAB" w:rsidRPr="00A02FF7" w:rsidRDefault="008B4BAB" w:rsidP="009F1046">
            <w:pPr>
              <w:pStyle w:val="Agency-body-text"/>
              <w:rPr>
                <w:rFonts w:asciiTheme="majorHAnsi" w:hAnsiTheme="majorHAnsi" w:cstheme="majorHAns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B69C3B" w14:textId="77777777" w:rsidR="008B4BAB" w:rsidRPr="00A02FF7" w:rsidRDefault="008B4BAB" w:rsidP="009F1046">
            <w:pPr>
              <w:pStyle w:val="Agency-body-text"/>
              <w:rPr>
                <w:rFonts w:asciiTheme="majorHAnsi" w:hAnsiTheme="majorHAnsi" w:cstheme="majorHAnsi"/>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49480DD" w14:textId="77777777" w:rsidR="008B4BAB" w:rsidRPr="00A02FF7" w:rsidRDefault="008B4BAB" w:rsidP="009F1046">
            <w:pPr>
              <w:pStyle w:val="Agency-body-text"/>
              <w:rPr>
                <w:rFonts w:asciiTheme="majorHAnsi" w:hAnsiTheme="majorHAnsi" w:cstheme="majorHAnsi"/>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40207AD2" w14:textId="77777777" w:rsidR="008B4BAB" w:rsidRPr="00A02FF7" w:rsidRDefault="008B4BAB" w:rsidP="009F1046">
            <w:pPr>
              <w:pStyle w:val="Agency-body-text"/>
              <w:rPr>
                <w:rFonts w:asciiTheme="majorHAnsi" w:hAnsiTheme="majorHAnsi" w:cstheme="majorHAnsi"/>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3914B0A4" w14:textId="2D40E1E6"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 xml:space="preserve">Vidjeti mjere politike </w:t>
            </w:r>
            <w:hyperlink w:anchor="B8_policy_measure" w:history="1">
              <w:r w:rsidRPr="00A02FF7">
                <w:rPr>
                  <w:rStyle w:val="Hyperlink"/>
                  <w:rFonts w:asciiTheme="majorHAnsi" w:hAnsiTheme="majorHAnsi" w:cstheme="majorHAnsi"/>
                  <w:lang w:val="hr-HR" w:bidi="hr-HR"/>
                </w:rPr>
                <w:t>B.8</w:t>
              </w:r>
            </w:hyperlink>
            <w:r w:rsidRPr="00A02FF7">
              <w:rPr>
                <w:rFonts w:asciiTheme="majorHAnsi" w:hAnsiTheme="majorHAnsi" w:cstheme="majorHAnsi"/>
                <w:lang w:val="hr-HR" w:bidi="hr-HR"/>
              </w:rPr>
              <w:t xml:space="preserve">, </w:t>
            </w:r>
            <w:hyperlink w:anchor="B10_policy_measure" w:history="1">
              <w:r w:rsidRPr="00A02FF7">
                <w:rPr>
                  <w:rStyle w:val="Hyperlink"/>
                  <w:rFonts w:asciiTheme="majorHAnsi" w:hAnsiTheme="majorHAnsi" w:cstheme="majorHAnsi"/>
                  <w:lang w:val="hr-HR" w:bidi="hr-HR"/>
                </w:rPr>
                <w:t>B.10</w:t>
              </w:r>
            </w:hyperlink>
            <w:r w:rsidRPr="00A02FF7">
              <w:rPr>
                <w:rFonts w:asciiTheme="majorHAnsi" w:hAnsiTheme="majorHAnsi" w:cstheme="majorHAnsi"/>
                <w:lang w:val="hr-HR" w:bidi="hr-HR"/>
              </w:rPr>
              <w:t xml:space="preserve">, </w:t>
            </w:r>
            <w:hyperlink w:anchor="B14_policy_measure" w:history="1">
              <w:r w:rsidRPr="00A02FF7">
                <w:rPr>
                  <w:rStyle w:val="Hyperlink"/>
                  <w:rFonts w:asciiTheme="majorHAnsi" w:hAnsiTheme="majorHAnsi" w:cstheme="majorHAnsi"/>
                  <w:lang w:val="hr-HR" w:bidi="hr-HR"/>
                </w:rPr>
                <w:t>B.14</w:t>
              </w:r>
            </w:hyperlink>
            <w:r w:rsidRPr="00A02FF7">
              <w:rPr>
                <w:rFonts w:asciiTheme="majorHAnsi" w:hAnsiTheme="majorHAnsi" w:cstheme="majorHAnsi"/>
                <w:lang w:val="hr-HR" w:bidi="hr-HR"/>
              </w:rPr>
              <w:t xml:space="preserve">, </w:t>
            </w:r>
            <w:hyperlink w:anchor="B19_policy_measure" w:history="1">
              <w:r w:rsidRPr="00A02FF7">
                <w:rPr>
                  <w:rStyle w:val="Hyperlink"/>
                  <w:rFonts w:asciiTheme="majorHAnsi" w:hAnsiTheme="majorHAnsi" w:cstheme="majorHAnsi"/>
                  <w:lang w:val="hr-HR" w:bidi="hr-HR"/>
                </w:rPr>
                <w:t>B.19</w:t>
              </w:r>
            </w:hyperlink>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69C9620F" w14:textId="77777777" w:rsidR="008B4BAB" w:rsidRPr="00A02FF7" w:rsidRDefault="008B4BAB" w:rsidP="009F1046">
            <w:pPr>
              <w:pStyle w:val="Agency-body-text"/>
              <w:rPr>
                <w:rFonts w:asciiTheme="majorHAnsi" w:hAnsiTheme="majorHAnsi" w:cstheme="majorHAnsi"/>
              </w:rPr>
            </w:pPr>
          </w:p>
        </w:tc>
      </w:tr>
      <w:tr w:rsidR="00EC0D7C" w:rsidRPr="00A02FF7" w14:paraId="7611BF8D" w14:textId="77777777" w:rsidTr="00930708">
        <w:trPr>
          <w:cantSplit/>
        </w:trPr>
        <w:tc>
          <w:tcPr>
            <w:tcW w:w="5018" w:type="dxa"/>
            <w:tcBorders>
              <w:top w:val="single" w:sz="4" w:space="0" w:color="auto"/>
              <w:left w:val="single" w:sz="4" w:space="0" w:color="auto"/>
              <w:bottom w:val="single" w:sz="4" w:space="0" w:color="auto"/>
              <w:right w:val="single" w:sz="4" w:space="0" w:color="auto"/>
            </w:tcBorders>
            <w:shd w:val="clear" w:color="auto" w:fill="auto"/>
          </w:tcPr>
          <w:p w14:paraId="0DC98A1C" w14:textId="77777777" w:rsidR="008B4BAB" w:rsidRPr="00A02FF7" w:rsidRDefault="008B4BAB" w:rsidP="009F1046">
            <w:pPr>
              <w:pStyle w:val="Agency-body-text"/>
              <w:rPr>
                <w:rFonts w:asciiTheme="majorHAnsi" w:hAnsiTheme="majorHAnsi" w:cstheme="majorHAnsi"/>
                <w:lang w:val="it-IT"/>
              </w:rPr>
            </w:pPr>
            <w:r w:rsidRPr="00A02FF7">
              <w:rPr>
                <w:rFonts w:asciiTheme="majorHAnsi" w:hAnsiTheme="majorHAnsi" w:cstheme="majorHAnsi"/>
                <w:lang w:val="hr-HR" w:bidi="hr-HR"/>
              </w:rPr>
              <w:t>2.3 Osiguravamo li da su nastavni plan i program i vrednovanje prikladni s obzirom na potrebe i ispunjavaju li potrebe svih učenika?</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7C41357" w14:textId="77777777" w:rsidR="008B4BAB" w:rsidRPr="00A02FF7" w:rsidRDefault="008B4BAB" w:rsidP="009F1046">
            <w:pPr>
              <w:pStyle w:val="Agency-body-text"/>
              <w:rPr>
                <w:rFonts w:asciiTheme="majorHAnsi" w:hAnsiTheme="majorHAnsi" w:cstheme="majorHAnsi"/>
                <w:lang w:val="it-IT"/>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26A8CE" w14:textId="77777777" w:rsidR="008B4BAB" w:rsidRPr="00A02FF7" w:rsidRDefault="008B4BAB" w:rsidP="009F1046">
            <w:pPr>
              <w:pStyle w:val="Agency-body-text"/>
              <w:rPr>
                <w:rFonts w:asciiTheme="majorHAnsi" w:hAnsiTheme="majorHAnsi" w:cstheme="majorHAnsi"/>
                <w:lang w:val="it-IT"/>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E26A327" w14:textId="77777777" w:rsidR="008B4BAB" w:rsidRPr="00A02FF7" w:rsidRDefault="008B4BAB" w:rsidP="009F1046">
            <w:pPr>
              <w:pStyle w:val="Agency-body-text"/>
              <w:rPr>
                <w:rFonts w:asciiTheme="majorHAnsi" w:hAnsiTheme="majorHAnsi" w:cstheme="majorHAnsi"/>
                <w:lang w:val="it-IT"/>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3B4DF179" w14:textId="77777777" w:rsidR="008B4BAB" w:rsidRPr="00A02FF7" w:rsidRDefault="008B4BAB" w:rsidP="009F1046">
            <w:pPr>
              <w:pStyle w:val="Agency-body-text"/>
              <w:rPr>
                <w:rFonts w:asciiTheme="majorHAnsi" w:hAnsiTheme="majorHAnsi" w:cstheme="majorHAnsi"/>
                <w:lang w:val="it-IT"/>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383594C9" w14:textId="37D1B384"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B4_policy_measure" w:history="1">
              <w:r w:rsidRPr="00A02FF7">
                <w:rPr>
                  <w:rStyle w:val="Hyperlink"/>
                  <w:rFonts w:asciiTheme="majorHAnsi" w:hAnsiTheme="majorHAnsi" w:cstheme="majorHAnsi"/>
                  <w:lang w:val="hr-HR" w:bidi="hr-HR"/>
                </w:rPr>
                <w:t>B.4</w:t>
              </w:r>
            </w:hyperlink>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7A99B716" w14:textId="77777777" w:rsidR="008B4BAB" w:rsidRPr="00A02FF7" w:rsidRDefault="008B4BAB" w:rsidP="009F1046">
            <w:pPr>
              <w:pStyle w:val="Agency-body-text"/>
              <w:rPr>
                <w:rFonts w:asciiTheme="majorHAnsi" w:hAnsiTheme="majorHAnsi" w:cstheme="majorHAnsi"/>
              </w:rPr>
            </w:pPr>
          </w:p>
        </w:tc>
      </w:tr>
      <w:tr w:rsidR="00EC0D7C" w:rsidRPr="00A02FF7" w14:paraId="0ECE2409" w14:textId="77777777" w:rsidTr="00930708">
        <w:trPr>
          <w:cantSplit/>
        </w:trPr>
        <w:tc>
          <w:tcPr>
            <w:tcW w:w="5018" w:type="dxa"/>
            <w:tcBorders>
              <w:top w:val="single" w:sz="4" w:space="0" w:color="auto"/>
              <w:left w:val="single" w:sz="4" w:space="0" w:color="auto"/>
              <w:bottom w:val="single" w:sz="4" w:space="0" w:color="auto"/>
              <w:right w:val="single" w:sz="4" w:space="0" w:color="auto"/>
            </w:tcBorders>
            <w:shd w:val="clear" w:color="auto" w:fill="auto"/>
          </w:tcPr>
          <w:p w14:paraId="21EE681B" w14:textId="762EB18E"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2.4 Ohrabrujemo li i pružamo li podršku inovativnoj i fleksibilnoj pedagogiji i praksi koje su usmjerene na raznoliku skupinu učenika i koje se temelje na dobro informiranim odlukama?</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21C8C3B" w14:textId="77777777" w:rsidR="008B4BAB" w:rsidRPr="00A02FF7" w:rsidRDefault="008B4BAB" w:rsidP="009F1046">
            <w:pPr>
              <w:pStyle w:val="Agency-body-text"/>
              <w:rPr>
                <w:rFonts w:asciiTheme="majorHAnsi" w:hAnsiTheme="majorHAnsi" w:cstheme="majorHAns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3C84A8" w14:textId="77777777" w:rsidR="008B4BAB" w:rsidRPr="00A02FF7" w:rsidRDefault="008B4BAB" w:rsidP="009F1046">
            <w:pPr>
              <w:pStyle w:val="Agency-body-text"/>
              <w:rPr>
                <w:rFonts w:asciiTheme="majorHAnsi" w:hAnsiTheme="majorHAnsi" w:cstheme="majorHAnsi"/>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8B9F6FA" w14:textId="77777777" w:rsidR="008B4BAB" w:rsidRPr="00A02FF7" w:rsidRDefault="008B4BAB" w:rsidP="009F1046">
            <w:pPr>
              <w:pStyle w:val="Agency-body-text"/>
              <w:rPr>
                <w:rFonts w:asciiTheme="majorHAnsi" w:hAnsiTheme="majorHAnsi" w:cstheme="majorHAnsi"/>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0144956A" w14:textId="77777777" w:rsidR="008B4BAB" w:rsidRPr="00A02FF7" w:rsidRDefault="008B4BAB" w:rsidP="009F1046">
            <w:pPr>
              <w:pStyle w:val="Agency-body-text"/>
              <w:rPr>
                <w:rFonts w:asciiTheme="majorHAnsi" w:hAnsiTheme="majorHAnsi" w:cstheme="majorHAnsi"/>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3F24A6A6" w14:textId="2F41599E"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 xml:space="preserve">Vidjeti mjere politike </w:t>
            </w:r>
            <w:hyperlink w:anchor="B11_policy_measure" w:history="1">
              <w:r w:rsidRPr="00A02FF7">
                <w:rPr>
                  <w:rStyle w:val="Hyperlink"/>
                  <w:rFonts w:asciiTheme="majorHAnsi" w:hAnsiTheme="majorHAnsi" w:cstheme="majorHAnsi"/>
                  <w:lang w:val="hr-HR" w:bidi="hr-HR"/>
                </w:rPr>
                <w:t>B.11</w:t>
              </w:r>
            </w:hyperlink>
            <w:r w:rsidRPr="00A02FF7">
              <w:rPr>
                <w:rFonts w:asciiTheme="majorHAnsi" w:hAnsiTheme="majorHAnsi" w:cstheme="majorHAnsi"/>
                <w:lang w:val="hr-HR" w:bidi="hr-HR"/>
              </w:rPr>
              <w:t xml:space="preserve">, </w:t>
            </w:r>
            <w:hyperlink w:anchor="B17_policy_measure" w:history="1">
              <w:r w:rsidRPr="00A02FF7">
                <w:rPr>
                  <w:rStyle w:val="Hyperlink"/>
                  <w:rFonts w:asciiTheme="majorHAnsi" w:hAnsiTheme="majorHAnsi" w:cstheme="majorHAnsi"/>
                  <w:lang w:val="hr-HR" w:bidi="hr-HR"/>
                </w:rPr>
                <w:t>B.17</w:t>
              </w:r>
            </w:hyperlink>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7C1A0F69" w14:textId="77777777" w:rsidR="008B4BAB" w:rsidRPr="00A02FF7" w:rsidRDefault="008B4BAB" w:rsidP="009F1046">
            <w:pPr>
              <w:pStyle w:val="Agency-body-text"/>
              <w:rPr>
                <w:rFonts w:asciiTheme="majorHAnsi" w:hAnsiTheme="majorHAnsi" w:cstheme="majorHAnsi"/>
              </w:rPr>
            </w:pPr>
          </w:p>
        </w:tc>
      </w:tr>
      <w:tr w:rsidR="00EC0D7C" w:rsidRPr="00A02FF7" w14:paraId="13CF17EE" w14:textId="77777777" w:rsidTr="00930708">
        <w:trPr>
          <w:cantSplit/>
        </w:trPr>
        <w:tc>
          <w:tcPr>
            <w:tcW w:w="5018" w:type="dxa"/>
            <w:tcBorders>
              <w:top w:val="single" w:sz="4" w:space="0" w:color="auto"/>
              <w:left w:val="single" w:sz="4" w:space="0" w:color="auto"/>
              <w:bottom w:val="single" w:sz="4" w:space="0" w:color="auto"/>
              <w:right w:val="single" w:sz="4" w:space="0" w:color="auto"/>
            </w:tcBorders>
            <w:shd w:val="clear" w:color="auto" w:fill="auto"/>
          </w:tcPr>
          <w:p w14:paraId="15492E89" w14:textId="77777777"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2.5 Osiguravamo li široki spektar mogućnosti i podrške kako bismo osigurali da učenici mogu preuzeti odgovornost za vlastito učenje, uspjehe i uspjeh u školi?</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338AF944" w14:textId="77777777" w:rsidR="008B4BAB" w:rsidRPr="00A02FF7" w:rsidRDefault="008B4BAB" w:rsidP="009F1046">
            <w:pPr>
              <w:pStyle w:val="Agency-body-text"/>
              <w:rPr>
                <w:rFonts w:asciiTheme="majorHAnsi" w:hAnsiTheme="majorHAnsi" w:cstheme="majorHAns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8961B8" w14:textId="77777777" w:rsidR="008B4BAB" w:rsidRPr="00A02FF7" w:rsidRDefault="008B4BAB" w:rsidP="009F1046">
            <w:pPr>
              <w:pStyle w:val="Agency-body-text"/>
              <w:rPr>
                <w:rFonts w:asciiTheme="majorHAnsi" w:hAnsiTheme="majorHAnsi" w:cstheme="majorHAnsi"/>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276BCA4" w14:textId="77777777" w:rsidR="008B4BAB" w:rsidRPr="00A02FF7" w:rsidRDefault="008B4BAB" w:rsidP="009F1046">
            <w:pPr>
              <w:pStyle w:val="Agency-body-text"/>
              <w:rPr>
                <w:rFonts w:asciiTheme="majorHAnsi" w:hAnsiTheme="majorHAnsi" w:cstheme="majorHAnsi"/>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102FAF88" w14:textId="77777777" w:rsidR="008B4BAB" w:rsidRPr="00A02FF7" w:rsidRDefault="008B4BAB" w:rsidP="009F1046">
            <w:pPr>
              <w:pStyle w:val="Agency-body-text"/>
              <w:rPr>
                <w:rFonts w:asciiTheme="majorHAnsi" w:hAnsiTheme="majorHAnsi" w:cstheme="majorHAnsi"/>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106DA09E" w14:textId="463B0E97"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B6_policy_measure" w:history="1">
              <w:r w:rsidRPr="00A02FF7">
                <w:rPr>
                  <w:rStyle w:val="Hyperlink"/>
                  <w:rFonts w:asciiTheme="majorHAnsi" w:hAnsiTheme="majorHAnsi" w:cstheme="majorHAnsi"/>
                  <w:lang w:val="hr-HR" w:bidi="hr-HR"/>
                </w:rPr>
                <w:t>B.6</w:t>
              </w:r>
            </w:hyperlink>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58B78751" w14:textId="77777777" w:rsidR="008B4BAB" w:rsidRPr="00A02FF7" w:rsidRDefault="008B4BAB" w:rsidP="009F1046">
            <w:pPr>
              <w:pStyle w:val="Agency-body-text"/>
              <w:rPr>
                <w:rFonts w:asciiTheme="majorHAnsi" w:hAnsiTheme="majorHAnsi" w:cstheme="majorHAnsi"/>
              </w:rPr>
            </w:pPr>
          </w:p>
        </w:tc>
      </w:tr>
    </w:tbl>
    <w:p w14:paraId="3702DAFC" w14:textId="29234DDA" w:rsidR="00EF6409" w:rsidRPr="00A02FF7" w:rsidRDefault="00E95373" w:rsidP="00E460CE">
      <w:pPr>
        <w:pStyle w:val="Agency-caption"/>
        <w:keepNext/>
        <w:rPr>
          <w:rFonts w:asciiTheme="majorHAnsi" w:hAnsiTheme="majorHAnsi" w:cstheme="majorHAnsi"/>
        </w:rPr>
      </w:pPr>
      <w:r w:rsidRPr="00A02FF7">
        <w:rPr>
          <w:rFonts w:asciiTheme="majorHAnsi" w:hAnsiTheme="majorHAnsi" w:cstheme="majorHAnsi"/>
          <w:lang w:val="hr-HR" w:bidi="hr-HR"/>
        </w:rPr>
        <w:lastRenderedPageBreak/>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5</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Suradnja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4"/>
        <w:gridCol w:w="1352"/>
        <w:gridCol w:w="1260"/>
        <w:gridCol w:w="1337"/>
        <w:gridCol w:w="1427"/>
        <w:gridCol w:w="1859"/>
        <w:gridCol w:w="2149"/>
      </w:tblGrid>
      <w:tr w:rsidR="00EC0D7C" w:rsidRPr="00A02FF7" w14:paraId="413D46CB" w14:textId="77777777" w:rsidTr="00930708">
        <w:trPr>
          <w:cantSplit/>
          <w:tblHeader/>
        </w:trPr>
        <w:tc>
          <w:tcPr>
            <w:tcW w:w="1752" w:type="pct"/>
            <w:shd w:val="clear" w:color="auto" w:fill="FFDB2E"/>
          </w:tcPr>
          <w:p w14:paraId="66DD51B5" w14:textId="77777777" w:rsidR="00CE4350" w:rsidRPr="00A02FF7" w:rsidRDefault="00CE4350" w:rsidP="00E903F2">
            <w:pPr>
              <w:pStyle w:val="Agency-body-text"/>
              <w:rPr>
                <w:rFonts w:asciiTheme="majorHAnsi" w:hAnsiTheme="majorHAnsi" w:cstheme="majorHAnsi"/>
                <w:b/>
                <w:bCs/>
              </w:rPr>
            </w:pPr>
            <w:r w:rsidRPr="00A02FF7">
              <w:rPr>
                <w:rFonts w:asciiTheme="majorHAnsi" w:hAnsiTheme="majorHAnsi" w:cstheme="majorHAnsi"/>
                <w:b/>
                <w:lang w:val="hr-HR" w:bidi="hr-HR"/>
              </w:rPr>
              <w:t>Pitanja</w:t>
            </w:r>
          </w:p>
        </w:tc>
        <w:tc>
          <w:tcPr>
            <w:tcW w:w="475" w:type="pct"/>
            <w:shd w:val="clear" w:color="auto" w:fill="FFDB2E"/>
          </w:tcPr>
          <w:p w14:paraId="53948730" w14:textId="77777777" w:rsidR="00CE4350" w:rsidRPr="00A02FF7" w:rsidRDefault="00CE4350" w:rsidP="00E903F2">
            <w:pPr>
              <w:pStyle w:val="Agency-body-text"/>
              <w:rPr>
                <w:rFonts w:asciiTheme="majorHAnsi" w:hAnsiTheme="majorHAnsi" w:cstheme="majorHAnsi"/>
                <w:b/>
                <w:bCs/>
              </w:rPr>
            </w:pPr>
            <w:r w:rsidRPr="00A02FF7">
              <w:rPr>
                <w:rFonts w:asciiTheme="majorHAnsi" w:hAnsiTheme="majorHAnsi" w:cstheme="majorHAnsi"/>
                <w:b/>
                <w:lang w:val="hr-HR" w:bidi="hr-HR"/>
              </w:rPr>
              <w:t>Potrebno razmotriti</w:t>
            </w:r>
          </w:p>
        </w:tc>
        <w:tc>
          <w:tcPr>
            <w:tcW w:w="400" w:type="pct"/>
            <w:shd w:val="clear" w:color="auto" w:fill="FFDB2E"/>
          </w:tcPr>
          <w:p w14:paraId="04130EA3" w14:textId="77777777" w:rsidR="00CE4350" w:rsidRPr="00A02FF7" w:rsidRDefault="00CE4350" w:rsidP="00E903F2">
            <w:pPr>
              <w:pStyle w:val="Agency-body-text"/>
              <w:rPr>
                <w:rFonts w:asciiTheme="majorHAnsi" w:hAnsiTheme="majorHAnsi" w:cstheme="majorHAnsi"/>
                <w:b/>
                <w:bCs/>
              </w:rPr>
            </w:pPr>
            <w:r w:rsidRPr="00A02FF7">
              <w:rPr>
                <w:rFonts w:asciiTheme="majorHAnsi" w:hAnsiTheme="majorHAnsi" w:cstheme="majorHAnsi"/>
                <w:b/>
                <w:lang w:val="hr-HR" w:bidi="hr-HR"/>
              </w:rPr>
              <w:t>U nastajanju</w:t>
            </w:r>
          </w:p>
        </w:tc>
        <w:tc>
          <w:tcPr>
            <w:tcW w:w="470" w:type="pct"/>
            <w:shd w:val="clear" w:color="auto" w:fill="FFDB2E"/>
          </w:tcPr>
          <w:p w14:paraId="6A2540A7" w14:textId="77777777" w:rsidR="00CE4350" w:rsidRPr="00A02FF7" w:rsidRDefault="00CE4350" w:rsidP="00E903F2">
            <w:pPr>
              <w:pStyle w:val="Agency-body-text"/>
              <w:rPr>
                <w:rFonts w:asciiTheme="majorHAnsi" w:hAnsiTheme="majorHAnsi" w:cstheme="majorHAnsi"/>
                <w:b/>
                <w:bCs/>
              </w:rPr>
            </w:pPr>
            <w:r w:rsidRPr="00A02FF7">
              <w:rPr>
                <w:rFonts w:asciiTheme="majorHAnsi" w:hAnsiTheme="majorHAnsi" w:cstheme="majorHAnsi"/>
                <w:b/>
                <w:lang w:val="hr-HR" w:bidi="hr-HR"/>
              </w:rPr>
              <w:t>U tijeku</w:t>
            </w:r>
          </w:p>
        </w:tc>
        <w:tc>
          <w:tcPr>
            <w:tcW w:w="501" w:type="pct"/>
            <w:shd w:val="clear" w:color="auto" w:fill="FFDB2E"/>
          </w:tcPr>
          <w:p w14:paraId="322E44C6" w14:textId="77777777" w:rsidR="00CE4350" w:rsidRPr="00A02FF7" w:rsidRDefault="00CE4350" w:rsidP="00E903F2">
            <w:pPr>
              <w:pStyle w:val="Agency-body-text"/>
              <w:rPr>
                <w:rFonts w:asciiTheme="majorHAnsi" w:hAnsiTheme="majorHAnsi" w:cstheme="majorHAnsi"/>
                <w:b/>
                <w:bCs/>
              </w:rPr>
            </w:pPr>
            <w:r w:rsidRPr="00A02FF7">
              <w:rPr>
                <w:rFonts w:asciiTheme="majorHAnsi" w:hAnsiTheme="majorHAnsi" w:cstheme="majorHAnsi"/>
                <w:b/>
                <w:lang w:val="hr-HR" w:bidi="hr-HR"/>
              </w:rPr>
              <w:t>Održiva praksa</w:t>
            </w:r>
          </w:p>
        </w:tc>
        <w:tc>
          <w:tcPr>
            <w:tcW w:w="651" w:type="pct"/>
            <w:shd w:val="clear" w:color="auto" w:fill="FFDB2E"/>
          </w:tcPr>
          <w:p w14:paraId="34112E4E" w14:textId="77777777" w:rsidR="00CE4350" w:rsidRPr="00A02FF7" w:rsidRDefault="00CE4350" w:rsidP="00E903F2">
            <w:pPr>
              <w:pStyle w:val="Agency-body-text"/>
              <w:rPr>
                <w:rFonts w:asciiTheme="majorHAnsi" w:hAnsiTheme="majorHAnsi" w:cstheme="majorHAnsi"/>
                <w:b/>
                <w:bCs/>
                <w:lang w:val="it-IT"/>
              </w:rPr>
            </w:pPr>
            <w:r w:rsidRPr="00A02FF7">
              <w:rPr>
                <w:rFonts w:asciiTheme="majorHAnsi" w:hAnsiTheme="majorHAnsi" w:cstheme="majorHAnsi"/>
                <w:b/>
                <w:lang w:val="hr-HR" w:bidi="hr-HR"/>
              </w:rPr>
              <w:t>Pruža li se politikom učinkovita podrška?</w:t>
            </w:r>
          </w:p>
        </w:tc>
        <w:tc>
          <w:tcPr>
            <w:tcW w:w="751" w:type="pct"/>
            <w:shd w:val="clear" w:color="auto" w:fill="FFDB2E"/>
          </w:tcPr>
          <w:p w14:paraId="122A4007" w14:textId="3ABE20AD" w:rsidR="00CE4350" w:rsidRPr="00A02FF7" w:rsidRDefault="00CE4350" w:rsidP="00E903F2">
            <w:pPr>
              <w:pStyle w:val="Agency-body-text"/>
              <w:rPr>
                <w:rFonts w:asciiTheme="majorHAnsi" w:hAnsiTheme="majorHAnsi" w:cstheme="majorHAnsi"/>
                <w:b/>
                <w:bCs/>
              </w:rPr>
            </w:pPr>
            <w:r w:rsidRPr="00A02FF7">
              <w:rPr>
                <w:rFonts w:asciiTheme="majorHAnsi" w:hAnsiTheme="majorHAnsi" w:cstheme="majorHAnsi"/>
                <w:b/>
                <w:lang w:val="hr-HR" w:bidi="hr-HR"/>
              </w:rPr>
              <w:t>Primjedbe/</w:t>
            </w:r>
            <w:r w:rsidR="006E038A">
              <w:rPr>
                <w:rFonts w:asciiTheme="majorHAnsi" w:hAnsiTheme="majorHAnsi" w:cstheme="majorHAnsi"/>
                <w:b/>
                <w:lang w:val="hr-HR" w:bidi="hr-HR"/>
              </w:rPr>
              <w:t xml:space="preserve"> </w:t>
            </w:r>
            <w:r w:rsidRPr="00A02FF7">
              <w:rPr>
                <w:rFonts w:asciiTheme="majorHAnsi" w:hAnsiTheme="majorHAnsi" w:cstheme="majorHAnsi"/>
                <w:b/>
                <w:lang w:val="hr-HR" w:bidi="hr-HR"/>
              </w:rPr>
              <w:t>napomene</w:t>
            </w:r>
          </w:p>
        </w:tc>
      </w:tr>
      <w:tr w:rsidR="00EC0D7C" w:rsidRPr="00A02FF7" w14:paraId="28531980" w14:textId="77777777" w:rsidTr="00930708">
        <w:trPr>
          <w:cantSplit/>
        </w:trPr>
        <w:tc>
          <w:tcPr>
            <w:tcW w:w="1752" w:type="pct"/>
            <w:tcBorders>
              <w:top w:val="single" w:sz="4" w:space="0" w:color="auto"/>
              <w:left w:val="single" w:sz="4" w:space="0" w:color="auto"/>
              <w:bottom w:val="single" w:sz="4" w:space="0" w:color="auto"/>
              <w:right w:val="single" w:sz="4" w:space="0" w:color="auto"/>
            </w:tcBorders>
            <w:shd w:val="clear" w:color="auto" w:fill="auto"/>
          </w:tcPr>
          <w:p w14:paraId="3068556D" w14:textId="50673AA8" w:rsidR="00CE4350" w:rsidRPr="00A02FF7" w:rsidRDefault="00CE4350" w:rsidP="00CE4350">
            <w:pPr>
              <w:pStyle w:val="Agency-body-text"/>
              <w:rPr>
                <w:rFonts w:asciiTheme="majorHAnsi" w:hAnsiTheme="majorHAnsi" w:cstheme="majorHAnsi"/>
              </w:rPr>
            </w:pPr>
            <w:r w:rsidRPr="00A02FF7">
              <w:rPr>
                <w:rFonts w:asciiTheme="majorHAnsi" w:hAnsiTheme="majorHAnsi" w:cstheme="majorHAnsi"/>
                <w:lang w:val="hr-HR" w:bidi="hr-HR"/>
              </w:rPr>
              <w:t>2.6 Razvijamo li kulturu suradnje — pozitivnih odnosa koji se zasnivaju na povjerenju?</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DA20426" w14:textId="77777777" w:rsidR="00CE4350" w:rsidRPr="00A02FF7" w:rsidRDefault="00CE4350" w:rsidP="00CE4350">
            <w:pPr>
              <w:pStyle w:val="Agency-body-text"/>
              <w:rPr>
                <w:rFonts w:asciiTheme="majorHAnsi" w:hAnsiTheme="majorHAnsi" w:cstheme="majorHAnsi"/>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B85FF92" w14:textId="77777777" w:rsidR="00CE4350" w:rsidRPr="00A02FF7" w:rsidRDefault="00CE4350" w:rsidP="00CE4350">
            <w:pPr>
              <w:pStyle w:val="Agency-body-text"/>
              <w:rPr>
                <w:rFonts w:asciiTheme="majorHAnsi" w:hAnsiTheme="majorHAnsi" w:cstheme="majorHAnsi"/>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1EAA4EBF" w14:textId="77777777" w:rsidR="00CE4350" w:rsidRPr="00A02FF7" w:rsidRDefault="00CE4350" w:rsidP="00CE4350">
            <w:pPr>
              <w:pStyle w:val="Agency-body-text"/>
              <w:rPr>
                <w:rFonts w:asciiTheme="majorHAnsi" w:hAnsiTheme="majorHAnsi" w:cstheme="majorHAnsi"/>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69BAC8A" w14:textId="77777777" w:rsidR="00CE4350" w:rsidRPr="00A02FF7" w:rsidRDefault="00CE4350" w:rsidP="00CE4350">
            <w:pPr>
              <w:pStyle w:val="Agency-body-text"/>
              <w:rPr>
                <w:rFonts w:asciiTheme="majorHAnsi" w:hAnsiTheme="majorHAnsi" w:cstheme="majorHAnsi"/>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1D36D19F" w14:textId="252A23F1" w:rsidR="00CE4350" w:rsidRPr="00A02FF7" w:rsidRDefault="00CE4350" w:rsidP="00CE4350">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B1_policy_measure" w:history="1">
              <w:r w:rsidRPr="00A02FF7">
                <w:rPr>
                  <w:rStyle w:val="Hyperlink"/>
                  <w:rFonts w:asciiTheme="majorHAnsi" w:hAnsiTheme="majorHAnsi" w:cstheme="majorHAnsi"/>
                  <w:lang w:val="hr-HR" w:bidi="hr-HR"/>
                </w:rPr>
                <w:t>B.1</w:t>
              </w:r>
            </w:hyperlink>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5B149009" w14:textId="77777777" w:rsidR="00CE4350" w:rsidRPr="00A02FF7" w:rsidRDefault="00CE4350" w:rsidP="00CE4350">
            <w:pPr>
              <w:pStyle w:val="Agency-body-text"/>
              <w:rPr>
                <w:rFonts w:asciiTheme="majorHAnsi" w:hAnsiTheme="majorHAnsi" w:cstheme="majorHAnsi"/>
              </w:rPr>
            </w:pPr>
          </w:p>
        </w:tc>
      </w:tr>
      <w:tr w:rsidR="00EC0D7C" w:rsidRPr="00A02FF7" w14:paraId="251CCC12" w14:textId="77777777" w:rsidTr="00930708">
        <w:trPr>
          <w:cantSplit/>
        </w:trPr>
        <w:tc>
          <w:tcPr>
            <w:tcW w:w="1752" w:type="pct"/>
            <w:tcBorders>
              <w:top w:val="single" w:sz="4" w:space="0" w:color="auto"/>
              <w:left w:val="single" w:sz="4" w:space="0" w:color="auto"/>
              <w:bottom w:val="single" w:sz="4" w:space="0" w:color="auto"/>
              <w:right w:val="single" w:sz="4" w:space="0" w:color="auto"/>
            </w:tcBorders>
            <w:shd w:val="clear" w:color="auto" w:fill="auto"/>
          </w:tcPr>
          <w:p w14:paraId="2D434F35" w14:textId="062A62F3" w:rsidR="00CE4350" w:rsidRPr="00A02FF7" w:rsidRDefault="00CE4350" w:rsidP="00CE4350">
            <w:pPr>
              <w:pStyle w:val="Agency-body-text"/>
              <w:rPr>
                <w:rFonts w:asciiTheme="majorHAnsi" w:hAnsiTheme="majorHAnsi" w:cstheme="majorHAnsi"/>
              </w:rPr>
            </w:pPr>
            <w:r w:rsidRPr="00A02FF7">
              <w:rPr>
                <w:rFonts w:asciiTheme="majorHAnsi" w:hAnsiTheme="majorHAnsi" w:cstheme="majorHAnsi"/>
                <w:lang w:val="hr-HR" w:bidi="hr-HR"/>
              </w:rPr>
              <w:t xml:space="preserve">2.7 Osiguravamo li </w:t>
            </w:r>
            <w:hyperlink w:anchor="Continuum" w:history="1">
              <w:r w:rsidRPr="00A02FF7">
                <w:rPr>
                  <w:rStyle w:val="Hyperlink"/>
                  <w:rFonts w:asciiTheme="majorHAnsi" w:hAnsiTheme="majorHAnsi" w:cstheme="majorHAnsi"/>
                  <w:lang w:val="hr-HR" w:bidi="hr-HR"/>
                </w:rPr>
                <w:t>kontinuum podrške</w:t>
              </w:r>
            </w:hyperlink>
            <w:r w:rsidRPr="00A02FF7">
              <w:rPr>
                <w:rFonts w:asciiTheme="majorHAnsi" w:hAnsiTheme="majorHAnsi" w:cstheme="majorHAnsi"/>
                <w:lang w:val="hr-HR" w:bidi="hr-HR"/>
              </w:rPr>
              <w:t xml:space="preserve"> u </w:t>
            </w:r>
            <w:hyperlink w:anchor="community" w:history="1">
              <w:r w:rsidRPr="00A02FF7">
                <w:rPr>
                  <w:rStyle w:val="Hyperlink"/>
                  <w:rFonts w:asciiTheme="majorHAnsi" w:hAnsiTheme="majorHAnsi" w:cstheme="majorHAnsi"/>
                  <w:lang w:val="hr-HR" w:bidi="hr-HR"/>
                </w:rPr>
                <w:t>školskoj</w:t>
              </w:r>
              <w:r w:rsidR="008D3095">
                <w:rPr>
                  <w:rStyle w:val="Hyperlink"/>
                  <w:rFonts w:asciiTheme="majorHAnsi" w:hAnsiTheme="majorHAnsi" w:cstheme="majorHAnsi"/>
                  <w:lang w:val="hr-HR" w:bidi="hr-HR"/>
                </w:rPr>
                <w:t> </w:t>
              </w:r>
              <w:r w:rsidRPr="00A02FF7">
                <w:rPr>
                  <w:rStyle w:val="Hyperlink"/>
                  <w:rFonts w:asciiTheme="majorHAnsi" w:hAnsiTheme="majorHAnsi" w:cstheme="majorHAnsi"/>
                  <w:lang w:val="hr-HR" w:bidi="hr-HR"/>
                </w:rPr>
                <w:t>zajednici</w:t>
              </w:r>
            </w:hyperlink>
            <w:r w:rsidRPr="00A02FF7">
              <w:rPr>
                <w:rFonts w:asciiTheme="majorHAnsi" w:hAnsiTheme="majorHAnsi" w:cstheme="majorHAnsi"/>
                <w:lang w:val="hr-HR" w:bidi="hr-HR"/>
              </w:rPr>
              <w:t xml:space="preserve"> za sve učenike, obitelji i osoblje?</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A426406" w14:textId="77777777" w:rsidR="00CE4350" w:rsidRPr="00A02FF7" w:rsidRDefault="00CE4350" w:rsidP="00CE4350">
            <w:pPr>
              <w:pStyle w:val="Agency-body-text"/>
              <w:rPr>
                <w:rFonts w:asciiTheme="majorHAnsi" w:hAnsiTheme="majorHAnsi" w:cstheme="majorHAnsi"/>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003DD66" w14:textId="77777777" w:rsidR="00CE4350" w:rsidRPr="00A02FF7" w:rsidRDefault="00CE4350" w:rsidP="00CE4350">
            <w:pPr>
              <w:pStyle w:val="Agency-body-text"/>
              <w:rPr>
                <w:rFonts w:asciiTheme="majorHAnsi" w:hAnsiTheme="majorHAnsi" w:cstheme="majorHAnsi"/>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1F5153C5" w14:textId="77777777" w:rsidR="00CE4350" w:rsidRPr="00A02FF7" w:rsidRDefault="00CE4350" w:rsidP="00CE4350">
            <w:pPr>
              <w:pStyle w:val="Agency-body-text"/>
              <w:rPr>
                <w:rFonts w:asciiTheme="majorHAnsi" w:hAnsiTheme="majorHAnsi" w:cstheme="majorHAnsi"/>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E076B82" w14:textId="77777777" w:rsidR="00CE4350" w:rsidRPr="00A02FF7" w:rsidRDefault="00CE4350" w:rsidP="00CE4350">
            <w:pPr>
              <w:pStyle w:val="Agency-body-text"/>
              <w:rPr>
                <w:rFonts w:asciiTheme="majorHAnsi" w:hAnsiTheme="majorHAnsi" w:cstheme="majorHAnsi"/>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4DB423E1" w14:textId="0F339B4A" w:rsidR="00CE4350" w:rsidRPr="00A02FF7" w:rsidRDefault="00CE4350" w:rsidP="00CE4350">
            <w:pPr>
              <w:pStyle w:val="Agency-body-text"/>
              <w:rPr>
                <w:rFonts w:asciiTheme="majorHAnsi" w:hAnsiTheme="majorHAnsi" w:cstheme="majorHAnsi"/>
              </w:rPr>
            </w:pPr>
            <w:r w:rsidRPr="00A02FF7">
              <w:rPr>
                <w:rFonts w:asciiTheme="majorHAnsi" w:hAnsiTheme="majorHAnsi" w:cstheme="majorHAnsi"/>
                <w:lang w:val="hr-HR" w:bidi="hr-HR"/>
              </w:rPr>
              <w:t xml:space="preserve">Vidjeti mjere politike </w:t>
            </w:r>
            <w:hyperlink w:anchor="B7_policy_measure" w:history="1">
              <w:r w:rsidRPr="00A02FF7">
                <w:rPr>
                  <w:rStyle w:val="Hyperlink"/>
                  <w:rFonts w:asciiTheme="majorHAnsi" w:hAnsiTheme="majorHAnsi" w:cstheme="majorHAnsi"/>
                  <w:lang w:val="hr-HR" w:bidi="hr-HR"/>
                </w:rPr>
                <w:t>B.7</w:t>
              </w:r>
            </w:hyperlink>
            <w:r w:rsidRPr="00A02FF7">
              <w:rPr>
                <w:rFonts w:asciiTheme="majorHAnsi" w:hAnsiTheme="majorHAnsi" w:cstheme="majorHAnsi"/>
                <w:lang w:val="hr-HR" w:bidi="hr-HR"/>
              </w:rPr>
              <w:t xml:space="preserve">, </w:t>
            </w:r>
            <w:hyperlink w:anchor="B9_policy_measure" w:history="1">
              <w:r w:rsidRPr="00A02FF7">
                <w:rPr>
                  <w:rStyle w:val="Hyperlink"/>
                  <w:rFonts w:asciiTheme="majorHAnsi" w:hAnsiTheme="majorHAnsi" w:cstheme="majorHAnsi"/>
                  <w:lang w:val="hr-HR" w:bidi="hr-HR"/>
                </w:rPr>
                <w:t>B.9</w:t>
              </w:r>
            </w:hyperlink>
            <w:r w:rsidRPr="00A02FF7">
              <w:rPr>
                <w:rFonts w:asciiTheme="majorHAnsi" w:hAnsiTheme="majorHAnsi" w:cstheme="majorHAnsi"/>
                <w:lang w:val="hr-HR" w:bidi="hr-HR"/>
              </w:rPr>
              <w:t xml:space="preserve">, </w:t>
            </w:r>
            <w:hyperlink w:anchor="B20_policy_measure" w:history="1">
              <w:r w:rsidRPr="00A02FF7">
                <w:rPr>
                  <w:rStyle w:val="Hyperlink"/>
                  <w:rFonts w:asciiTheme="majorHAnsi" w:hAnsiTheme="majorHAnsi" w:cstheme="majorHAnsi"/>
                  <w:lang w:val="hr-HR" w:bidi="hr-HR"/>
                </w:rPr>
                <w:t>B.20</w:t>
              </w:r>
            </w:hyperlink>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12D15DC9" w14:textId="77777777" w:rsidR="00CE4350" w:rsidRPr="00A02FF7" w:rsidRDefault="00CE4350" w:rsidP="00CE4350">
            <w:pPr>
              <w:pStyle w:val="Agency-body-text"/>
              <w:rPr>
                <w:rFonts w:asciiTheme="majorHAnsi" w:hAnsiTheme="majorHAnsi" w:cstheme="majorHAnsi"/>
              </w:rPr>
            </w:pPr>
          </w:p>
        </w:tc>
      </w:tr>
      <w:tr w:rsidR="00EC0D7C" w:rsidRPr="00A02FF7" w14:paraId="23E8E37B" w14:textId="77777777" w:rsidTr="00930708">
        <w:trPr>
          <w:cantSplit/>
        </w:trPr>
        <w:tc>
          <w:tcPr>
            <w:tcW w:w="1752" w:type="pct"/>
            <w:tcBorders>
              <w:top w:val="single" w:sz="4" w:space="0" w:color="auto"/>
              <w:left w:val="single" w:sz="4" w:space="0" w:color="auto"/>
              <w:bottom w:val="single" w:sz="4" w:space="0" w:color="auto"/>
              <w:right w:val="single" w:sz="4" w:space="0" w:color="auto"/>
            </w:tcBorders>
            <w:shd w:val="clear" w:color="auto" w:fill="auto"/>
          </w:tcPr>
          <w:p w14:paraId="7A72B248" w14:textId="479794C2" w:rsidR="00F5196E" w:rsidRPr="00A02FF7" w:rsidRDefault="00CE4350" w:rsidP="00930708">
            <w:pPr>
              <w:pStyle w:val="Agency-body-text"/>
              <w:rPr>
                <w:rFonts w:asciiTheme="majorHAnsi" w:hAnsiTheme="majorHAnsi" w:cstheme="majorHAnsi"/>
                <w:lang w:val="it-IT"/>
              </w:rPr>
            </w:pPr>
            <w:r w:rsidRPr="00A02FF7">
              <w:rPr>
                <w:rFonts w:asciiTheme="majorHAnsi" w:hAnsiTheme="majorHAnsi" w:cstheme="majorHAnsi"/>
                <w:lang w:val="hr-HR" w:bidi="hr-HR"/>
              </w:rPr>
              <w:t>2.8 Omogućujemo li i gradimo li partnerstva s:</w:t>
            </w:r>
          </w:p>
          <w:p w14:paraId="738D33DD" w14:textId="2B528436" w:rsidR="00F5196E" w:rsidRPr="00A02FF7" w:rsidRDefault="00CE4350" w:rsidP="00175F0D">
            <w:pPr>
              <w:pStyle w:val="Agency-body-text"/>
              <w:numPr>
                <w:ilvl w:val="0"/>
                <w:numId w:val="94"/>
              </w:numPr>
              <w:rPr>
                <w:rFonts w:asciiTheme="majorHAnsi" w:hAnsiTheme="majorHAnsi" w:cstheme="majorHAnsi"/>
              </w:rPr>
            </w:pPr>
            <w:r w:rsidRPr="00A02FF7">
              <w:rPr>
                <w:rFonts w:asciiTheme="majorHAnsi" w:hAnsiTheme="majorHAnsi" w:cstheme="majorHAnsi"/>
                <w:lang w:val="hr-HR" w:bidi="hr-HR"/>
              </w:rPr>
              <w:t>agencijama za podršku;</w:t>
            </w:r>
          </w:p>
          <w:p w14:paraId="5701135E" w14:textId="4FD1062C" w:rsidR="00F5196E" w:rsidRPr="00A02FF7" w:rsidRDefault="00CE4350" w:rsidP="00175F0D">
            <w:pPr>
              <w:pStyle w:val="Agency-body-text"/>
              <w:numPr>
                <w:ilvl w:val="0"/>
                <w:numId w:val="94"/>
              </w:numPr>
              <w:rPr>
                <w:rFonts w:asciiTheme="majorHAnsi" w:hAnsiTheme="majorHAnsi" w:cstheme="majorHAnsi"/>
                <w:lang w:val="it-IT"/>
              </w:rPr>
            </w:pPr>
            <w:r w:rsidRPr="00A02FF7">
              <w:rPr>
                <w:rFonts w:asciiTheme="majorHAnsi" w:hAnsiTheme="majorHAnsi" w:cstheme="majorHAnsi"/>
                <w:lang w:val="hr-HR" w:bidi="hr-HR"/>
              </w:rPr>
              <w:t>drugim školama/ustanovama na drugim razinama sustava;</w:t>
            </w:r>
          </w:p>
          <w:p w14:paraId="4AED144F" w14:textId="17A6D98C" w:rsidR="002E7746" w:rsidRPr="00A02FF7" w:rsidRDefault="00CE4350" w:rsidP="00175F0D">
            <w:pPr>
              <w:pStyle w:val="Agency-body-text"/>
              <w:numPr>
                <w:ilvl w:val="0"/>
                <w:numId w:val="94"/>
              </w:numPr>
              <w:rPr>
                <w:rFonts w:asciiTheme="majorHAnsi" w:hAnsiTheme="majorHAnsi" w:cstheme="majorHAnsi"/>
              </w:rPr>
            </w:pPr>
            <w:r w:rsidRPr="00A02FF7">
              <w:rPr>
                <w:rFonts w:asciiTheme="majorHAnsi" w:hAnsiTheme="majorHAnsi" w:cstheme="majorHAnsi"/>
                <w:lang w:val="hr-HR" w:bidi="hr-HR"/>
              </w:rPr>
              <w:t>poslovnim subjektima u zajednici;</w:t>
            </w:r>
          </w:p>
          <w:p w14:paraId="10FEDC23" w14:textId="49C10ADD" w:rsidR="00CE4350" w:rsidRPr="00A02FF7" w:rsidRDefault="00CE4350" w:rsidP="00175F0D">
            <w:pPr>
              <w:pStyle w:val="Agency-body-text"/>
              <w:rPr>
                <w:rFonts w:asciiTheme="majorHAnsi" w:hAnsiTheme="majorHAnsi" w:cstheme="majorHAnsi"/>
                <w:lang w:val="es-ES"/>
              </w:rPr>
            </w:pPr>
            <w:r w:rsidRPr="00A02FF7">
              <w:rPr>
                <w:rFonts w:asciiTheme="majorHAnsi" w:hAnsiTheme="majorHAnsi" w:cstheme="majorHAnsi"/>
                <w:lang w:val="hr-HR" w:bidi="hr-HR"/>
              </w:rPr>
              <w:t>u cilju osiguravanja koristi za učenike?</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C4FEFE0" w14:textId="77777777" w:rsidR="00CE4350" w:rsidRPr="00A02FF7" w:rsidRDefault="00CE4350" w:rsidP="00CE4350">
            <w:pPr>
              <w:pStyle w:val="Agency-body-text"/>
              <w:rPr>
                <w:rFonts w:asciiTheme="majorHAnsi" w:hAnsiTheme="majorHAnsi" w:cstheme="majorHAnsi"/>
                <w:lang w:val="es-ES"/>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1B230F4" w14:textId="77777777" w:rsidR="00CE4350" w:rsidRPr="00A02FF7" w:rsidRDefault="00CE4350" w:rsidP="00CE4350">
            <w:pPr>
              <w:pStyle w:val="Agency-body-text"/>
              <w:rPr>
                <w:rFonts w:asciiTheme="majorHAnsi" w:hAnsiTheme="majorHAnsi" w:cstheme="majorHAnsi"/>
                <w:lang w:val="es-ES"/>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C0CCC8A" w14:textId="77777777" w:rsidR="00CE4350" w:rsidRPr="00A02FF7" w:rsidRDefault="00CE4350" w:rsidP="00CE4350">
            <w:pPr>
              <w:pStyle w:val="Agency-body-text"/>
              <w:rPr>
                <w:rFonts w:asciiTheme="majorHAnsi" w:hAnsiTheme="majorHAnsi" w:cstheme="majorHAnsi"/>
                <w:lang w:val="es-ES"/>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20FCA69" w14:textId="77777777" w:rsidR="00CE4350" w:rsidRPr="00A02FF7" w:rsidRDefault="00CE4350" w:rsidP="00CE4350">
            <w:pPr>
              <w:pStyle w:val="Agency-body-text"/>
              <w:rPr>
                <w:rFonts w:asciiTheme="majorHAnsi" w:hAnsiTheme="majorHAnsi" w:cstheme="majorHAnsi"/>
                <w:lang w:val="es-ES"/>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72D4F6C8" w14:textId="003A47B8" w:rsidR="00CE4350" w:rsidRPr="00A02FF7" w:rsidRDefault="00CE4350" w:rsidP="00CE4350">
            <w:pPr>
              <w:pStyle w:val="Agency-body-text"/>
              <w:rPr>
                <w:rFonts w:asciiTheme="majorHAnsi" w:hAnsiTheme="majorHAnsi" w:cstheme="majorHAnsi"/>
              </w:rPr>
            </w:pPr>
            <w:r w:rsidRPr="00A02FF7">
              <w:rPr>
                <w:rFonts w:asciiTheme="majorHAnsi" w:hAnsiTheme="majorHAnsi" w:cstheme="majorHAnsi"/>
                <w:lang w:val="hr-HR" w:bidi="hr-HR"/>
              </w:rPr>
              <w:t xml:space="preserve">Vidjeti mjere politike </w:t>
            </w:r>
            <w:hyperlink w:anchor="B2_policy_measure" w:history="1">
              <w:r w:rsidRPr="00A02FF7">
                <w:rPr>
                  <w:rStyle w:val="Hyperlink"/>
                  <w:rFonts w:asciiTheme="majorHAnsi" w:hAnsiTheme="majorHAnsi" w:cstheme="majorHAnsi"/>
                  <w:lang w:val="hr-HR" w:bidi="hr-HR"/>
                </w:rPr>
                <w:t>B.2</w:t>
              </w:r>
            </w:hyperlink>
            <w:r w:rsidRPr="00A02FF7">
              <w:rPr>
                <w:rFonts w:asciiTheme="majorHAnsi" w:hAnsiTheme="majorHAnsi" w:cstheme="majorHAnsi"/>
                <w:lang w:val="hr-HR" w:bidi="hr-HR"/>
              </w:rPr>
              <w:t xml:space="preserve">, </w:t>
            </w:r>
            <w:hyperlink w:anchor="B3_policy_measure" w:history="1">
              <w:r w:rsidRPr="00A02FF7">
                <w:rPr>
                  <w:rStyle w:val="Hyperlink"/>
                  <w:rFonts w:asciiTheme="majorHAnsi" w:hAnsiTheme="majorHAnsi" w:cstheme="majorHAnsi"/>
                  <w:lang w:val="hr-HR" w:bidi="hr-HR"/>
                </w:rPr>
                <w:t>B.3</w:t>
              </w:r>
            </w:hyperlink>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6F0C5249" w14:textId="77777777" w:rsidR="00CE4350" w:rsidRPr="00A02FF7" w:rsidRDefault="00CE4350" w:rsidP="00CE4350">
            <w:pPr>
              <w:pStyle w:val="Agency-body-text"/>
              <w:rPr>
                <w:rFonts w:asciiTheme="majorHAnsi" w:hAnsiTheme="majorHAnsi" w:cstheme="majorHAnsi"/>
              </w:rPr>
            </w:pPr>
          </w:p>
        </w:tc>
      </w:tr>
      <w:tr w:rsidR="00EC0D7C" w:rsidRPr="00A02FF7" w14:paraId="5868569E" w14:textId="77777777" w:rsidTr="00930708">
        <w:trPr>
          <w:cantSplit/>
        </w:trPr>
        <w:tc>
          <w:tcPr>
            <w:tcW w:w="1752" w:type="pct"/>
            <w:tcBorders>
              <w:top w:val="single" w:sz="4" w:space="0" w:color="auto"/>
              <w:left w:val="single" w:sz="4" w:space="0" w:color="auto"/>
              <w:bottom w:val="single" w:sz="4" w:space="0" w:color="auto"/>
              <w:right w:val="single" w:sz="4" w:space="0" w:color="auto"/>
            </w:tcBorders>
            <w:shd w:val="clear" w:color="auto" w:fill="auto"/>
          </w:tcPr>
          <w:p w14:paraId="7607B017" w14:textId="3203DAF5" w:rsidR="00CE4350" w:rsidRPr="00A02FF7" w:rsidRDefault="00CE4350" w:rsidP="00CE4350">
            <w:pPr>
              <w:pStyle w:val="Agency-body-text"/>
              <w:rPr>
                <w:rFonts w:asciiTheme="majorHAnsi" w:hAnsiTheme="majorHAnsi" w:cstheme="majorHAnsi"/>
              </w:rPr>
            </w:pPr>
            <w:r w:rsidRPr="00A02FF7">
              <w:rPr>
                <w:rFonts w:asciiTheme="majorHAnsi" w:hAnsiTheme="majorHAnsi" w:cstheme="majorHAnsi"/>
                <w:lang w:val="hr-HR" w:bidi="hr-HR"/>
              </w:rPr>
              <w:t xml:space="preserve">2.9 Izgrađujemo li sposobnost škola za rad s raznolikim učenicima kroz aktivnosti istraživačkog angažmana i kolaborativnog </w:t>
            </w:r>
            <w:hyperlink w:anchor="ProfessionalLearningDevelopment" w:history="1">
              <w:r w:rsidR="009B17C9" w:rsidRPr="00A02FF7">
                <w:rPr>
                  <w:rStyle w:val="Hyperlink"/>
                  <w:rFonts w:asciiTheme="majorHAnsi" w:hAnsiTheme="majorHAnsi" w:cstheme="majorHAnsi"/>
                  <w:lang w:val="hr-HR" w:bidi="hr-HR"/>
                </w:rPr>
                <w:t>stručnog učenja i usavršavanja</w:t>
              </w:r>
            </w:hyperlink>
            <w:r w:rsidRPr="00A02FF7">
              <w:rPr>
                <w:rFonts w:asciiTheme="majorHAnsi" w:hAnsiTheme="majorHAnsi" w:cstheme="majorHAnsi"/>
                <w:lang w:val="hr-HR" w:bidi="hr-HR"/>
              </w:rPr>
              <w:t xml:space="preserve"> (primjerice, sa sveučilištima)?</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FFB652F" w14:textId="77777777" w:rsidR="00CE4350" w:rsidRPr="00A02FF7" w:rsidRDefault="00CE4350" w:rsidP="00CE4350">
            <w:pPr>
              <w:pStyle w:val="Agency-body-text"/>
              <w:rPr>
                <w:rFonts w:asciiTheme="majorHAnsi" w:hAnsiTheme="majorHAnsi" w:cstheme="majorHAnsi"/>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A657540" w14:textId="77777777" w:rsidR="00CE4350" w:rsidRPr="00A02FF7" w:rsidRDefault="00CE4350" w:rsidP="00CE4350">
            <w:pPr>
              <w:pStyle w:val="Agency-body-text"/>
              <w:rPr>
                <w:rFonts w:asciiTheme="majorHAnsi" w:hAnsiTheme="majorHAnsi" w:cstheme="majorHAnsi"/>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714FBC10" w14:textId="77777777" w:rsidR="00CE4350" w:rsidRPr="00A02FF7" w:rsidRDefault="00CE4350" w:rsidP="00CE4350">
            <w:pPr>
              <w:pStyle w:val="Agency-body-text"/>
              <w:rPr>
                <w:rFonts w:asciiTheme="majorHAnsi" w:hAnsiTheme="majorHAnsi" w:cstheme="majorHAnsi"/>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AEEAB46" w14:textId="77777777" w:rsidR="00CE4350" w:rsidRPr="00A02FF7" w:rsidRDefault="00CE4350" w:rsidP="00CE4350">
            <w:pPr>
              <w:pStyle w:val="Agency-body-text"/>
              <w:rPr>
                <w:rFonts w:asciiTheme="majorHAnsi" w:hAnsiTheme="majorHAnsi" w:cstheme="majorHAnsi"/>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512D60D7" w14:textId="4CB245B8" w:rsidR="00CE4350" w:rsidRPr="00A02FF7" w:rsidRDefault="00CE4350" w:rsidP="00CE4350">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B7_policy_measure" w:history="1">
              <w:r w:rsidRPr="00A02FF7">
                <w:rPr>
                  <w:rStyle w:val="Hyperlink"/>
                  <w:rFonts w:asciiTheme="majorHAnsi" w:hAnsiTheme="majorHAnsi" w:cstheme="majorHAnsi"/>
                  <w:lang w:val="hr-HR" w:bidi="hr-HR"/>
                </w:rPr>
                <w:t>B.7</w:t>
              </w:r>
            </w:hyperlink>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54E8EBB9" w14:textId="77777777" w:rsidR="00CE4350" w:rsidRPr="00A02FF7" w:rsidRDefault="00CE4350" w:rsidP="00CE4350">
            <w:pPr>
              <w:pStyle w:val="Agency-body-text"/>
              <w:rPr>
                <w:rFonts w:asciiTheme="majorHAnsi" w:hAnsiTheme="majorHAnsi" w:cstheme="majorHAnsi"/>
              </w:rPr>
            </w:pPr>
          </w:p>
        </w:tc>
      </w:tr>
      <w:tr w:rsidR="00EC0D7C" w:rsidRPr="00A02FF7" w14:paraId="4AB74271" w14:textId="77777777" w:rsidTr="00930708">
        <w:trPr>
          <w:cantSplit/>
        </w:trPr>
        <w:tc>
          <w:tcPr>
            <w:tcW w:w="1752" w:type="pct"/>
            <w:tcBorders>
              <w:top w:val="single" w:sz="4" w:space="0" w:color="auto"/>
              <w:left w:val="single" w:sz="4" w:space="0" w:color="auto"/>
              <w:bottom w:val="single" w:sz="4" w:space="0" w:color="auto"/>
              <w:right w:val="single" w:sz="4" w:space="0" w:color="auto"/>
            </w:tcBorders>
            <w:shd w:val="clear" w:color="auto" w:fill="auto"/>
          </w:tcPr>
          <w:p w14:paraId="7813D8F4" w14:textId="2322C77D" w:rsidR="00CE4350" w:rsidRPr="00A02FF7" w:rsidRDefault="00CE4350" w:rsidP="00CE4350">
            <w:pPr>
              <w:pStyle w:val="Agency-body-text"/>
              <w:rPr>
                <w:rFonts w:asciiTheme="majorHAnsi" w:hAnsiTheme="majorHAnsi" w:cstheme="majorHAnsi"/>
              </w:rPr>
            </w:pPr>
            <w:r w:rsidRPr="00A02FF7">
              <w:rPr>
                <w:rFonts w:asciiTheme="majorHAnsi" w:hAnsiTheme="majorHAnsi" w:cstheme="majorHAnsi"/>
                <w:lang w:val="hr-HR" w:bidi="hr-HR"/>
              </w:rPr>
              <w:lastRenderedPageBreak/>
              <w:t xml:space="preserve">2.10 Organiziramo li pravedan </w:t>
            </w:r>
            <w:hyperlink w:anchor="Continuum" w:history="1">
              <w:r w:rsidR="00B76883" w:rsidRPr="00A02FF7">
                <w:rPr>
                  <w:rStyle w:val="Hyperlink"/>
                  <w:rFonts w:asciiTheme="majorHAnsi" w:hAnsiTheme="majorHAnsi" w:cstheme="majorHAnsi"/>
                  <w:lang w:val="hr-HR" w:bidi="hr-HR"/>
                </w:rPr>
                <w:t>kontinuum</w:t>
              </w:r>
              <w:r w:rsidR="00032DB5">
                <w:rPr>
                  <w:rStyle w:val="Hyperlink"/>
                  <w:rFonts w:asciiTheme="majorHAnsi" w:hAnsiTheme="majorHAnsi" w:cstheme="majorHAnsi"/>
                  <w:lang w:val="hr-HR" w:bidi="hr-HR"/>
                </w:rPr>
                <w:t> </w:t>
              </w:r>
              <w:r w:rsidR="00B76883" w:rsidRPr="00A02FF7">
                <w:rPr>
                  <w:rStyle w:val="Hyperlink"/>
                  <w:rFonts w:asciiTheme="majorHAnsi" w:hAnsiTheme="majorHAnsi" w:cstheme="majorHAnsi"/>
                  <w:lang w:val="hr-HR" w:bidi="hr-HR"/>
                </w:rPr>
                <w:t>podrške</w:t>
              </w:r>
            </w:hyperlink>
            <w:r w:rsidRPr="00A02FF7">
              <w:rPr>
                <w:rFonts w:asciiTheme="majorHAnsi" w:hAnsiTheme="majorHAnsi" w:cstheme="majorHAnsi"/>
                <w:lang w:val="hr-HR" w:bidi="hr-HR"/>
              </w:rPr>
              <w:t xml:space="preserve"> kako bismo osigurali uspjeh i </w:t>
            </w:r>
            <w:hyperlink w:anchor="wellbeing" w:history="1">
              <w:r w:rsidRPr="00A02FF7">
                <w:rPr>
                  <w:rStyle w:val="Hyperlink"/>
                  <w:rFonts w:asciiTheme="majorHAnsi" w:hAnsiTheme="majorHAnsi" w:cstheme="majorHAnsi"/>
                  <w:lang w:val="hr-HR" w:bidi="hr-HR"/>
                </w:rPr>
                <w:t>dobrobit učenika</w:t>
              </w:r>
            </w:hyperlink>
            <w:r w:rsidRPr="00A02FF7">
              <w:rPr>
                <w:rFonts w:asciiTheme="majorHAnsi" w:hAnsiTheme="majorHAnsi" w:cstheme="majorHAnsi"/>
                <w:lang w:val="hr-HR" w:bidi="hr-HR"/>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C770480" w14:textId="77777777" w:rsidR="00CE4350" w:rsidRPr="00A02FF7" w:rsidRDefault="00CE4350" w:rsidP="00CE4350">
            <w:pPr>
              <w:pStyle w:val="Agency-body-text"/>
              <w:rPr>
                <w:rFonts w:asciiTheme="majorHAnsi" w:hAnsiTheme="majorHAnsi" w:cstheme="majorHAnsi"/>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CF45FB7" w14:textId="77777777" w:rsidR="00CE4350" w:rsidRPr="00A02FF7" w:rsidRDefault="00CE4350" w:rsidP="00CE4350">
            <w:pPr>
              <w:pStyle w:val="Agency-body-text"/>
              <w:rPr>
                <w:rFonts w:asciiTheme="majorHAnsi" w:hAnsiTheme="majorHAnsi" w:cstheme="majorHAnsi"/>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7608D8AD" w14:textId="77777777" w:rsidR="00CE4350" w:rsidRPr="00A02FF7" w:rsidRDefault="00CE4350" w:rsidP="00CE4350">
            <w:pPr>
              <w:pStyle w:val="Agency-body-text"/>
              <w:rPr>
                <w:rFonts w:asciiTheme="majorHAnsi" w:hAnsiTheme="majorHAnsi" w:cstheme="majorHAnsi"/>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C6D65F3" w14:textId="77777777" w:rsidR="00CE4350" w:rsidRPr="00A02FF7" w:rsidRDefault="00CE4350" w:rsidP="00CE4350">
            <w:pPr>
              <w:pStyle w:val="Agency-body-text"/>
              <w:rPr>
                <w:rFonts w:asciiTheme="majorHAnsi" w:hAnsiTheme="majorHAnsi" w:cstheme="majorHAnsi"/>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1BECF3EC" w14:textId="5B6C94EA" w:rsidR="00CE4350" w:rsidRPr="00A02FF7" w:rsidRDefault="00CE4350" w:rsidP="00CE4350">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B12_policy_measure" w:history="1">
              <w:r w:rsidRPr="00A02FF7">
                <w:rPr>
                  <w:rStyle w:val="Hyperlink"/>
                  <w:rFonts w:asciiTheme="majorHAnsi" w:hAnsiTheme="majorHAnsi" w:cstheme="majorHAnsi"/>
                  <w:lang w:val="hr-HR" w:bidi="hr-HR"/>
                </w:rPr>
                <w:t>B.12</w:t>
              </w:r>
            </w:hyperlink>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6C5653A3" w14:textId="77777777" w:rsidR="00CE4350" w:rsidRPr="00A02FF7" w:rsidRDefault="00CE4350" w:rsidP="00CE4350">
            <w:pPr>
              <w:pStyle w:val="Agency-body-text"/>
              <w:rPr>
                <w:rFonts w:asciiTheme="majorHAnsi" w:hAnsiTheme="majorHAnsi" w:cstheme="majorHAnsi"/>
              </w:rPr>
            </w:pPr>
          </w:p>
        </w:tc>
      </w:tr>
      <w:tr w:rsidR="00EC0D7C" w:rsidRPr="00A02FF7" w14:paraId="6F355F66" w14:textId="77777777" w:rsidTr="00930708">
        <w:trPr>
          <w:cantSplit/>
        </w:trPr>
        <w:tc>
          <w:tcPr>
            <w:tcW w:w="1752" w:type="pct"/>
            <w:tcBorders>
              <w:top w:val="single" w:sz="4" w:space="0" w:color="auto"/>
              <w:left w:val="single" w:sz="4" w:space="0" w:color="auto"/>
              <w:bottom w:val="single" w:sz="4" w:space="0" w:color="auto"/>
              <w:right w:val="single" w:sz="4" w:space="0" w:color="auto"/>
            </w:tcBorders>
            <w:shd w:val="clear" w:color="auto" w:fill="auto"/>
          </w:tcPr>
          <w:p w14:paraId="0C1530A9" w14:textId="1CD55220" w:rsidR="00CE4350" w:rsidRPr="00A02FF7" w:rsidRDefault="00CE4350" w:rsidP="00CE4350">
            <w:pPr>
              <w:pStyle w:val="Agency-body-text"/>
              <w:rPr>
                <w:rFonts w:asciiTheme="majorHAnsi" w:hAnsiTheme="majorHAnsi" w:cstheme="majorHAnsi"/>
              </w:rPr>
            </w:pPr>
            <w:r w:rsidRPr="00A02FF7">
              <w:rPr>
                <w:rFonts w:asciiTheme="majorHAnsi" w:hAnsiTheme="majorHAnsi" w:cstheme="majorHAnsi"/>
                <w:lang w:val="hr-HR" w:bidi="hr-HR"/>
              </w:rPr>
              <w:t xml:space="preserve">2.11 Izgrađujemo li strukture/procese za podršku suradnji s obiteljima i angažiramo li ih aktivno u promicanju ishoda i </w:t>
            </w:r>
            <w:hyperlink w:anchor="wellbeing" w:history="1">
              <w:r w:rsidRPr="00A02FF7">
                <w:rPr>
                  <w:rStyle w:val="Hyperlink"/>
                  <w:rFonts w:asciiTheme="majorHAnsi" w:hAnsiTheme="majorHAnsi" w:cstheme="majorHAnsi"/>
                  <w:lang w:val="hr-HR" w:bidi="hr-HR"/>
                </w:rPr>
                <w:t>dobrobiti učenika</w:t>
              </w:r>
            </w:hyperlink>
            <w:r w:rsidRPr="00A02FF7">
              <w:rPr>
                <w:rFonts w:asciiTheme="majorHAnsi" w:hAnsiTheme="majorHAnsi" w:cstheme="majorHAnsi"/>
                <w:lang w:val="hr-HR" w:bidi="hr-HR"/>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3F886D5" w14:textId="77777777" w:rsidR="00CE4350" w:rsidRPr="00A02FF7" w:rsidRDefault="00CE4350" w:rsidP="00CE4350">
            <w:pPr>
              <w:pStyle w:val="Agency-body-text"/>
              <w:rPr>
                <w:rFonts w:asciiTheme="majorHAnsi" w:hAnsiTheme="majorHAnsi" w:cstheme="majorHAnsi"/>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10595F24" w14:textId="77777777" w:rsidR="00CE4350" w:rsidRPr="00A02FF7" w:rsidRDefault="00CE4350" w:rsidP="00CE4350">
            <w:pPr>
              <w:pStyle w:val="Agency-body-text"/>
              <w:rPr>
                <w:rFonts w:asciiTheme="majorHAnsi" w:hAnsiTheme="majorHAnsi" w:cstheme="majorHAnsi"/>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4FA39FAD" w14:textId="77777777" w:rsidR="00CE4350" w:rsidRPr="00A02FF7" w:rsidRDefault="00CE4350" w:rsidP="00CE4350">
            <w:pPr>
              <w:pStyle w:val="Agency-body-text"/>
              <w:rPr>
                <w:rFonts w:asciiTheme="majorHAnsi" w:hAnsiTheme="majorHAnsi" w:cstheme="majorHAnsi"/>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3318125" w14:textId="77777777" w:rsidR="00CE4350" w:rsidRPr="00A02FF7" w:rsidRDefault="00CE4350" w:rsidP="00CE4350">
            <w:pPr>
              <w:pStyle w:val="Agency-body-text"/>
              <w:rPr>
                <w:rFonts w:asciiTheme="majorHAnsi" w:hAnsiTheme="majorHAnsi" w:cstheme="majorHAnsi"/>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2D34455B" w14:textId="248DC80A" w:rsidR="00CE4350" w:rsidRPr="00A02FF7" w:rsidRDefault="00CE4350" w:rsidP="00CE4350">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B13_policy_measure" w:history="1">
              <w:r w:rsidRPr="00A02FF7">
                <w:rPr>
                  <w:rStyle w:val="Hyperlink"/>
                  <w:rFonts w:asciiTheme="majorHAnsi" w:hAnsiTheme="majorHAnsi" w:cstheme="majorHAnsi"/>
                  <w:lang w:val="hr-HR" w:bidi="hr-HR"/>
                </w:rPr>
                <w:t>B.13</w:t>
              </w:r>
            </w:hyperlink>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49557087" w14:textId="77777777" w:rsidR="00CE4350" w:rsidRPr="00A02FF7" w:rsidRDefault="00CE4350" w:rsidP="00CE4350">
            <w:pPr>
              <w:pStyle w:val="Agency-body-text"/>
              <w:rPr>
                <w:rFonts w:asciiTheme="majorHAnsi" w:hAnsiTheme="majorHAnsi" w:cstheme="majorHAnsi"/>
              </w:rPr>
            </w:pPr>
          </w:p>
        </w:tc>
      </w:tr>
    </w:tbl>
    <w:p w14:paraId="3E1875A9" w14:textId="707A5AF6" w:rsidR="00EF6409" w:rsidRPr="00A02FF7" w:rsidRDefault="00E95373" w:rsidP="00E460CE">
      <w:pPr>
        <w:pStyle w:val="Agency-caption"/>
        <w:keepNext/>
        <w:rPr>
          <w:rFonts w:asciiTheme="majorHAnsi" w:hAnsiTheme="majorHAnsi" w:cstheme="majorHAnsi"/>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6</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Nadzor i prikupljanje podataka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6"/>
        <w:gridCol w:w="1352"/>
        <w:gridCol w:w="1260"/>
        <w:gridCol w:w="1338"/>
        <w:gridCol w:w="1427"/>
        <w:gridCol w:w="1860"/>
        <w:gridCol w:w="2145"/>
      </w:tblGrid>
      <w:tr w:rsidR="00EC0D7C" w:rsidRPr="00A02FF7" w14:paraId="25B24963" w14:textId="77777777" w:rsidTr="00930708">
        <w:trPr>
          <w:cantSplit/>
          <w:tblHeader/>
        </w:trPr>
        <w:tc>
          <w:tcPr>
            <w:tcW w:w="1746" w:type="pct"/>
            <w:shd w:val="clear" w:color="auto" w:fill="FFDB2E"/>
          </w:tcPr>
          <w:p w14:paraId="1C06502F" w14:textId="0D33F5D2" w:rsidR="00CE4350" w:rsidRPr="00A02FF7" w:rsidRDefault="00CE4350" w:rsidP="00E903F2">
            <w:pPr>
              <w:pStyle w:val="Agency-body-text"/>
              <w:rPr>
                <w:rFonts w:asciiTheme="majorHAnsi" w:hAnsiTheme="majorHAnsi" w:cstheme="majorHAnsi"/>
                <w:b/>
                <w:bCs/>
              </w:rPr>
            </w:pPr>
            <w:r w:rsidRPr="00A02FF7">
              <w:rPr>
                <w:rFonts w:asciiTheme="majorHAnsi" w:hAnsiTheme="majorHAnsi" w:cstheme="majorHAnsi"/>
                <w:b/>
                <w:lang w:val="hr-HR" w:bidi="hr-HR"/>
              </w:rPr>
              <w:t>Pitanja</w:t>
            </w:r>
          </w:p>
        </w:tc>
        <w:tc>
          <w:tcPr>
            <w:tcW w:w="469" w:type="pct"/>
            <w:shd w:val="clear" w:color="auto" w:fill="FFDB2E"/>
          </w:tcPr>
          <w:p w14:paraId="393ED0CC" w14:textId="77777777" w:rsidR="00CE4350" w:rsidRPr="00A02FF7" w:rsidRDefault="00CE4350" w:rsidP="00E903F2">
            <w:pPr>
              <w:pStyle w:val="Agency-body-text"/>
              <w:rPr>
                <w:rFonts w:asciiTheme="majorHAnsi" w:hAnsiTheme="majorHAnsi" w:cstheme="majorHAnsi"/>
                <w:b/>
                <w:bCs/>
              </w:rPr>
            </w:pPr>
            <w:r w:rsidRPr="00A02FF7">
              <w:rPr>
                <w:rFonts w:asciiTheme="majorHAnsi" w:hAnsiTheme="majorHAnsi" w:cstheme="majorHAnsi"/>
                <w:b/>
                <w:lang w:val="hr-HR" w:bidi="hr-HR"/>
              </w:rPr>
              <w:t>Potrebno razmotriti</w:t>
            </w:r>
          </w:p>
        </w:tc>
        <w:tc>
          <w:tcPr>
            <w:tcW w:w="437" w:type="pct"/>
            <w:shd w:val="clear" w:color="auto" w:fill="FFDB2E"/>
          </w:tcPr>
          <w:p w14:paraId="39DD0504" w14:textId="1D6A42B9" w:rsidR="00CE4350" w:rsidRPr="00A02FF7" w:rsidRDefault="00CE4350" w:rsidP="00E903F2">
            <w:pPr>
              <w:pStyle w:val="Agency-body-text"/>
              <w:rPr>
                <w:rFonts w:asciiTheme="majorHAnsi" w:hAnsiTheme="majorHAnsi" w:cstheme="majorHAnsi"/>
                <w:b/>
                <w:bCs/>
              </w:rPr>
            </w:pPr>
            <w:r w:rsidRPr="00A02FF7">
              <w:rPr>
                <w:rFonts w:asciiTheme="majorHAnsi" w:hAnsiTheme="majorHAnsi" w:cstheme="majorHAnsi"/>
                <w:b/>
                <w:lang w:val="hr-HR" w:bidi="hr-HR"/>
              </w:rPr>
              <w:t>U nastajanju</w:t>
            </w:r>
          </w:p>
        </w:tc>
        <w:tc>
          <w:tcPr>
            <w:tcW w:w="464" w:type="pct"/>
            <w:shd w:val="clear" w:color="auto" w:fill="FFDB2E"/>
          </w:tcPr>
          <w:p w14:paraId="6F163B4C" w14:textId="77777777" w:rsidR="00CE4350" w:rsidRPr="00A02FF7" w:rsidRDefault="00CE4350" w:rsidP="00E903F2">
            <w:pPr>
              <w:pStyle w:val="Agency-body-text"/>
              <w:rPr>
                <w:rFonts w:asciiTheme="majorHAnsi" w:hAnsiTheme="majorHAnsi" w:cstheme="majorHAnsi"/>
                <w:b/>
                <w:bCs/>
              </w:rPr>
            </w:pPr>
            <w:r w:rsidRPr="00A02FF7">
              <w:rPr>
                <w:rFonts w:asciiTheme="majorHAnsi" w:hAnsiTheme="majorHAnsi" w:cstheme="majorHAnsi"/>
                <w:b/>
                <w:lang w:val="hr-HR" w:bidi="hr-HR"/>
              </w:rPr>
              <w:t>U tijeku</w:t>
            </w:r>
          </w:p>
        </w:tc>
        <w:tc>
          <w:tcPr>
            <w:tcW w:w="495" w:type="pct"/>
            <w:shd w:val="clear" w:color="auto" w:fill="FFDB2E"/>
          </w:tcPr>
          <w:p w14:paraId="42EDD270" w14:textId="77777777" w:rsidR="00CE4350" w:rsidRPr="00A02FF7" w:rsidRDefault="00CE4350" w:rsidP="00E903F2">
            <w:pPr>
              <w:pStyle w:val="Agency-body-text"/>
              <w:rPr>
                <w:rFonts w:asciiTheme="majorHAnsi" w:hAnsiTheme="majorHAnsi" w:cstheme="majorHAnsi"/>
                <w:b/>
                <w:bCs/>
              </w:rPr>
            </w:pPr>
            <w:r w:rsidRPr="00A02FF7">
              <w:rPr>
                <w:rFonts w:asciiTheme="majorHAnsi" w:hAnsiTheme="majorHAnsi" w:cstheme="majorHAnsi"/>
                <w:b/>
                <w:lang w:val="hr-HR" w:bidi="hr-HR"/>
              </w:rPr>
              <w:t>Održiva praksa</w:t>
            </w:r>
          </w:p>
        </w:tc>
        <w:tc>
          <w:tcPr>
            <w:tcW w:w="645" w:type="pct"/>
            <w:shd w:val="clear" w:color="auto" w:fill="FFDB2E"/>
          </w:tcPr>
          <w:p w14:paraId="38AEE808" w14:textId="77777777" w:rsidR="00CE4350" w:rsidRPr="00A02FF7" w:rsidRDefault="00CE4350" w:rsidP="00E903F2">
            <w:pPr>
              <w:pStyle w:val="Agency-body-text"/>
              <w:rPr>
                <w:rFonts w:asciiTheme="majorHAnsi" w:hAnsiTheme="majorHAnsi" w:cstheme="majorHAnsi"/>
                <w:b/>
                <w:bCs/>
                <w:lang w:val="it-IT"/>
              </w:rPr>
            </w:pPr>
            <w:r w:rsidRPr="00A02FF7">
              <w:rPr>
                <w:rFonts w:asciiTheme="majorHAnsi" w:hAnsiTheme="majorHAnsi" w:cstheme="majorHAnsi"/>
                <w:b/>
                <w:lang w:val="hr-HR" w:bidi="hr-HR"/>
              </w:rPr>
              <w:t>Pruža li se politikom učinkovita podrška?</w:t>
            </w:r>
          </w:p>
        </w:tc>
        <w:tc>
          <w:tcPr>
            <w:tcW w:w="745" w:type="pct"/>
            <w:shd w:val="clear" w:color="auto" w:fill="FFDB2E"/>
          </w:tcPr>
          <w:p w14:paraId="2908507A" w14:textId="43B80E8C" w:rsidR="00CE4350" w:rsidRPr="00A02FF7" w:rsidRDefault="00CE4350" w:rsidP="00E903F2">
            <w:pPr>
              <w:pStyle w:val="Agency-body-text"/>
              <w:rPr>
                <w:rFonts w:asciiTheme="majorHAnsi" w:hAnsiTheme="majorHAnsi" w:cstheme="majorHAnsi"/>
                <w:b/>
                <w:bCs/>
              </w:rPr>
            </w:pPr>
            <w:r w:rsidRPr="00A02FF7">
              <w:rPr>
                <w:rFonts w:asciiTheme="majorHAnsi" w:hAnsiTheme="majorHAnsi" w:cstheme="majorHAnsi"/>
                <w:b/>
                <w:lang w:val="hr-HR" w:bidi="hr-HR"/>
              </w:rPr>
              <w:t>Primjedbe/</w:t>
            </w:r>
            <w:r w:rsidR="006E038A">
              <w:rPr>
                <w:rFonts w:asciiTheme="majorHAnsi" w:hAnsiTheme="majorHAnsi" w:cstheme="majorHAnsi"/>
                <w:b/>
                <w:lang w:val="hr-HR" w:bidi="hr-HR"/>
              </w:rPr>
              <w:t xml:space="preserve"> </w:t>
            </w:r>
            <w:r w:rsidRPr="00A02FF7">
              <w:rPr>
                <w:rFonts w:asciiTheme="majorHAnsi" w:hAnsiTheme="majorHAnsi" w:cstheme="majorHAnsi"/>
                <w:b/>
                <w:lang w:val="hr-HR" w:bidi="hr-HR"/>
              </w:rPr>
              <w:t>napomene</w:t>
            </w:r>
          </w:p>
        </w:tc>
      </w:tr>
      <w:tr w:rsidR="00EC0D7C" w:rsidRPr="00A02FF7" w14:paraId="6028D4BE" w14:textId="77777777" w:rsidTr="00930708">
        <w:trPr>
          <w:cantSplit/>
        </w:trPr>
        <w:tc>
          <w:tcPr>
            <w:tcW w:w="1746" w:type="pct"/>
            <w:tcBorders>
              <w:top w:val="single" w:sz="4" w:space="0" w:color="auto"/>
              <w:left w:val="single" w:sz="4" w:space="0" w:color="auto"/>
              <w:bottom w:val="single" w:sz="4" w:space="0" w:color="auto"/>
              <w:right w:val="single" w:sz="4" w:space="0" w:color="auto"/>
            </w:tcBorders>
            <w:shd w:val="clear" w:color="auto" w:fill="auto"/>
          </w:tcPr>
          <w:p w14:paraId="5FCA6399" w14:textId="5BFB23AF" w:rsidR="00CE4350" w:rsidRPr="00A02FF7" w:rsidRDefault="00CE4350" w:rsidP="00CE4350">
            <w:pPr>
              <w:pStyle w:val="Agency-body-text"/>
              <w:rPr>
                <w:rFonts w:asciiTheme="majorHAnsi" w:hAnsiTheme="majorHAnsi" w:cstheme="majorHAnsi"/>
              </w:rPr>
            </w:pPr>
            <w:r w:rsidRPr="00A02FF7">
              <w:rPr>
                <w:rFonts w:asciiTheme="majorHAnsi" w:hAnsiTheme="majorHAnsi" w:cstheme="majorHAnsi"/>
                <w:lang w:val="hr-HR" w:bidi="hr-HR"/>
              </w:rPr>
              <w:t xml:space="preserve">2.12 Angažiramo li zajednicu za učenje u </w:t>
            </w:r>
            <w:hyperlink w:anchor="SelfReview" w:history="1">
              <w:r w:rsidRPr="00A02FF7">
                <w:rPr>
                  <w:rStyle w:val="Hyperlink"/>
                  <w:rFonts w:asciiTheme="majorHAnsi" w:hAnsiTheme="majorHAnsi" w:cstheme="majorHAnsi"/>
                  <w:lang w:val="hr-HR" w:bidi="hr-HR"/>
                </w:rPr>
                <w:t>samo</w:t>
              </w:r>
              <w:r w:rsidRPr="00A02FF7">
                <w:rPr>
                  <w:rStyle w:val="Hyperlink"/>
                  <w:rFonts w:asciiTheme="majorHAnsi" w:hAnsiTheme="majorHAnsi" w:cstheme="majorHAnsi"/>
                  <w:lang w:val="hr-HR" w:bidi="hr-HR"/>
                </w:rPr>
                <w:t>a</w:t>
              </w:r>
              <w:r w:rsidRPr="00A02FF7">
                <w:rPr>
                  <w:rStyle w:val="Hyperlink"/>
                  <w:rFonts w:asciiTheme="majorHAnsi" w:hAnsiTheme="majorHAnsi" w:cstheme="majorHAnsi"/>
                  <w:lang w:val="hr-HR" w:bidi="hr-HR"/>
                </w:rPr>
                <w:t>nalizi</w:t>
              </w:r>
            </w:hyperlink>
            <w:r w:rsidRPr="00A02FF7">
              <w:rPr>
                <w:rFonts w:asciiTheme="majorHAnsi" w:hAnsiTheme="majorHAnsi" w:cstheme="majorHAnsi"/>
                <w:lang w:val="hr-HR" w:bidi="hr-HR"/>
              </w:rPr>
              <w:t xml:space="preserve"> i promišljamo li o podacima na temelju kojih se provode tekuća poboljšanja u školi?</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725BC829" w14:textId="77777777" w:rsidR="00CE4350" w:rsidRPr="00A02FF7" w:rsidRDefault="00CE4350" w:rsidP="00CE4350">
            <w:pPr>
              <w:pStyle w:val="Agency-body-text"/>
              <w:rPr>
                <w:rFonts w:asciiTheme="majorHAnsi" w:hAnsiTheme="majorHAnsi" w:cstheme="majorHAnsi"/>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61AB618" w14:textId="77777777" w:rsidR="00CE4350" w:rsidRPr="00A02FF7" w:rsidRDefault="00CE4350" w:rsidP="00CE4350">
            <w:pPr>
              <w:pStyle w:val="Agency-body-text"/>
              <w:rPr>
                <w:rFonts w:asciiTheme="majorHAnsi" w:hAnsiTheme="majorHAnsi" w:cstheme="majorHAnsi"/>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09C89176" w14:textId="77777777" w:rsidR="00CE4350" w:rsidRPr="00A02FF7" w:rsidRDefault="00CE4350" w:rsidP="00CE4350">
            <w:pPr>
              <w:pStyle w:val="Agency-body-text"/>
              <w:rPr>
                <w:rFonts w:asciiTheme="majorHAnsi" w:hAnsiTheme="majorHAnsi" w:cstheme="majorHAnsi"/>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E810E11" w14:textId="77777777" w:rsidR="00CE4350" w:rsidRPr="00A02FF7" w:rsidRDefault="00CE4350" w:rsidP="00CE4350">
            <w:pPr>
              <w:pStyle w:val="Agency-body-text"/>
              <w:rPr>
                <w:rFonts w:asciiTheme="majorHAnsi" w:hAnsiTheme="majorHAnsi" w:cstheme="majorHAnsi"/>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680596D6" w14:textId="2DDEA462" w:rsidR="00CE4350" w:rsidRPr="00A02FF7" w:rsidRDefault="00CE4350" w:rsidP="00CE4350">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B16_policy_measure" w:history="1">
              <w:r w:rsidRPr="00A02FF7">
                <w:rPr>
                  <w:rStyle w:val="Hyperlink"/>
                  <w:rFonts w:asciiTheme="majorHAnsi" w:hAnsiTheme="majorHAnsi" w:cstheme="majorHAnsi"/>
                  <w:lang w:val="hr-HR" w:bidi="hr-HR"/>
                </w:rPr>
                <w:t>B.16</w:t>
              </w:r>
            </w:hyperlink>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397888E7" w14:textId="77777777" w:rsidR="00CE4350" w:rsidRPr="00A02FF7" w:rsidRDefault="00CE4350" w:rsidP="00CE4350">
            <w:pPr>
              <w:pStyle w:val="Agency-body-text"/>
              <w:rPr>
                <w:rFonts w:asciiTheme="majorHAnsi" w:hAnsiTheme="majorHAnsi" w:cstheme="majorHAnsi"/>
              </w:rPr>
            </w:pPr>
          </w:p>
        </w:tc>
      </w:tr>
      <w:tr w:rsidR="00EC0D7C" w:rsidRPr="00A02FF7" w14:paraId="36461085" w14:textId="77777777" w:rsidTr="00930708">
        <w:trPr>
          <w:cantSplit/>
        </w:trPr>
        <w:tc>
          <w:tcPr>
            <w:tcW w:w="1746" w:type="pct"/>
            <w:tcBorders>
              <w:top w:val="single" w:sz="4" w:space="0" w:color="auto"/>
              <w:left w:val="single" w:sz="4" w:space="0" w:color="auto"/>
              <w:bottom w:val="single" w:sz="4" w:space="0" w:color="auto"/>
              <w:right w:val="single" w:sz="4" w:space="0" w:color="auto"/>
            </w:tcBorders>
            <w:shd w:val="clear" w:color="auto" w:fill="auto"/>
          </w:tcPr>
          <w:p w14:paraId="19765A29" w14:textId="4C94C983" w:rsidR="00CE4350" w:rsidRPr="00A02FF7" w:rsidRDefault="00CE4350" w:rsidP="00CE4350">
            <w:pPr>
              <w:pStyle w:val="Agency-body-text"/>
              <w:rPr>
                <w:rFonts w:asciiTheme="majorHAnsi" w:hAnsiTheme="majorHAnsi" w:cstheme="majorHAnsi"/>
              </w:rPr>
            </w:pPr>
            <w:r w:rsidRPr="00A02FF7">
              <w:rPr>
                <w:rFonts w:asciiTheme="majorHAnsi" w:hAnsiTheme="majorHAnsi" w:cstheme="majorHAnsi"/>
                <w:lang w:val="hr-HR" w:bidi="hr-HR"/>
              </w:rPr>
              <w:t xml:space="preserve">2.13 Provodimo li </w:t>
            </w:r>
            <w:hyperlink w:anchor="Monitoring" w:history="1">
              <w:r w:rsidRPr="00A02FF7">
                <w:rPr>
                  <w:rStyle w:val="Hyperlink"/>
                  <w:rFonts w:asciiTheme="majorHAnsi" w:hAnsiTheme="majorHAnsi" w:cstheme="majorHAnsi"/>
                  <w:lang w:val="hr-HR" w:bidi="hr-HR"/>
                </w:rPr>
                <w:t>nadzor</w:t>
              </w:r>
            </w:hyperlink>
            <w:r w:rsidRPr="00A02FF7">
              <w:rPr>
                <w:rFonts w:asciiTheme="majorHAnsi" w:hAnsiTheme="majorHAnsi" w:cstheme="majorHAnsi"/>
                <w:lang w:val="hr-HR" w:bidi="hr-HR"/>
              </w:rPr>
              <w:t xml:space="preserve"> prakse u učionici, čime osiguravamo visokokvalitetno obrazovanje i </w:t>
            </w:r>
            <w:hyperlink w:anchor="wellbeing" w:history="1">
              <w:r w:rsidRPr="00A02FF7">
                <w:rPr>
                  <w:rStyle w:val="Hyperlink"/>
                  <w:rFonts w:asciiTheme="majorHAnsi" w:hAnsiTheme="majorHAnsi" w:cstheme="majorHAnsi"/>
                  <w:lang w:val="hr-HR" w:bidi="hr-HR"/>
                </w:rPr>
                <w:t>dobrobit</w:t>
              </w:r>
            </w:hyperlink>
            <w:r w:rsidRPr="00A02FF7">
              <w:rPr>
                <w:rFonts w:asciiTheme="majorHAnsi" w:hAnsiTheme="majorHAnsi" w:cstheme="majorHAnsi"/>
                <w:lang w:val="hr-HR" w:bidi="hr-HR"/>
              </w:rPr>
              <w:t xml:space="preserve"> za sve?</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6C6DA844" w14:textId="77777777" w:rsidR="00CE4350" w:rsidRPr="00A02FF7" w:rsidRDefault="00CE4350" w:rsidP="00CE4350">
            <w:pPr>
              <w:pStyle w:val="Agency-body-text"/>
              <w:rPr>
                <w:rFonts w:asciiTheme="majorHAnsi" w:hAnsiTheme="majorHAnsi" w:cstheme="majorHAnsi"/>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5DD1C95" w14:textId="77777777" w:rsidR="00CE4350" w:rsidRPr="00A02FF7" w:rsidRDefault="00CE4350" w:rsidP="00CE4350">
            <w:pPr>
              <w:pStyle w:val="Agency-body-text"/>
              <w:rPr>
                <w:rFonts w:asciiTheme="majorHAnsi" w:hAnsiTheme="majorHAnsi" w:cstheme="majorHAnsi"/>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4E9E5EEA" w14:textId="77777777" w:rsidR="00CE4350" w:rsidRPr="00A02FF7" w:rsidRDefault="00CE4350" w:rsidP="00CE4350">
            <w:pPr>
              <w:pStyle w:val="Agency-body-text"/>
              <w:rPr>
                <w:rFonts w:asciiTheme="majorHAnsi" w:hAnsiTheme="majorHAnsi" w:cstheme="majorHAnsi"/>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CAC083B" w14:textId="77777777" w:rsidR="00CE4350" w:rsidRPr="00A02FF7" w:rsidRDefault="00CE4350" w:rsidP="00CE4350">
            <w:pPr>
              <w:pStyle w:val="Agency-body-text"/>
              <w:rPr>
                <w:rFonts w:asciiTheme="majorHAnsi" w:hAnsiTheme="majorHAnsi" w:cstheme="majorHAnsi"/>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5EC49560" w14:textId="2DED07B3" w:rsidR="00CE4350" w:rsidRPr="00A02FF7" w:rsidRDefault="00CE4350" w:rsidP="00CE4350">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B18_policy_measure" w:history="1">
              <w:r w:rsidRPr="00A02FF7">
                <w:rPr>
                  <w:rStyle w:val="Hyperlink"/>
                  <w:rFonts w:asciiTheme="majorHAnsi" w:hAnsiTheme="majorHAnsi" w:cstheme="majorHAnsi"/>
                  <w:lang w:val="hr-HR" w:bidi="hr-HR"/>
                </w:rPr>
                <w:t>B.18</w:t>
              </w:r>
            </w:hyperlink>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36A36AD4" w14:textId="77777777" w:rsidR="00CE4350" w:rsidRPr="00A02FF7" w:rsidRDefault="00CE4350" w:rsidP="00CE4350">
            <w:pPr>
              <w:pStyle w:val="Agency-body-text"/>
              <w:rPr>
                <w:rFonts w:asciiTheme="majorHAnsi" w:hAnsiTheme="majorHAnsi" w:cstheme="majorHAnsi"/>
              </w:rPr>
            </w:pPr>
          </w:p>
        </w:tc>
      </w:tr>
    </w:tbl>
    <w:p w14:paraId="79E47A22" w14:textId="0BB84FF2" w:rsidR="00B9343E" w:rsidRPr="00A02FF7" w:rsidRDefault="00B9343E" w:rsidP="003E3CC9">
      <w:pPr>
        <w:pStyle w:val="Agency-body-text"/>
        <w:keepNext/>
        <w:spacing w:before="360"/>
        <w:rPr>
          <w:rFonts w:asciiTheme="majorHAnsi" w:hAnsiTheme="majorHAnsi" w:cstheme="majorHAnsi"/>
          <w:b/>
          <w:bCs/>
        </w:rPr>
      </w:pPr>
      <w:r w:rsidRPr="00A02FF7">
        <w:rPr>
          <w:rFonts w:asciiTheme="majorHAnsi" w:hAnsiTheme="majorHAnsi" w:cstheme="majorHAnsi"/>
          <w:b/>
          <w:lang w:val="hr-HR" w:bidi="hr-HR"/>
        </w:rPr>
        <w:lastRenderedPageBreak/>
        <w:t>Postoje li dodatne informacije koje je potrebno razmotriti, a koje nisu obuhvaćene ranijim pitanjima?</w:t>
      </w:r>
    </w:p>
    <w:p w14:paraId="43892C3C" w14:textId="28BBBB30" w:rsidR="009649A4" w:rsidRPr="00A02FF7" w:rsidRDefault="009649A4" w:rsidP="009649A4">
      <w:pPr>
        <w:pStyle w:val="Agency-body-text"/>
        <w:rPr>
          <w:rFonts w:asciiTheme="majorHAnsi" w:hAnsiTheme="majorHAnsi" w:cstheme="majorHAnsi"/>
        </w:rPr>
      </w:pPr>
    </w:p>
    <w:p w14:paraId="4508E6F2" w14:textId="438797AD" w:rsidR="00E23A97" w:rsidRPr="00A02FF7" w:rsidRDefault="00E23A97" w:rsidP="003E3CC9">
      <w:pPr>
        <w:pStyle w:val="Agency-body-text"/>
        <w:keepNext/>
        <w:spacing w:before="360"/>
        <w:rPr>
          <w:rFonts w:asciiTheme="majorHAnsi" w:hAnsiTheme="majorHAnsi" w:cstheme="majorHAnsi"/>
          <w:b/>
          <w:bCs/>
        </w:rPr>
      </w:pPr>
      <w:r w:rsidRPr="00A02FF7">
        <w:rPr>
          <w:rFonts w:asciiTheme="majorHAnsi" w:hAnsiTheme="majorHAnsi" w:cstheme="majorHAnsi"/>
          <w:b/>
          <w:lang w:val="hr-HR" w:bidi="hr-HR"/>
        </w:rPr>
        <w:t>Promišljanje naših odgovora o organizacijskom razvoju:</w:t>
      </w:r>
    </w:p>
    <w:p w14:paraId="23057F37" w14:textId="69BB43EE" w:rsidR="00E23A97" w:rsidRPr="00A02FF7" w:rsidRDefault="00E23A97" w:rsidP="003E3CC9">
      <w:pPr>
        <w:pStyle w:val="Agency-body-text"/>
        <w:keepNext/>
        <w:numPr>
          <w:ilvl w:val="0"/>
          <w:numId w:val="28"/>
        </w:numPr>
        <w:rPr>
          <w:rFonts w:asciiTheme="majorHAnsi" w:hAnsiTheme="majorHAnsi" w:cstheme="majorHAnsi"/>
        </w:rPr>
      </w:pPr>
      <w:r w:rsidRPr="00A02FF7">
        <w:rPr>
          <w:rFonts w:asciiTheme="majorHAnsi" w:hAnsiTheme="majorHAnsi" w:cstheme="majorHAnsi"/>
          <w:lang w:val="hr-HR" w:bidi="hr-HR"/>
        </w:rPr>
        <w:t>U kojoj je mjeri praksa našeg (ruko)vodstva škole kako bi se osigurao organizacijski razvoj naše škole uključiva?</w:t>
      </w:r>
    </w:p>
    <w:p w14:paraId="09D93078" w14:textId="77777777" w:rsidR="00E23A97" w:rsidRPr="00A02FF7" w:rsidRDefault="00E23A97" w:rsidP="003E3CC9">
      <w:pPr>
        <w:pStyle w:val="Agency-body-text"/>
        <w:rPr>
          <w:rFonts w:asciiTheme="majorHAnsi" w:hAnsiTheme="majorHAnsi" w:cstheme="majorHAnsi"/>
        </w:rPr>
      </w:pPr>
    </w:p>
    <w:p w14:paraId="4793B01D" w14:textId="3A852457" w:rsidR="00E23A97" w:rsidRPr="00A02FF7" w:rsidRDefault="00E23A97" w:rsidP="003E3CC9">
      <w:pPr>
        <w:pStyle w:val="Agency-body-text"/>
        <w:keepNext/>
        <w:numPr>
          <w:ilvl w:val="0"/>
          <w:numId w:val="28"/>
        </w:numPr>
        <w:rPr>
          <w:rFonts w:asciiTheme="majorHAnsi" w:hAnsiTheme="majorHAnsi" w:cstheme="majorHAnsi"/>
          <w:lang w:val="es-ES"/>
        </w:rPr>
      </w:pPr>
      <w:r w:rsidRPr="00A02FF7">
        <w:rPr>
          <w:rFonts w:asciiTheme="majorHAnsi" w:hAnsiTheme="majorHAnsi" w:cstheme="majorHAnsi"/>
          <w:lang w:val="hr-HR" w:bidi="hr-HR"/>
        </w:rPr>
        <w:t>Koje su naše snage u tom smislu?</w:t>
      </w:r>
    </w:p>
    <w:p w14:paraId="2354F8D4" w14:textId="77777777" w:rsidR="00E23A97" w:rsidRPr="00A02FF7" w:rsidRDefault="00E23A97" w:rsidP="002D3474">
      <w:pPr>
        <w:pStyle w:val="Agency-body-text"/>
        <w:rPr>
          <w:rFonts w:asciiTheme="majorHAnsi" w:hAnsiTheme="majorHAnsi" w:cstheme="majorHAnsi"/>
          <w:lang w:val="es-ES"/>
        </w:rPr>
      </w:pPr>
    </w:p>
    <w:p w14:paraId="1CE31D25" w14:textId="773B021D" w:rsidR="00E23A97" w:rsidRPr="00A02FF7" w:rsidRDefault="00E23A97" w:rsidP="003E3CC9">
      <w:pPr>
        <w:pStyle w:val="Agency-body-text"/>
        <w:keepNext/>
        <w:numPr>
          <w:ilvl w:val="0"/>
          <w:numId w:val="28"/>
        </w:numPr>
        <w:rPr>
          <w:rFonts w:asciiTheme="majorHAnsi" w:hAnsiTheme="majorHAnsi" w:cstheme="majorHAnsi"/>
        </w:rPr>
      </w:pPr>
      <w:r w:rsidRPr="00A02FF7">
        <w:rPr>
          <w:rFonts w:asciiTheme="majorHAnsi" w:hAnsiTheme="majorHAnsi" w:cstheme="majorHAnsi"/>
          <w:lang w:val="hr-HR" w:bidi="hr-HR"/>
        </w:rPr>
        <w:t>Koja područja moramo poboljšati/dalje razvijati?</w:t>
      </w:r>
    </w:p>
    <w:p w14:paraId="16B64197" w14:textId="77777777" w:rsidR="00E23A97" w:rsidRPr="00A02FF7" w:rsidRDefault="00E23A97" w:rsidP="002D3474">
      <w:pPr>
        <w:pStyle w:val="Agency-body-text"/>
        <w:rPr>
          <w:rFonts w:asciiTheme="majorHAnsi" w:hAnsiTheme="majorHAnsi" w:cstheme="majorHAnsi"/>
        </w:rPr>
      </w:pPr>
    </w:p>
    <w:p w14:paraId="43DE228A" w14:textId="77ACC616" w:rsidR="00E23A97" w:rsidRPr="00A02FF7" w:rsidRDefault="00E23A97" w:rsidP="003E3CC9">
      <w:pPr>
        <w:pStyle w:val="Agency-body-text"/>
        <w:keepNext/>
        <w:numPr>
          <w:ilvl w:val="0"/>
          <w:numId w:val="28"/>
        </w:numPr>
        <w:rPr>
          <w:rFonts w:asciiTheme="majorHAnsi" w:hAnsiTheme="majorHAnsi" w:cstheme="majorHAnsi"/>
        </w:rPr>
      </w:pPr>
      <w:r w:rsidRPr="00A02FF7">
        <w:rPr>
          <w:rFonts w:asciiTheme="majorHAnsi" w:hAnsiTheme="majorHAnsi" w:cstheme="majorHAnsi"/>
          <w:lang w:val="hr-HR" w:bidi="hr-HR"/>
        </w:rPr>
        <w:t>Koja su naša tri prioritetna pitanja?</w:t>
      </w:r>
    </w:p>
    <w:p w14:paraId="3FCD4A86" w14:textId="77777777" w:rsidR="00E23A97" w:rsidRPr="00A02FF7" w:rsidRDefault="00E23A97" w:rsidP="002D3474">
      <w:pPr>
        <w:pStyle w:val="Agency-body-text"/>
        <w:rPr>
          <w:rFonts w:asciiTheme="majorHAnsi" w:hAnsiTheme="majorHAnsi" w:cstheme="majorHAnsi"/>
        </w:rPr>
      </w:pPr>
    </w:p>
    <w:p w14:paraId="2EB37F42" w14:textId="4A2C74B1" w:rsidR="00E23A97" w:rsidRPr="00A02FF7" w:rsidRDefault="00E23A97" w:rsidP="003E3CC9">
      <w:pPr>
        <w:pStyle w:val="Agency-body-text"/>
        <w:keepNext/>
        <w:numPr>
          <w:ilvl w:val="0"/>
          <w:numId w:val="28"/>
        </w:numPr>
        <w:rPr>
          <w:rFonts w:asciiTheme="majorHAnsi" w:hAnsiTheme="majorHAnsi" w:cstheme="majorHAnsi"/>
        </w:rPr>
      </w:pPr>
      <w:r w:rsidRPr="00A02FF7">
        <w:rPr>
          <w:rFonts w:asciiTheme="majorHAnsi" w:hAnsiTheme="majorHAnsi" w:cstheme="majorHAnsi"/>
          <w:lang w:val="hr-HR" w:bidi="hr-HR"/>
        </w:rPr>
        <w:t>U kojim su područjima potrebne politike kao podrška našoj praksi?</w:t>
      </w:r>
    </w:p>
    <w:p w14:paraId="26858FFB" w14:textId="77777777" w:rsidR="00E23A97" w:rsidRPr="00A02FF7" w:rsidRDefault="00E23A97" w:rsidP="002D3474">
      <w:pPr>
        <w:pStyle w:val="Agency-body-text"/>
        <w:rPr>
          <w:rFonts w:asciiTheme="majorHAnsi" w:hAnsiTheme="majorHAnsi" w:cstheme="majorHAnsi"/>
        </w:rPr>
      </w:pPr>
    </w:p>
    <w:p w14:paraId="5645ADE1" w14:textId="69ED2236" w:rsidR="00E23A97" w:rsidRPr="00A02FF7" w:rsidRDefault="00401F8A" w:rsidP="003E3CC9">
      <w:pPr>
        <w:pStyle w:val="Agency-body-text"/>
        <w:keepNext/>
        <w:numPr>
          <w:ilvl w:val="0"/>
          <w:numId w:val="28"/>
        </w:numPr>
        <w:rPr>
          <w:rFonts w:asciiTheme="majorHAnsi" w:hAnsiTheme="majorHAnsi" w:cstheme="majorHAnsi"/>
        </w:rPr>
      </w:pPr>
      <w:r w:rsidRPr="00A02FF7">
        <w:rPr>
          <w:rFonts w:asciiTheme="majorHAnsi" w:hAnsiTheme="majorHAnsi" w:cstheme="majorHAnsi"/>
          <w:lang w:val="hr-HR" w:bidi="hr-HR"/>
        </w:rPr>
        <w:t>Koja bismo pitanja odredili kao prioritetna za raspravu s donositeljima politika/pravila?</w:t>
      </w:r>
    </w:p>
    <w:p w14:paraId="5CBCBE76" w14:textId="77777777" w:rsidR="00AB790C" w:rsidRPr="00A02FF7" w:rsidRDefault="00AB790C" w:rsidP="002D3474">
      <w:pPr>
        <w:pStyle w:val="Agency-body-text"/>
        <w:rPr>
          <w:rFonts w:asciiTheme="majorHAnsi" w:hAnsiTheme="majorHAnsi" w:cstheme="majorHAnsi"/>
        </w:rPr>
      </w:pPr>
    </w:p>
    <w:p w14:paraId="28E8862C" w14:textId="77777777" w:rsidR="009649A4" w:rsidRPr="00A02FF7" w:rsidRDefault="009649A4" w:rsidP="003E3CC9">
      <w:pPr>
        <w:pStyle w:val="Agency-body-text"/>
        <w:rPr>
          <w:rFonts w:asciiTheme="majorHAnsi" w:hAnsiTheme="majorHAnsi" w:cstheme="majorHAnsi"/>
        </w:rPr>
      </w:pPr>
      <w:r w:rsidRPr="00A02FF7">
        <w:rPr>
          <w:rFonts w:asciiTheme="majorHAnsi" w:hAnsiTheme="majorHAnsi" w:cstheme="majorHAnsi"/>
          <w:lang w:val="hr-HR" w:bidi="hr-HR"/>
        </w:rPr>
        <w:br w:type="page"/>
      </w:r>
    </w:p>
    <w:p w14:paraId="7B700E5D" w14:textId="4D5C665F" w:rsidR="009649A4" w:rsidRPr="00A02FF7" w:rsidRDefault="00864531" w:rsidP="00D75F8E">
      <w:pPr>
        <w:pStyle w:val="Agency-heading-2"/>
        <w:numPr>
          <w:ilvl w:val="0"/>
          <w:numId w:val="61"/>
        </w:numPr>
        <w:ind w:left="426"/>
        <w:rPr>
          <w:rFonts w:asciiTheme="majorHAnsi" w:hAnsiTheme="majorHAnsi" w:cstheme="majorHAnsi"/>
        </w:rPr>
      </w:pPr>
      <w:bookmarkStart w:id="10" w:name="_Toc95140432"/>
      <w:r w:rsidRPr="00A02FF7">
        <w:rPr>
          <w:rFonts w:asciiTheme="majorHAnsi" w:hAnsiTheme="majorHAnsi" w:cstheme="majorHAnsi"/>
          <w:lang w:val="hr-HR" w:bidi="hr-HR"/>
        </w:rPr>
        <w:lastRenderedPageBreak/>
        <w:t>Uloga inkluzivnih (ruko)voditelja škole u ljudskom razvoju</w:t>
      </w:r>
      <w:bookmarkEnd w:id="10"/>
    </w:p>
    <w:p w14:paraId="72DDAB65" w14:textId="77777777" w:rsidR="000A1E79" w:rsidRPr="00A02FF7" w:rsidRDefault="00472CF1" w:rsidP="009649A4">
      <w:pPr>
        <w:pStyle w:val="Agency-body-text"/>
        <w:rPr>
          <w:rFonts w:asciiTheme="majorHAnsi" w:hAnsiTheme="majorHAnsi" w:cstheme="majorHAnsi"/>
          <w:lang w:val="hr-HR"/>
        </w:rPr>
      </w:pPr>
      <w:hyperlink w:anchor="Human" w:history="1">
        <w:r w:rsidR="00F71457" w:rsidRPr="00A02FF7">
          <w:rPr>
            <w:rStyle w:val="Hyperlink"/>
            <w:rFonts w:asciiTheme="majorHAnsi" w:hAnsiTheme="majorHAnsi" w:cstheme="majorHAnsi"/>
            <w:lang w:val="hr-HR" w:bidi="hr-HR"/>
          </w:rPr>
          <w:t>Ljudski razvoj</w:t>
        </w:r>
      </w:hyperlink>
      <w:r w:rsidR="00F71457" w:rsidRPr="00A02FF7">
        <w:rPr>
          <w:rFonts w:asciiTheme="majorHAnsi" w:hAnsiTheme="majorHAnsi" w:cstheme="majorHAnsi"/>
          <w:lang w:val="hr-HR" w:bidi="hr-HR"/>
        </w:rPr>
        <w:t xml:space="preserve"> je </w:t>
      </w:r>
      <w:hyperlink w:anchor="Core" w:history="1">
        <w:r w:rsidR="00576B13" w:rsidRPr="00A02FF7">
          <w:rPr>
            <w:rStyle w:val="Hyperlink"/>
            <w:rFonts w:asciiTheme="majorHAnsi" w:hAnsiTheme="majorHAnsi" w:cstheme="majorHAnsi"/>
            <w:lang w:val="hr-HR" w:bidi="hr-HR"/>
          </w:rPr>
          <w:t>ključna funkcija</w:t>
        </w:r>
      </w:hyperlink>
      <w:r w:rsidR="00F71457" w:rsidRPr="00A02FF7">
        <w:rPr>
          <w:rFonts w:asciiTheme="majorHAnsi" w:hAnsiTheme="majorHAnsi" w:cstheme="majorHAnsi"/>
          <w:lang w:val="hr-HR" w:bidi="hr-HR"/>
        </w:rPr>
        <w:t xml:space="preserve"> inkluzivnog (ruko)vodstva škole. (Ruko)vodstvo je jedan od glavnih pokretača kvalitete poučavanja, a ono ima najvažniji utjecaj na postignuća, </w:t>
      </w:r>
      <w:hyperlink w:anchor="wellbeing" w:history="1">
        <w:r w:rsidR="009649A4" w:rsidRPr="00A02FF7">
          <w:rPr>
            <w:rStyle w:val="Hyperlink"/>
            <w:rFonts w:asciiTheme="majorHAnsi" w:hAnsiTheme="majorHAnsi" w:cstheme="majorHAnsi"/>
            <w:lang w:val="hr-HR" w:bidi="hr-HR"/>
          </w:rPr>
          <w:t>dobrobit</w:t>
        </w:r>
      </w:hyperlink>
      <w:r w:rsidR="00F71457" w:rsidRPr="00A02FF7">
        <w:rPr>
          <w:rFonts w:asciiTheme="majorHAnsi" w:hAnsiTheme="majorHAnsi" w:cstheme="majorHAnsi"/>
          <w:lang w:val="hr-HR" w:bidi="hr-HR"/>
        </w:rPr>
        <w:t xml:space="preserve"> i osjećaj pripadnosti učenika na razini škole. Pružanje podrške, </w:t>
      </w:r>
      <w:hyperlink w:anchor="Monitoring" w:history="1">
        <w:r w:rsidR="009649A4" w:rsidRPr="00A02FF7">
          <w:rPr>
            <w:rStyle w:val="Hyperlink"/>
            <w:rFonts w:asciiTheme="majorHAnsi" w:hAnsiTheme="majorHAnsi" w:cstheme="majorHAnsi"/>
            <w:lang w:val="hr-HR" w:bidi="hr-HR"/>
          </w:rPr>
          <w:t>nadzor</w:t>
        </w:r>
      </w:hyperlink>
      <w:r w:rsidR="00F71457" w:rsidRPr="00A02FF7">
        <w:rPr>
          <w:rFonts w:asciiTheme="majorHAnsi" w:hAnsiTheme="majorHAnsi" w:cstheme="majorHAnsi"/>
          <w:lang w:val="hr-HR" w:bidi="hr-HR"/>
        </w:rPr>
        <w:t xml:space="preserve"> i evaluacija prakse poučavanja od ključne su važnosti za ovu stratešku ulogu.</w:t>
      </w:r>
    </w:p>
    <w:p w14:paraId="07B2F019" w14:textId="42DA1ED1" w:rsidR="009649A4" w:rsidRPr="00A02FF7" w:rsidRDefault="00F16F06" w:rsidP="009649A4">
      <w:pPr>
        <w:pStyle w:val="Agency-body-text"/>
        <w:rPr>
          <w:rFonts w:asciiTheme="majorHAnsi" w:hAnsiTheme="majorHAnsi" w:cstheme="majorHAnsi"/>
          <w:lang w:val="hr-HR"/>
        </w:rPr>
      </w:pPr>
      <w:r w:rsidRPr="00A02FF7">
        <w:rPr>
          <w:rFonts w:asciiTheme="majorHAnsi" w:hAnsiTheme="majorHAnsi" w:cstheme="majorHAnsi"/>
          <w:lang w:val="hr-HR" w:bidi="hr-HR"/>
        </w:rPr>
        <w:t xml:space="preserve">Pitanja o ovoj funkciji smještena su u tri kategorije: Izgradnja sposobnosti (ruko)voditelja škole, </w:t>
      </w:r>
      <w:hyperlink w:anchor="ProfessionalLearningDevelopment" w:history="1">
        <w:r w:rsidR="00FD53BF" w:rsidRPr="00A02FF7">
          <w:rPr>
            <w:rStyle w:val="Hyperlink"/>
            <w:rFonts w:asciiTheme="majorHAnsi" w:hAnsiTheme="majorHAnsi" w:cstheme="majorHAnsi"/>
            <w:lang w:val="hr-HR" w:bidi="hr-HR"/>
          </w:rPr>
          <w:t>Stručno učenje i usavršavanje</w:t>
        </w:r>
      </w:hyperlink>
      <w:r w:rsidRPr="00A02FF7">
        <w:rPr>
          <w:rFonts w:asciiTheme="majorHAnsi" w:hAnsiTheme="majorHAnsi" w:cstheme="majorHAnsi"/>
          <w:lang w:val="hr-HR" w:bidi="hr-HR"/>
        </w:rPr>
        <w:t xml:space="preserve"> osoblja i Pružanje podrške, nadzor i evaluacija prakse.</w:t>
      </w:r>
    </w:p>
    <w:p w14:paraId="405565B4" w14:textId="01562085" w:rsidR="00174BCC" w:rsidRPr="00A02FF7" w:rsidRDefault="00DE231F" w:rsidP="00E460CE">
      <w:pPr>
        <w:pStyle w:val="Agency-caption"/>
        <w:rPr>
          <w:rFonts w:asciiTheme="majorHAnsi" w:hAnsiTheme="majorHAnsi" w:cstheme="majorHAnsi"/>
          <w:lang w:val="hr-HR"/>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lang w:val="hr-HR"/>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7</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Izgradnja sposobnosti (ruko)voditelja škole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6"/>
        <w:gridCol w:w="1352"/>
        <w:gridCol w:w="1260"/>
        <w:gridCol w:w="1338"/>
        <w:gridCol w:w="1427"/>
        <w:gridCol w:w="1860"/>
        <w:gridCol w:w="2145"/>
      </w:tblGrid>
      <w:tr w:rsidR="00EC0D7C" w:rsidRPr="00A02FF7" w14:paraId="244C5022" w14:textId="77777777" w:rsidTr="00930708">
        <w:trPr>
          <w:cantSplit/>
          <w:tblHeader/>
        </w:trPr>
        <w:tc>
          <w:tcPr>
            <w:tcW w:w="1746" w:type="pct"/>
            <w:shd w:val="clear" w:color="auto" w:fill="C8A1BB"/>
          </w:tcPr>
          <w:p w14:paraId="59A50660" w14:textId="4C0F4FB7" w:rsidR="008B4BAB" w:rsidRPr="00A02FF7" w:rsidRDefault="00E610CC"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Pitanja</w:t>
            </w:r>
          </w:p>
        </w:tc>
        <w:tc>
          <w:tcPr>
            <w:tcW w:w="469" w:type="pct"/>
            <w:shd w:val="clear" w:color="auto" w:fill="C8A1BB"/>
          </w:tcPr>
          <w:p w14:paraId="2AF27FFF" w14:textId="77777777" w:rsidR="008B4BAB" w:rsidRPr="00A02FF7" w:rsidRDefault="008B4BAB"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Potrebno razmotriti</w:t>
            </w:r>
          </w:p>
        </w:tc>
        <w:tc>
          <w:tcPr>
            <w:tcW w:w="437" w:type="pct"/>
            <w:shd w:val="clear" w:color="auto" w:fill="C8A1BB"/>
          </w:tcPr>
          <w:p w14:paraId="34251B6D" w14:textId="77777777" w:rsidR="008B4BAB" w:rsidRPr="00A02FF7" w:rsidRDefault="008B4BAB"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U nastajanju</w:t>
            </w:r>
          </w:p>
        </w:tc>
        <w:tc>
          <w:tcPr>
            <w:tcW w:w="464" w:type="pct"/>
            <w:shd w:val="clear" w:color="auto" w:fill="C8A1BB"/>
          </w:tcPr>
          <w:p w14:paraId="0E99EA82" w14:textId="77777777" w:rsidR="008B4BAB" w:rsidRPr="00A02FF7" w:rsidRDefault="008B4BAB"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U tijeku</w:t>
            </w:r>
          </w:p>
        </w:tc>
        <w:tc>
          <w:tcPr>
            <w:tcW w:w="495" w:type="pct"/>
            <w:shd w:val="clear" w:color="auto" w:fill="C8A1BB"/>
          </w:tcPr>
          <w:p w14:paraId="41C642C3" w14:textId="77777777" w:rsidR="008B4BAB" w:rsidRPr="00A02FF7" w:rsidRDefault="008B4BAB"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Održiva praksa</w:t>
            </w:r>
          </w:p>
        </w:tc>
        <w:tc>
          <w:tcPr>
            <w:tcW w:w="645" w:type="pct"/>
            <w:shd w:val="clear" w:color="auto" w:fill="C8A1BB"/>
          </w:tcPr>
          <w:p w14:paraId="6DFBFBE4" w14:textId="77777777" w:rsidR="008B4BAB" w:rsidRPr="00A02FF7" w:rsidRDefault="008B4BAB" w:rsidP="00E460CE">
            <w:pPr>
              <w:pStyle w:val="Agency-body-text"/>
              <w:keepNext/>
              <w:rPr>
                <w:rFonts w:asciiTheme="majorHAnsi" w:hAnsiTheme="majorHAnsi" w:cstheme="majorHAnsi"/>
                <w:b/>
                <w:bCs/>
                <w:lang w:val="it-IT"/>
              </w:rPr>
            </w:pPr>
            <w:r w:rsidRPr="00A02FF7">
              <w:rPr>
                <w:rFonts w:asciiTheme="majorHAnsi" w:hAnsiTheme="majorHAnsi" w:cstheme="majorHAnsi"/>
                <w:b/>
                <w:lang w:val="hr-HR" w:bidi="hr-HR"/>
              </w:rPr>
              <w:t>Pruža li se politikom učinkovita podrška?</w:t>
            </w:r>
          </w:p>
        </w:tc>
        <w:tc>
          <w:tcPr>
            <w:tcW w:w="745" w:type="pct"/>
            <w:shd w:val="clear" w:color="auto" w:fill="C8A1BB"/>
          </w:tcPr>
          <w:p w14:paraId="76FB5DD9" w14:textId="3AE793E9" w:rsidR="008B4BAB" w:rsidRPr="00A02FF7" w:rsidRDefault="008B4BAB"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Primjedbe/</w:t>
            </w:r>
            <w:r w:rsidR="006E038A">
              <w:rPr>
                <w:rFonts w:asciiTheme="majorHAnsi" w:hAnsiTheme="majorHAnsi" w:cstheme="majorHAnsi"/>
                <w:b/>
                <w:lang w:val="hr-HR" w:bidi="hr-HR"/>
              </w:rPr>
              <w:t xml:space="preserve"> </w:t>
            </w:r>
            <w:r w:rsidRPr="00A02FF7">
              <w:rPr>
                <w:rFonts w:asciiTheme="majorHAnsi" w:hAnsiTheme="majorHAnsi" w:cstheme="majorHAnsi"/>
                <w:b/>
                <w:lang w:val="hr-HR" w:bidi="hr-HR"/>
              </w:rPr>
              <w:t>napomene</w:t>
            </w:r>
          </w:p>
        </w:tc>
      </w:tr>
      <w:tr w:rsidR="00994973" w:rsidRPr="00A02FF7" w14:paraId="5FD3602C" w14:textId="77777777" w:rsidTr="00930708">
        <w:trPr>
          <w:cantSplit/>
        </w:trPr>
        <w:tc>
          <w:tcPr>
            <w:tcW w:w="1746" w:type="pct"/>
            <w:tcBorders>
              <w:top w:val="single" w:sz="4" w:space="0" w:color="auto"/>
              <w:left w:val="single" w:sz="4" w:space="0" w:color="auto"/>
              <w:bottom w:val="single" w:sz="4" w:space="0" w:color="auto"/>
              <w:right w:val="single" w:sz="4" w:space="0" w:color="auto"/>
            </w:tcBorders>
            <w:shd w:val="clear" w:color="auto" w:fill="auto"/>
          </w:tcPr>
          <w:p w14:paraId="30ABF958" w14:textId="084BDDA1"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 xml:space="preserve">3.1 Sudjelujemo li u mogućnostima za </w:t>
            </w:r>
            <w:hyperlink w:anchor="ProfessionalLearningDevelopment" w:history="1">
              <w:r w:rsidRPr="00A02FF7">
                <w:rPr>
                  <w:rStyle w:val="Hyperlink"/>
                  <w:rFonts w:asciiTheme="majorHAnsi" w:hAnsiTheme="majorHAnsi" w:cstheme="majorHAnsi"/>
                  <w:lang w:val="hr-HR" w:bidi="hr-HR"/>
                </w:rPr>
                <w:t>stručno</w:t>
              </w:r>
              <w:r w:rsidR="00106474">
                <w:rPr>
                  <w:rStyle w:val="Hyperlink"/>
                  <w:rFonts w:asciiTheme="majorHAnsi" w:hAnsiTheme="majorHAnsi" w:cstheme="majorHAnsi"/>
                  <w:lang w:val="hr-HR" w:bidi="hr-HR"/>
                </w:rPr>
                <w:t> </w:t>
              </w:r>
              <w:r w:rsidRPr="00A02FF7">
                <w:rPr>
                  <w:rStyle w:val="Hyperlink"/>
                  <w:rFonts w:asciiTheme="majorHAnsi" w:hAnsiTheme="majorHAnsi" w:cstheme="majorHAnsi"/>
                  <w:lang w:val="hr-HR" w:bidi="hr-HR"/>
                </w:rPr>
                <w:t>učenje i usav</w:t>
              </w:r>
              <w:r w:rsidRPr="00A02FF7">
                <w:rPr>
                  <w:rStyle w:val="Hyperlink"/>
                  <w:rFonts w:asciiTheme="majorHAnsi" w:hAnsiTheme="majorHAnsi" w:cstheme="majorHAnsi"/>
                  <w:lang w:val="hr-HR" w:bidi="hr-HR"/>
                </w:rPr>
                <w:t>r</w:t>
              </w:r>
              <w:r w:rsidRPr="00A02FF7">
                <w:rPr>
                  <w:rStyle w:val="Hyperlink"/>
                  <w:rFonts w:asciiTheme="majorHAnsi" w:hAnsiTheme="majorHAnsi" w:cstheme="majorHAnsi"/>
                  <w:lang w:val="hr-HR" w:bidi="hr-HR"/>
                </w:rPr>
                <w:t>šavanje</w:t>
              </w:r>
            </w:hyperlink>
            <w:r w:rsidRPr="00A02FF7">
              <w:rPr>
                <w:rFonts w:asciiTheme="majorHAnsi" w:hAnsiTheme="majorHAnsi" w:cstheme="majorHAnsi"/>
                <w:lang w:val="hr-HR" w:bidi="hr-HR"/>
              </w:rPr>
              <w:t xml:space="preserve"> kako bismo unaprijedili vlastite sposobnosti za podršku praksi uključivog obrazovanja i poboljšali uspjeh i </w:t>
            </w:r>
            <w:hyperlink w:anchor="wellbeing" w:history="1">
              <w:r w:rsidRPr="00A02FF7">
                <w:rPr>
                  <w:rStyle w:val="Hyperlink"/>
                  <w:rFonts w:asciiTheme="majorHAnsi" w:hAnsiTheme="majorHAnsi" w:cstheme="majorHAnsi"/>
                  <w:lang w:val="hr-HR" w:bidi="hr-HR"/>
                </w:rPr>
                <w:t>dob</w:t>
              </w:r>
              <w:r w:rsidRPr="00A02FF7">
                <w:rPr>
                  <w:rStyle w:val="Hyperlink"/>
                  <w:rFonts w:asciiTheme="majorHAnsi" w:hAnsiTheme="majorHAnsi" w:cstheme="majorHAnsi"/>
                  <w:lang w:val="hr-HR" w:bidi="hr-HR"/>
                </w:rPr>
                <w:t>r</w:t>
              </w:r>
              <w:r w:rsidRPr="00A02FF7">
                <w:rPr>
                  <w:rStyle w:val="Hyperlink"/>
                  <w:rFonts w:asciiTheme="majorHAnsi" w:hAnsiTheme="majorHAnsi" w:cstheme="majorHAnsi"/>
                  <w:lang w:val="hr-HR" w:bidi="hr-HR"/>
                </w:rPr>
                <w:t>obit</w:t>
              </w:r>
            </w:hyperlink>
            <w:r w:rsidRPr="00A02FF7">
              <w:rPr>
                <w:rFonts w:asciiTheme="majorHAnsi" w:hAnsiTheme="majorHAnsi" w:cstheme="majorHAnsi"/>
                <w:lang w:val="hr-HR" w:bidi="hr-HR"/>
              </w:rPr>
              <w:t xml:space="preserve"> svih učenika?</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50898194" w14:textId="77777777" w:rsidR="008B4BAB" w:rsidRPr="00A02FF7" w:rsidRDefault="008B4BAB" w:rsidP="009F1046">
            <w:pPr>
              <w:pStyle w:val="Agency-body-text"/>
              <w:rPr>
                <w:rFonts w:asciiTheme="majorHAnsi" w:hAnsiTheme="majorHAnsi" w:cstheme="majorHAnsi"/>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63CF816" w14:textId="77777777" w:rsidR="008B4BAB" w:rsidRPr="00A02FF7" w:rsidRDefault="008B4BAB" w:rsidP="009F1046">
            <w:pPr>
              <w:pStyle w:val="Agency-body-text"/>
              <w:rPr>
                <w:rFonts w:asciiTheme="majorHAnsi" w:hAnsiTheme="majorHAnsi" w:cstheme="majorHAnsi"/>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2C063E5B" w14:textId="77777777" w:rsidR="008B4BAB" w:rsidRPr="00A02FF7" w:rsidRDefault="008B4BAB" w:rsidP="009F1046">
            <w:pPr>
              <w:pStyle w:val="Agency-body-text"/>
              <w:rPr>
                <w:rFonts w:asciiTheme="majorHAnsi" w:hAnsiTheme="majorHAnsi" w:cstheme="majorHAnsi"/>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6930526" w14:textId="77777777" w:rsidR="008B4BAB" w:rsidRPr="00A02FF7" w:rsidRDefault="008B4BAB" w:rsidP="009F1046">
            <w:pPr>
              <w:pStyle w:val="Agency-body-text"/>
              <w:rPr>
                <w:rFonts w:asciiTheme="majorHAnsi" w:hAnsiTheme="majorHAnsi" w:cstheme="majorHAnsi"/>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51393F59" w14:textId="5A1664F3"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 xml:space="preserve">Vidjeti mjere politike </w:t>
            </w:r>
            <w:hyperlink w:anchor="C2_policy_measure" w:history="1">
              <w:r w:rsidRPr="00A02FF7">
                <w:rPr>
                  <w:rStyle w:val="Hyperlink"/>
                  <w:rFonts w:asciiTheme="majorHAnsi" w:hAnsiTheme="majorHAnsi" w:cstheme="majorHAnsi"/>
                  <w:lang w:val="hr-HR" w:bidi="hr-HR"/>
                </w:rPr>
                <w:t>C.2</w:t>
              </w:r>
            </w:hyperlink>
            <w:r w:rsidRPr="00A02FF7">
              <w:rPr>
                <w:rFonts w:asciiTheme="majorHAnsi" w:hAnsiTheme="majorHAnsi" w:cstheme="majorHAnsi"/>
                <w:lang w:val="hr-HR" w:bidi="hr-HR"/>
              </w:rPr>
              <w:t xml:space="preserve">, </w:t>
            </w:r>
            <w:hyperlink w:anchor="C3_policy_measure" w:history="1">
              <w:r w:rsidRPr="00A02FF7">
                <w:rPr>
                  <w:rStyle w:val="Hyperlink"/>
                  <w:rFonts w:asciiTheme="majorHAnsi" w:hAnsiTheme="majorHAnsi" w:cstheme="majorHAnsi"/>
                  <w:lang w:val="hr-HR" w:bidi="hr-HR"/>
                </w:rPr>
                <w:t>C.3</w:t>
              </w:r>
            </w:hyperlink>
            <w:r w:rsidRPr="00A02FF7">
              <w:rPr>
                <w:rFonts w:asciiTheme="majorHAnsi" w:hAnsiTheme="majorHAnsi" w:cstheme="majorHAnsi"/>
                <w:lang w:val="hr-HR" w:bidi="hr-HR"/>
              </w:rPr>
              <w:t xml:space="preserve">, </w:t>
            </w:r>
            <w:hyperlink w:anchor="C5_policy_measure" w:history="1">
              <w:r w:rsidRPr="00A02FF7">
                <w:rPr>
                  <w:rStyle w:val="Hyperlink"/>
                  <w:rFonts w:asciiTheme="majorHAnsi" w:hAnsiTheme="majorHAnsi" w:cstheme="majorHAnsi"/>
                  <w:lang w:val="hr-HR" w:bidi="hr-HR"/>
                </w:rPr>
                <w:t>C.5</w:t>
              </w:r>
            </w:hyperlink>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1C400A2F" w14:textId="77777777" w:rsidR="008B4BAB" w:rsidRPr="00A02FF7" w:rsidRDefault="008B4BAB" w:rsidP="009F1046">
            <w:pPr>
              <w:pStyle w:val="Agency-body-text"/>
              <w:rPr>
                <w:rFonts w:asciiTheme="majorHAnsi" w:hAnsiTheme="majorHAnsi" w:cstheme="majorHAnsi"/>
              </w:rPr>
            </w:pPr>
          </w:p>
        </w:tc>
      </w:tr>
      <w:tr w:rsidR="00994973" w:rsidRPr="00A02FF7" w14:paraId="3C3E9884" w14:textId="77777777" w:rsidTr="00930708">
        <w:trPr>
          <w:cantSplit/>
        </w:trPr>
        <w:tc>
          <w:tcPr>
            <w:tcW w:w="1746" w:type="pct"/>
            <w:tcBorders>
              <w:top w:val="single" w:sz="4" w:space="0" w:color="auto"/>
              <w:left w:val="single" w:sz="4" w:space="0" w:color="auto"/>
              <w:bottom w:val="single" w:sz="4" w:space="0" w:color="auto"/>
              <w:right w:val="single" w:sz="4" w:space="0" w:color="auto"/>
            </w:tcBorders>
            <w:shd w:val="clear" w:color="auto" w:fill="auto"/>
          </w:tcPr>
          <w:p w14:paraId="4B1D738A" w14:textId="7689DA52"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 xml:space="preserve">3.2 Nastojimo li pronaći stručna partnerstva, </w:t>
            </w:r>
            <w:hyperlink w:anchor="friend" w:history="1">
              <w:r w:rsidRPr="00A02FF7">
                <w:rPr>
                  <w:rStyle w:val="Hyperlink"/>
                  <w:rFonts w:asciiTheme="majorHAnsi" w:hAnsiTheme="majorHAnsi" w:cstheme="majorHAnsi"/>
                  <w:lang w:val="hr-HR" w:bidi="hr-HR"/>
                </w:rPr>
                <w:t>kritič</w:t>
              </w:r>
              <w:r w:rsidRPr="00A02FF7">
                <w:rPr>
                  <w:rStyle w:val="Hyperlink"/>
                  <w:rFonts w:asciiTheme="majorHAnsi" w:hAnsiTheme="majorHAnsi" w:cstheme="majorHAnsi"/>
                  <w:lang w:val="hr-HR" w:bidi="hr-HR"/>
                </w:rPr>
                <w:t>k</w:t>
              </w:r>
              <w:r w:rsidRPr="00A02FF7">
                <w:rPr>
                  <w:rStyle w:val="Hyperlink"/>
                  <w:rFonts w:asciiTheme="majorHAnsi" w:hAnsiTheme="majorHAnsi" w:cstheme="majorHAnsi"/>
                  <w:lang w:val="hr-HR" w:bidi="hr-HR"/>
                </w:rPr>
                <w:t>e prijatelje</w:t>
              </w:r>
            </w:hyperlink>
            <w:r w:rsidRPr="00A02FF7">
              <w:rPr>
                <w:rFonts w:asciiTheme="majorHAnsi" w:hAnsiTheme="majorHAnsi" w:cstheme="majorHAnsi"/>
                <w:lang w:val="hr-HR" w:bidi="hr-HR"/>
              </w:rPr>
              <w:t xml:space="preserve"> i umrežavanje s ostalim (ruko)voditeljima škola radi podrške?</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43E66321" w14:textId="77777777" w:rsidR="008B4BAB" w:rsidRPr="00A02FF7" w:rsidRDefault="008B4BAB" w:rsidP="009F1046">
            <w:pPr>
              <w:pStyle w:val="Agency-body-text"/>
              <w:rPr>
                <w:rFonts w:asciiTheme="majorHAnsi" w:hAnsiTheme="majorHAnsi" w:cstheme="majorHAnsi"/>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7875B556" w14:textId="77777777" w:rsidR="008B4BAB" w:rsidRPr="00A02FF7" w:rsidRDefault="008B4BAB" w:rsidP="009F1046">
            <w:pPr>
              <w:pStyle w:val="Agency-body-text"/>
              <w:rPr>
                <w:rFonts w:asciiTheme="majorHAnsi" w:hAnsiTheme="majorHAnsi" w:cstheme="majorHAnsi"/>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56BAA7F7" w14:textId="77777777" w:rsidR="008B4BAB" w:rsidRPr="00A02FF7" w:rsidRDefault="008B4BAB" w:rsidP="009F1046">
            <w:pPr>
              <w:pStyle w:val="Agency-body-text"/>
              <w:rPr>
                <w:rFonts w:asciiTheme="majorHAnsi" w:hAnsiTheme="majorHAnsi" w:cstheme="majorHAnsi"/>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1CA9528" w14:textId="77777777" w:rsidR="008B4BAB" w:rsidRPr="00A02FF7" w:rsidRDefault="008B4BAB" w:rsidP="009F1046">
            <w:pPr>
              <w:pStyle w:val="Agency-body-text"/>
              <w:rPr>
                <w:rFonts w:asciiTheme="majorHAnsi" w:hAnsiTheme="majorHAnsi" w:cstheme="majorHAnsi"/>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63C904FB" w14:textId="7216942C" w:rsidR="008B4BAB" w:rsidRPr="00A02FF7" w:rsidRDefault="008B4BAB" w:rsidP="009F1046">
            <w:pPr>
              <w:pStyle w:val="Agency-body-text"/>
              <w:rPr>
                <w:rFonts w:asciiTheme="majorHAnsi" w:hAnsiTheme="majorHAnsi" w:cstheme="majorHAnsi"/>
              </w:rPr>
            </w:pPr>
            <w:r w:rsidRPr="00A02FF7">
              <w:rPr>
                <w:rFonts w:asciiTheme="majorHAnsi" w:hAnsiTheme="majorHAnsi" w:cstheme="majorHAnsi"/>
                <w:lang w:val="hr-HR" w:bidi="hr-HR"/>
              </w:rPr>
              <w:t xml:space="preserve">Vidjeti mjere politike </w:t>
            </w:r>
            <w:hyperlink w:anchor="C4_policy_measure" w:history="1">
              <w:r w:rsidRPr="00A02FF7">
                <w:rPr>
                  <w:rStyle w:val="Hyperlink"/>
                  <w:rFonts w:asciiTheme="majorHAnsi" w:hAnsiTheme="majorHAnsi" w:cstheme="majorHAnsi"/>
                  <w:lang w:val="hr-HR" w:bidi="hr-HR"/>
                </w:rPr>
                <w:t>C.4</w:t>
              </w:r>
            </w:hyperlink>
            <w:r w:rsidRPr="00A02FF7">
              <w:rPr>
                <w:rFonts w:asciiTheme="majorHAnsi" w:hAnsiTheme="majorHAnsi" w:cstheme="majorHAnsi"/>
                <w:lang w:val="hr-HR" w:bidi="hr-HR"/>
              </w:rPr>
              <w:t xml:space="preserve">, </w:t>
            </w:r>
            <w:hyperlink w:anchor="C7_policy_measure" w:history="1">
              <w:r w:rsidRPr="00A02FF7">
                <w:rPr>
                  <w:rStyle w:val="Hyperlink"/>
                  <w:rFonts w:asciiTheme="majorHAnsi" w:hAnsiTheme="majorHAnsi" w:cstheme="majorHAnsi"/>
                  <w:lang w:val="hr-HR" w:bidi="hr-HR"/>
                </w:rPr>
                <w:t>C.7</w:t>
              </w:r>
            </w:hyperlink>
            <w:r w:rsidRPr="00A02FF7">
              <w:rPr>
                <w:rFonts w:asciiTheme="majorHAnsi" w:hAnsiTheme="majorHAnsi" w:cstheme="majorHAnsi"/>
                <w:lang w:val="hr-HR" w:bidi="hr-HR"/>
              </w:rPr>
              <w:t xml:space="preserve">, </w:t>
            </w:r>
            <w:hyperlink w:anchor="C11_policy_measure" w:history="1">
              <w:r w:rsidRPr="00A02FF7">
                <w:rPr>
                  <w:rStyle w:val="Hyperlink"/>
                  <w:rFonts w:asciiTheme="majorHAnsi" w:hAnsiTheme="majorHAnsi" w:cstheme="majorHAnsi"/>
                  <w:lang w:val="hr-HR" w:bidi="hr-HR"/>
                </w:rPr>
                <w:t>C.11</w:t>
              </w:r>
            </w:hyperlink>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31D10F24" w14:textId="77777777" w:rsidR="008B4BAB" w:rsidRPr="00A02FF7" w:rsidRDefault="008B4BAB" w:rsidP="009F1046">
            <w:pPr>
              <w:pStyle w:val="Agency-body-text"/>
              <w:rPr>
                <w:rFonts w:asciiTheme="majorHAnsi" w:hAnsiTheme="majorHAnsi" w:cstheme="majorHAnsi"/>
              </w:rPr>
            </w:pPr>
          </w:p>
        </w:tc>
      </w:tr>
    </w:tbl>
    <w:p w14:paraId="15D24577" w14:textId="744FF435" w:rsidR="00174BCC" w:rsidRPr="00A02FF7" w:rsidRDefault="00DE231F" w:rsidP="00E460CE">
      <w:pPr>
        <w:pStyle w:val="Agency-caption"/>
        <w:keepNext/>
        <w:rPr>
          <w:rFonts w:asciiTheme="majorHAnsi" w:hAnsiTheme="majorHAnsi" w:cstheme="majorHAnsi"/>
          <w:lang w:val="it-IT"/>
        </w:rPr>
      </w:pPr>
      <w:r w:rsidRPr="00A02FF7">
        <w:rPr>
          <w:rFonts w:asciiTheme="majorHAnsi" w:hAnsiTheme="majorHAnsi" w:cstheme="majorHAnsi"/>
          <w:lang w:val="hr-HR" w:bidi="hr-HR"/>
        </w:rPr>
        <w:lastRenderedPageBreak/>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lang w:val="it-IT"/>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8</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Stručno učenje i usavršavanje osoblja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4"/>
        <w:gridCol w:w="1352"/>
        <w:gridCol w:w="1260"/>
        <w:gridCol w:w="1337"/>
        <w:gridCol w:w="1427"/>
        <w:gridCol w:w="1859"/>
        <w:gridCol w:w="2149"/>
      </w:tblGrid>
      <w:tr w:rsidR="00EC0D7C" w:rsidRPr="00A02FF7" w14:paraId="2EA73319" w14:textId="77777777" w:rsidTr="00930708">
        <w:trPr>
          <w:cantSplit/>
          <w:tblHeader/>
        </w:trPr>
        <w:tc>
          <w:tcPr>
            <w:tcW w:w="1752" w:type="pct"/>
            <w:shd w:val="clear" w:color="auto" w:fill="C8A1BB"/>
          </w:tcPr>
          <w:p w14:paraId="70FBCC47" w14:textId="71B32DA6" w:rsidR="004B3A6C" w:rsidRPr="00A02FF7" w:rsidRDefault="004B3A6C"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Pitanja</w:t>
            </w:r>
          </w:p>
        </w:tc>
        <w:tc>
          <w:tcPr>
            <w:tcW w:w="475" w:type="pct"/>
            <w:shd w:val="clear" w:color="auto" w:fill="C8A1BB"/>
          </w:tcPr>
          <w:p w14:paraId="06D8BC1A" w14:textId="77777777" w:rsidR="004B3A6C" w:rsidRPr="00A02FF7" w:rsidRDefault="004B3A6C"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Potrebno razmotriti</w:t>
            </w:r>
          </w:p>
        </w:tc>
        <w:tc>
          <w:tcPr>
            <w:tcW w:w="400" w:type="pct"/>
            <w:shd w:val="clear" w:color="auto" w:fill="C8A1BB"/>
          </w:tcPr>
          <w:p w14:paraId="43B4F21C" w14:textId="77777777" w:rsidR="004B3A6C" w:rsidRPr="00A02FF7" w:rsidRDefault="004B3A6C"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U nastajanju</w:t>
            </w:r>
          </w:p>
        </w:tc>
        <w:tc>
          <w:tcPr>
            <w:tcW w:w="470" w:type="pct"/>
            <w:shd w:val="clear" w:color="auto" w:fill="C8A1BB"/>
          </w:tcPr>
          <w:p w14:paraId="0FB8ECA6" w14:textId="77777777" w:rsidR="004B3A6C" w:rsidRPr="00A02FF7" w:rsidRDefault="004B3A6C"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U tijeku</w:t>
            </w:r>
          </w:p>
        </w:tc>
        <w:tc>
          <w:tcPr>
            <w:tcW w:w="501" w:type="pct"/>
            <w:shd w:val="clear" w:color="auto" w:fill="C8A1BB"/>
          </w:tcPr>
          <w:p w14:paraId="445B52ED" w14:textId="77777777" w:rsidR="004B3A6C" w:rsidRPr="00A02FF7" w:rsidRDefault="004B3A6C"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Održiva praksa</w:t>
            </w:r>
          </w:p>
        </w:tc>
        <w:tc>
          <w:tcPr>
            <w:tcW w:w="651" w:type="pct"/>
            <w:shd w:val="clear" w:color="auto" w:fill="C8A1BB"/>
          </w:tcPr>
          <w:p w14:paraId="7E8937E5" w14:textId="77777777" w:rsidR="004B3A6C" w:rsidRPr="00A02FF7" w:rsidRDefault="004B3A6C" w:rsidP="00E460CE">
            <w:pPr>
              <w:pStyle w:val="Agency-body-text"/>
              <w:keepNext/>
              <w:rPr>
                <w:rFonts w:asciiTheme="majorHAnsi" w:hAnsiTheme="majorHAnsi" w:cstheme="majorHAnsi"/>
                <w:b/>
                <w:bCs/>
                <w:lang w:val="it-IT"/>
              </w:rPr>
            </w:pPr>
            <w:r w:rsidRPr="00A02FF7">
              <w:rPr>
                <w:rFonts w:asciiTheme="majorHAnsi" w:hAnsiTheme="majorHAnsi" w:cstheme="majorHAnsi"/>
                <w:b/>
                <w:lang w:val="hr-HR" w:bidi="hr-HR"/>
              </w:rPr>
              <w:t>Pruža li se politikom učinkovita podrška?</w:t>
            </w:r>
          </w:p>
        </w:tc>
        <w:tc>
          <w:tcPr>
            <w:tcW w:w="751" w:type="pct"/>
            <w:shd w:val="clear" w:color="auto" w:fill="C8A1BB"/>
          </w:tcPr>
          <w:p w14:paraId="7132384F" w14:textId="6EF1554A" w:rsidR="004B3A6C" w:rsidRPr="00A02FF7" w:rsidRDefault="004B3A6C"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Primjedbe/</w:t>
            </w:r>
            <w:r w:rsidR="006E038A">
              <w:rPr>
                <w:rFonts w:asciiTheme="majorHAnsi" w:hAnsiTheme="majorHAnsi" w:cstheme="majorHAnsi"/>
                <w:b/>
                <w:lang w:val="hr-HR" w:bidi="hr-HR"/>
              </w:rPr>
              <w:t xml:space="preserve"> </w:t>
            </w:r>
            <w:r w:rsidRPr="00A02FF7">
              <w:rPr>
                <w:rFonts w:asciiTheme="majorHAnsi" w:hAnsiTheme="majorHAnsi" w:cstheme="majorHAnsi"/>
                <w:b/>
                <w:lang w:val="hr-HR" w:bidi="hr-HR"/>
              </w:rPr>
              <w:t>napomene</w:t>
            </w:r>
          </w:p>
        </w:tc>
      </w:tr>
      <w:tr w:rsidR="00EC0D7C" w:rsidRPr="00A02FF7" w14:paraId="61FA1166" w14:textId="77777777" w:rsidTr="00930708">
        <w:trPr>
          <w:cantSplit/>
        </w:trPr>
        <w:tc>
          <w:tcPr>
            <w:tcW w:w="1752" w:type="pct"/>
            <w:tcBorders>
              <w:top w:val="single" w:sz="4" w:space="0" w:color="auto"/>
              <w:left w:val="single" w:sz="4" w:space="0" w:color="auto"/>
              <w:bottom w:val="single" w:sz="4" w:space="0" w:color="auto"/>
              <w:right w:val="single" w:sz="4" w:space="0" w:color="auto"/>
            </w:tcBorders>
            <w:shd w:val="clear" w:color="auto" w:fill="auto"/>
          </w:tcPr>
          <w:p w14:paraId="0D852D90" w14:textId="3EBC4ECC" w:rsidR="00832E0B" w:rsidRPr="00A02FF7" w:rsidRDefault="004B3A6C" w:rsidP="00930708">
            <w:pPr>
              <w:pStyle w:val="Agency-body-text"/>
              <w:rPr>
                <w:rFonts w:asciiTheme="majorHAnsi" w:hAnsiTheme="majorHAnsi" w:cstheme="majorHAnsi"/>
              </w:rPr>
            </w:pPr>
            <w:r w:rsidRPr="00A02FF7">
              <w:rPr>
                <w:rFonts w:asciiTheme="majorHAnsi" w:hAnsiTheme="majorHAnsi" w:cstheme="majorHAnsi"/>
                <w:lang w:val="hr-HR" w:bidi="hr-HR"/>
              </w:rPr>
              <w:t>3.3 Potičemo li odnosno olakšavamo li prilike za suradnju za cjelokupno osoblje:</w:t>
            </w:r>
          </w:p>
          <w:p w14:paraId="3CAAA039" w14:textId="5927B24A" w:rsidR="00832E0B" w:rsidRPr="00A02FF7" w:rsidRDefault="002277C3" w:rsidP="0049278A">
            <w:pPr>
              <w:pStyle w:val="Agency-body-text"/>
              <w:numPr>
                <w:ilvl w:val="0"/>
                <w:numId w:val="95"/>
              </w:numPr>
              <w:rPr>
                <w:rFonts w:asciiTheme="majorHAnsi" w:hAnsiTheme="majorHAnsi" w:cstheme="majorHAnsi"/>
                <w:lang w:val="es-ES"/>
              </w:rPr>
            </w:pPr>
            <w:r w:rsidRPr="00A02FF7">
              <w:rPr>
                <w:rFonts w:asciiTheme="majorHAnsi" w:hAnsiTheme="majorHAnsi" w:cstheme="majorHAnsi"/>
                <w:lang w:val="hr-HR" w:bidi="hr-HR"/>
              </w:rPr>
              <w:t>u rutinskim aspektima organizacijskog učenja;</w:t>
            </w:r>
          </w:p>
          <w:p w14:paraId="7F72935B" w14:textId="2898876A" w:rsidR="004B3A6C" w:rsidRPr="00A02FF7" w:rsidRDefault="004B3A6C" w:rsidP="0049278A">
            <w:pPr>
              <w:pStyle w:val="Agency-body-text"/>
              <w:numPr>
                <w:ilvl w:val="0"/>
                <w:numId w:val="95"/>
              </w:numPr>
              <w:rPr>
                <w:rFonts w:asciiTheme="majorHAnsi" w:hAnsiTheme="majorHAnsi" w:cstheme="majorHAnsi"/>
                <w:lang w:val="es-ES"/>
              </w:rPr>
            </w:pPr>
            <w:r w:rsidRPr="00A02FF7">
              <w:rPr>
                <w:rFonts w:asciiTheme="majorHAnsi" w:hAnsiTheme="majorHAnsi" w:cstheme="majorHAnsi"/>
                <w:lang w:val="hr-HR" w:bidi="hr-HR"/>
              </w:rPr>
              <w:t xml:space="preserve">kroz </w:t>
            </w:r>
            <w:hyperlink w:anchor="innovative" w:history="1">
              <w:r w:rsidRPr="00A02FF7">
                <w:rPr>
                  <w:rStyle w:val="Hyperlink"/>
                  <w:rFonts w:asciiTheme="majorHAnsi" w:hAnsiTheme="majorHAnsi" w:cstheme="majorHAnsi"/>
                  <w:lang w:val="hr-HR" w:bidi="hr-HR"/>
                </w:rPr>
                <w:t>inovativne prist</w:t>
              </w:r>
              <w:r w:rsidRPr="00A02FF7">
                <w:rPr>
                  <w:rStyle w:val="Hyperlink"/>
                  <w:rFonts w:asciiTheme="majorHAnsi" w:hAnsiTheme="majorHAnsi" w:cstheme="majorHAnsi"/>
                  <w:lang w:val="hr-HR" w:bidi="hr-HR"/>
                </w:rPr>
                <w:t>u</w:t>
              </w:r>
              <w:r w:rsidRPr="00A02FF7">
                <w:rPr>
                  <w:rStyle w:val="Hyperlink"/>
                  <w:rFonts w:asciiTheme="majorHAnsi" w:hAnsiTheme="majorHAnsi" w:cstheme="majorHAnsi"/>
                  <w:lang w:val="hr-HR" w:bidi="hr-HR"/>
                </w:rPr>
                <w:t>pe</w:t>
              </w:r>
            </w:hyperlink>
            <w:r w:rsidRPr="00A02FF7">
              <w:rPr>
                <w:rFonts w:asciiTheme="majorHAnsi" w:hAnsiTheme="majorHAnsi" w:cstheme="majorHAnsi"/>
                <w:lang w:val="hr-HR" w:bidi="hr-HR"/>
              </w:rPr>
              <w:t>, što uključuje prihvaćanje novih tehnologija?</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98BF727" w14:textId="77777777" w:rsidR="004B3A6C" w:rsidRPr="00A02FF7" w:rsidRDefault="004B3A6C" w:rsidP="004B3A6C">
            <w:pPr>
              <w:pStyle w:val="Agency-body-text"/>
              <w:rPr>
                <w:rFonts w:asciiTheme="majorHAnsi" w:hAnsiTheme="majorHAnsi" w:cstheme="majorHAnsi"/>
                <w:lang w:val="es-ES"/>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9957EFE" w14:textId="77777777" w:rsidR="004B3A6C" w:rsidRPr="00A02FF7" w:rsidRDefault="004B3A6C" w:rsidP="004B3A6C">
            <w:pPr>
              <w:pStyle w:val="Agency-body-text"/>
              <w:rPr>
                <w:rFonts w:asciiTheme="majorHAnsi" w:hAnsiTheme="majorHAnsi" w:cstheme="majorHAnsi"/>
                <w:lang w:val="es-ES"/>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3735985C" w14:textId="77777777" w:rsidR="004B3A6C" w:rsidRPr="00A02FF7" w:rsidRDefault="004B3A6C" w:rsidP="004B3A6C">
            <w:pPr>
              <w:pStyle w:val="Agency-body-text"/>
              <w:rPr>
                <w:rFonts w:asciiTheme="majorHAnsi" w:hAnsiTheme="majorHAnsi" w:cstheme="majorHAnsi"/>
                <w:lang w:val="es-ES"/>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E22E335" w14:textId="77777777" w:rsidR="004B3A6C" w:rsidRPr="00A02FF7" w:rsidRDefault="004B3A6C" w:rsidP="004B3A6C">
            <w:pPr>
              <w:pStyle w:val="Agency-body-text"/>
              <w:rPr>
                <w:rFonts w:asciiTheme="majorHAnsi" w:hAnsiTheme="majorHAnsi" w:cstheme="majorHAnsi"/>
                <w:lang w:val="es-ES"/>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3B731D4E" w14:textId="0D6C1E10" w:rsidR="004B3A6C" w:rsidRPr="00A02FF7" w:rsidRDefault="004B3A6C" w:rsidP="004B3A6C">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C6_policy_measure" w:history="1">
              <w:r w:rsidRPr="00A02FF7">
                <w:rPr>
                  <w:rStyle w:val="Hyperlink"/>
                  <w:rFonts w:asciiTheme="majorHAnsi" w:hAnsiTheme="majorHAnsi" w:cstheme="majorHAnsi"/>
                  <w:lang w:val="hr-HR" w:bidi="hr-HR"/>
                </w:rPr>
                <w:t>C.6</w:t>
              </w:r>
            </w:hyperlink>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4A3803E4" w14:textId="77777777" w:rsidR="004B3A6C" w:rsidRPr="00A02FF7" w:rsidRDefault="004B3A6C" w:rsidP="004B3A6C">
            <w:pPr>
              <w:pStyle w:val="Agency-body-text"/>
              <w:rPr>
                <w:rFonts w:asciiTheme="majorHAnsi" w:hAnsiTheme="majorHAnsi" w:cstheme="majorHAnsi"/>
              </w:rPr>
            </w:pPr>
          </w:p>
        </w:tc>
      </w:tr>
      <w:tr w:rsidR="00EC0D7C" w:rsidRPr="00A02FF7" w14:paraId="5D6A78AA" w14:textId="77777777" w:rsidTr="00930708">
        <w:trPr>
          <w:cantSplit/>
        </w:trPr>
        <w:tc>
          <w:tcPr>
            <w:tcW w:w="1752" w:type="pct"/>
            <w:tcBorders>
              <w:top w:val="single" w:sz="4" w:space="0" w:color="auto"/>
              <w:left w:val="single" w:sz="4" w:space="0" w:color="auto"/>
              <w:bottom w:val="single" w:sz="4" w:space="0" w:color="auto"/>
              <w:right w:val="single" w:sz="4" w:space="0" w:color="auto"/>
            </w:tcBorders>
            <w:shd w:val="clear" w:color="auto" w:fill="auto"/>
          </w:tcPr>
          <w:p w14:paraId="517A7283" w14:textId="26F6B5B4" w:rsidR="004B3A6C" w:rsidRPr="00A02FF7" w:rsidRDefault="004B3A6C" w:rsidP="004B3A6C">
            <w:pPr>
              <w:pStyle w:val="Agency-body-text"/>
              <w:rPr>
                <w:rFonts w:asciiTheme="majorHAnsi" w:hAnsiTheme="majorHAnsi" w:cstheme="majorHAnsi"/>
              </w:rPr>
            </w:pPr>
            <w:r w:rsidRPr="00A02FF7">
              <w:rPr>
                <w:rFonts w:asciiTheme="majorHAnsi" w:hAnsiTheme="majorHAnsi" w:cstheme="majorHAnsi"/>
                <w:lang w:val="hr-HR" w:bidi="hr-HR"/>
              </w:rPr>
              <w:t xml:space="preserve">3.4 Fokusiramo li se na poboljšanje motivacije, sposobnosti i radnog okoliša učitelja/nastavnika i osoblja u cilju boljeg uspjeha i </w:t>
            </w:r>
            <w:hyperlink w:anchor="wellbeing" w:history="1">
              <w:r w:rsidRPr="00A02FF7">
                <w:rPr>
                  <w:rStyle w:val="Hyperlink"/>
                  <w:rFonts w:asciiTheme="majorHAnsi" w:hAnsiTheme="majorHAnsi" w:cstheme="majorHAnsi"/>
                  <w:lang w:val="hr-HR" w:bidi="hr-HR"/>
                </w:rPr>
                <w:t>dobrobiti</w:t>
              </w:r>
            </w:hyperlink>
            <w:r w:rsidRPr="00A02FF7">
              <w:rPr>
                <w:rFonts w:asciiTheme="majorHAnsi" w:hAnsiTheme="majorHAnsi" w:cstheme="majorHAnsi"/>
                <w:lang w:val="hr-HR" w:bidi="hr-HR"/>
              </w:rPr>
              <w:t xml:space="preserve"> učenika?</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187DA1D" w14:textId="77777777" w:rsidR="004B3A6C" w:rsidRPr="00A02FF7" w:rsidRDefault="004B3A6C" w:rsidP="004B3A6C">
            <w:pPr>
              <w:pStyle w:val="Agency-body-text"/>
              <w:rPr>
                <w:rFonts w:asciiTheme="majorHAnsi" w:hAnsiTheme="majorHAnsi" w:cstheme="majorHAnsi"/>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3C77229" w14:textId="77777777" w:rsidR="004B3A6C" w:rsidRPr="00A02FF7" w:rsidRDefault="004B3A6C" w:rsidP="004B3A6C">
            <w:pPr>
              <w:pStyle w:val="Agency-body-text"/>
              <w:rPr>
                <w:rFonts w:asciiTheme="majorHAnsi" w:hAnsiTheme="majorHAnsi" w:cstheme="majorHAnsi"/>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057370C1" w14:textId="77777777" w:rsidR="004B3A6C" w:rsidRPr="00A02FF7" w:rsidRDefault="004B3A6C" w:rsidP="004B3A6C">
            <w:pPr>
              <w:pStyle w:val="Agency-body-text"/>
              <w:rPr>
                <w:rFonts w:asciiTheme="majorHAnsi" w:hAnsiTheme="majorHAnsi" w:cstheme="majorHAnsi"/>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8B95822" w14:textId="77777777" w:rsidR="004B3A6C" w:rsidRPr="00A02FF7" w:rsidRDefault="004B3A6C" w:rsidP="004B3A6C">
            <w:pPr>
              <w:pStyle w:val="Agency-body-text"/>
              <w:rPr>
                <w:rFonts w:asciiTheme="majorHAnsi" w:hAnsiTheme="majorHAnsi" w:cstheme="majorHAnsi"/>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3976D6C9" w14:textId="62B05BEB" w:rsidR="004B3A6C" w:rsidRPr="00A02FF7" w:rsidRDefault="004B3A6C" w:rsidP="004B3A6C">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C8_policy_measure" w:history="1">
              <w:r w:rsidRPr="00A02FF7">
                <w:rPr>
                  <w:rStyle w:val="Hyperlink"/>
                  <w:rFonts w:asciiTheme="majorHAnsi" w:hAnsiTheme="majorHAnsi" w:cstheme="majorHAnsi"/>
                  <w:lang w:val="hr-HR" w:bidi="hr-HR"/>
                </w:rPr>
                <w:t>C.8</w:t>
              </w:r>
            </w:hyperlink>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1F1AACF8" w14:textId="77777777" w:rsidR="004B3A6C" w:rsidRPr="00A02FF7" w:rsidRDefault="004B3A6C" w:rsidP="004B3A6C">
            <w:pPr>
              <w:pStyle w:val="Agency-body-text"/>
              <w:rPr>
                <w:rFonts w:asciiTheme="majorHAnsi" w:hAnsiTheme="majorHAnsi" w:cstheme="majorHAnsi"/>
              </w:rPr>
            </w:pPr>
          </w:p>
        </w:tc>
      </w:tr>
      <w:tr w:rsidR="00EC0D7C" w:rsidRPr="00A02FF7" w14:paraId="1559905E" w14:textId="77777777" w:rsidTr="00930708">
        <w:trPr>
          <w:cantSplit/>
        </w:trPr>
        <w:tc>
          <w:tcPr>
            <w:tcW w:w="1752" w:type="pct"/>
            <w:tcBorders>
              <w:top w:val="single" w:sz="4" w:space="0" w:color="auto"/>
              <w:left w:val="single" w:sz="4" w:space="0" w:color="auto"/>
              <w:bottom w:val="single" w:sz="4" w:space="0" w:color="auto"/>
              <w:right w:val="single" w:sz="4" w:space="0" w:color="auto"/>
            </w:tcBorders>
            <w:shd w:val="clear" w:color="auto" w:fill="auto"/>
          </w:tcPr>
          <w:p w14:paraId="044E469C" w14:textId="1D707C59" w:rsidR="004B3A6C" w:rsidRPr="00A02FF7" w:rsidRDefault="004B3A6C" w:rsidP="004B3A6C">
            <w:pPr>
              <w:pStyle w:val="Agency-body-text"/>
              <w:rPr>
                <w:rFonts w:asciiTheme="majorHAnsi" w:hAnsiTheme="majorHAnsi" w:cstheme="majorHAnsi"/>
                <w:lang w:val="it-IT"/>
              </w:rPr>
            </w:pPr>
            <w:r w:rsidRPr="00A02FF7">
              <w:rPr>
                <w:rFonts w:asciiTheme="majorHAnsi" w:hAnsiTheme="majorHAnsi" w:cstheme="majorHAnsi"/>
                <w:lang w:val="hr-HR" w:bidi="hr-HR"/>
              </w:rPr>
              <w:t>3.5 Pazimo li da se stručnost i iskustvo stalno razvijaju i razmjenjuju u školi i šire?</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9F77B8E" w14:textId="77777777" w:rsidR="004B3A6C" w:rsidRPr="00A02FF7" w:rsidRDefault="004B3A6C" w:rsidP="004B3A6C">
            <w:pPr>
              <w:pStyle w:val="Agency-body-text"/>
              <w:rPr>
                <w:rFonts w:asciiTheme="majorHAnsi" w:hAnsiTheme="majorHAnsi" w:cstheme="majorHAnsi"/>
                <w:lang w:val="it-IT"/>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64BC8DC" w14:textId="77777777" w:rsidR="004B3A6C" w:rsidRPr="00A02FF7" w:rsidRDefault="004B3A6C" w:rsidP="004B3A6C">
            <w:pPr>
              <w:pStyle w:val="Agency-body-text"/>
              <w:rPr>
                <w:rFonts w:asciiTheme="majorHAnsi" w:hAnsiTheme="majorHAnsi" w:cstheme="majorHAnsi"/>
                <w:lang w:val="it-IT"/>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14656456" w14:textId="77777777" w:rsidR="004B3A6C" w:rsidRPr="00A02FF7" w:rsidRDefault="004B3A6C" w:rsidP="004B3A6C">
            <w:pPr>
              <w:pStyle w:val="Agency-body-text"/>
              <w:rPr>
                <w:rFonts w:asciiTheme="majorHAnsi" w:hAnsiTheme="majorHAnsi" w:cstheme="majorHAnsi"/>
                <w:lang w:val="it-IT"/>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0C6E481" w14:textId="77777777" w:rsidR="004B3A6C" w:rsidRPr="00A02FF7" w:rsidRDefault="004B3A6C" w:rsidP="004B3A6C">
            <w:pPr>
              <w:pStyle w:val="Agency-body-text"/>
              <w:rPr>
                <w:rFonts w:asciiTheme="majorHAnsi" w:hAnsiTheme="majorHAnsi" w:cstheme="majorHAnsi"/>
                <w:lang w:val="it-IT"/>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3938D140" w14:textId="6B0D0F98" w:rsidR="004B3A6C" w:rsidRPr="00A02FF7" w:rsidRDefault="004B3A6C" w:rsidP="004B3A6C">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C12_policy_measure" w:history="1">
              <w:r w:rsidRPr="00A02FF7">
                <w:rPr>
                  <w:rStyle w:val="Hyperlink"/>
                  <w:rFonts w:asciiTheme="majorHAnsi" w:hAnsiTheme="majorHAnsi" w:cstheme="majorHAnsi"/>
                  <w:lang w:val="hr-HR" w:bidi="hr-HR"/>
                </w:rPr>
                <w:t>C.12</w:t>
              </w:r>
            </w:hyperlink>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53C05A6B" w14:textId="77777777" w:rsidR="004B3A6C" w:rsidRPr="00A02FF7" w:rsidRDefault="004B3A6C" w:rsidP="004B3A6C">
            <w:pPr>
              <w:pStyle w:val="Agency-body-text"/>
              <w:rPr>
                <w:rFonts w:asciiTheme="majorHAnsi" w:hAnsiTheme="majorHAnsi" w:cstheme="majorHAnsi"/>
              </w:rPr>
            </w:pPr>
          </w:p>
        </w:tc>
      </w:tr>
      <w:tr w:rsidR="00EC0D7C" w:rsidRPr="00A02FF7" w14:paraId="201DB226" w14:textId="77777777" w:rsidTr="00930708">
        <w:trPr>
          <w:cantSplit/>
        </w:trPr>
        <w:tc>
          <w:tcPr>
            <w:tcW w:w="1752" w:type="pct"/>
            <w:tcBorders>
              <w:top w:val="single" w:sz="4" w:space="0" w:color="auto"/>
              <w:left w:val="single" w:sz="4" w:space="0" w:color="auto"/>
              <w:bottom w:val="single" w:sz="4" w:space="0" w:color="auto"/>
              <w:right w:val="single" w:sz="4" w:space="0" w:color="auto"/>
            </w:tcBorders>
            <w:shd w:val="clear" w:color="auto" w:fill="auto"/>
          </w:tcPr>
          <w:p w14:paraId="5AE9A620" w14:textId="525AD240" w:rsidR="004B3A6C" w:rsidRPr="00A02FF7" w:rsidRDefault="004B3A6C" w:rsidP="004B3A6C">
            <w:pPr>
              <w:pStyle w:val="Agency-body-text"/>
              <w:rPr>
                <w:rFonts w:asciiTheme="majorHAnsi" w:hAnsiTheme="majorHAnsi" w:cstheme="majorHAnsi"/>
              </w:rPr>
            </w:pPr>
            <w:r w:rsidRPr="00A02FF7">
              <w:rPr>
                <w:rFonts w:asciiTheme="majorHAnsi" w:hAnsiTheme="majorHAnsi" w:cstheme="majorHAnsi"/>
                <w:lang w:val="hr-HR" w:bidi="hr-HR"/>
              </w:rPr>
              <w:t xml:space="preserve">3.6 Organiziramo li odnosno njegujemo li mogućnosti za </w:t>
            </w:r>
            <w:hyperlink w:anchor="ProfessionalLearningDevelopment" w:history="1">
              <w:r w:rsidRPr="00A02FF7">
                <w:rPr>
                  <w:rStyle w:val="Hyperlink"/>
                  <w:rFonts w:asciiTheme="majorHAnsi" w:hAnsiTheme="majorHAnsi" w:cstheme="majorHAnsi"/>
                  <w:lang w:val="hr-HR" w:bidi="hr-HR"/>
                </w:rPr>
                <w:t>stručno učenj</w:t>
              </w:r>
              <w:r w:rsidRPr="00A02FF7">
                <w:rPr>
                  <w:rStyle w:val="Hyperlink"/>
                  <w:rFonts w:asciiTheme="majorHAnsi" w:hAnsiTheme="majorHAnsi" w:cstheme="majorHAnsi"/>
                  <w:lang w:val="hr-HR" w:bidi="hr-HR"/>
                </w:rPr>
                <w:t>e</w:t>
              </w:r>
              <w:r w:rsidRPr="00A02FF7">
                <w:rPr>
                  <w:rStyle w:val="Hyperlink"/>
                  <w:rFonts w:asciiTheme="majorHAnsi" w:hAnsiTheme="majorHAnsi" w:cstheme="majorHAnsi"/>
                  <w:lang w:val="hr-HR" w:bidi="hr-HR"/>
                </w:rPr>
                <w:t xml:space="preserve"> i usavršavanje</w:t>
              </w:r>
            </w:hyperlink>
            <w:r w:rsidRPr="00A02FF7">
              <w:rPr>
                <w:rFonts w:asciiTheme="majorHAnsi" w:hAnsiTheme="majorHAnsi" w:cstheme="majorHAnsi"/>
                <w:lang w:val="hr-HR" w:bidi="hr-HR"/>
              </w:rPr>
              <w:t xml:space="preserve"> učitelja/nastavnika i osoblja kako bismo razvijali njihove kompetencije za bolji uspjeh i </w:t>
            </w:r>
            <w:hyperlink w:anchor="wellbeing" w:history="1">
              <w:r w:rsidRPr="00A02FF7">
                <w:rPr>
                  <w:rStyle w:val="Hyperlink"/>
                  <w:rFonts w:asciiTheme="majorHAnsi" w:hAnsiTheme="majorHAnsi" w:cstheme="majorHAnsi"/>
                  <w:lang w:val="hr-HR" w:bidi="hr-HR"/>
                </w:rPr>
                <w:t>dobro</w:t>
              </w:r>
              <w:r w:rsidRPr="00A02FF7">
                <w:rPr>
                  <w:rStyle w:val="Hyperlink"/>
                  <w:rFonts w:asciiTheme="majorHAnsi" w:hAnsiTheme="majorHAnsi" w:cstheme="majorHAnsi"/>
                  <w:lang w:val="hr-HR" w:bidi="hr-HR"/>
                </w:rPr>
                <w:t>b</w:t>
              </w:r>
              <w:r w:rsidRPr="00A02FF7">
                <w:rPr>
                  <w:rStyle w:val="Hyperlink"/>
                  <w:rFonts w:asciiTheme="majorHAnsi" w:hAnsiTheme="majorHAnsi" w:cstheme="majorHAnsi"/>
                  <w:lang w:val="hr-HR" w:bidi="hr-HR"/>
                </w:rPr>
                <w:t>it</w:t>
              </w:r>
            </w:hyperlink>
            <w:r w:rsidRPr="00A02FF7">
              <w:rPr>
                <w:rFonts w:asciiTheme="majorHAnsi" w:hAnsiTheme="majorHAnsi" w:cstheme="majorHAnsi"/>
                <w:lang w:val="hr-HR" w:bidi="hr-HR"/>
              </w:rPr>
              <w:t xml:space="preserve"> učenika?</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0970C57" w14:textId="77777777" w:rsidR="004B3A6C" w:rsidRPr="00A02FF7" w:rsidRDefault="004B3A6C" w:rsidP="004B3A6C">
            <w:pPr>
              <w:pStyle w:val="Agency-body-text"/>
              <w:rPr>
                <w:rFonts w:asciiTheme="majorHAnsi" w:hAnsiTheme="majorHAnsi" w:cstheme="majorHAnsi"/>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DC142F7" w14:textId="77777777" w:rsidR="004B3A6C" w:rsidRPr="00A02FF7" w:rsidRDefault="004B3A6C" w:rsidP="004B3A6C">
            <w:pPr>
              <w:pStyle w:val="Agency-body-text"/>
              <w:rPr>
                <w:rFonts w:asciiTheme="majorHAnsi" w:hAnsiTheme="majorHAnsi" w:cstheme="majorHAnsi"/>
              </w:rPr>
            </w:pP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0A32E403" w14:textId="77777777" w:rsidR="004B3A6C" w:rsidRPr="00A02FF7" w:rsidRDefault="004B3A6C" w:rsidP="004B3A6C">
            <w:pPr>
              <w:pStyle w:val="Agency-body-text"/>
              <w:rPr>
                <w:rFonts w:asciiTheme="majorHAnsi" w:hAnsiTheme="majorHAnsi" w:cstheme="majorHAnsi"/>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D61F83E" w14:textId="77777777" w:rsidR="004B3A6C" w:rsidRPr="00A02FF7" w:rsidRDefault="004B3A6C" w:rsidP="004B3A6C">
            <w:pPr>
              <w:pStyle w:val="Agency-body-text"/>
              <w:rPr>
                <w:rFonts w:asciiTheme="majorHAnsi" w:hAnsiTheme="majorHAnsi" w:cstheme="majorHAnsi"/>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127D425C" w14:textId="7861EA99" w:rsidR="004B3A6C" w:rsidRPr="00A02FF7" w:rsidRDefault="004B3A6C" w:rsidP="004B3A6C">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C9_policy_measure" w:history="1">
              <w:r w:rsidRPr="00A02FF7">
                <w:rPr>
                  <w:rStyle w:val="Hyperlink"/>
                  <w:rFonts w:asciiTheme="majorHAnsi" w:hAnsiTheme="majorHAnsi" w:cstheme="majorHAnsi"/>
                  <w:lang w:val="hr-HR" w:bidi="hr-HR"/>
                </w:rPr>
                <w:t>C.9</w:t>
              </w:r>
            </w:hyperlink>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6A67831C" w14:textId="77777777" w:rsidR="004B3A6C" w:rsidRPr="00A02FF7" w:rsidRDefault="004B3A6C" w:rsidP="004B3A6C">
            <w:pPr>
              <w:pStyle w:val="Agency-body-text"/>
              <w:rPr>
                <w:rFonts w:asciiTheme="majorHAnsi" w:hAnsiTheme="majorHAnsi" w:cstheme="majorHAnsi"/>
              </w:rPr>
            </w:pPr>
          </w:p>
        </w:tc>
      </w:tr>
    </w:tbl>
    <w:p w14:paraId="697628D9" w14:textId="26FA099F" w:rsidR="00174BCC" w:rsidRPr="00A02FF7" w:rsidRDefault="00307E7A" w:rsidP="00E460CE">
      <w:pPr>
        <w:pStyle w:val="Agency-caption"/>
        <w:keepNext/>
        <w:rPr>
          <w:rFonts w:asciiTheme="majorHAnsi" w:hAnsiTheme="majorHAnsi" w:cstheme="majorHAnsi"/>
          <w:lang w:val="es-ES"/>
        </w:rPr>
      </w:pPr>
      <w:r w:rsidRPr="00A02FF7">
        <w:rPr>
          <w:rFonts w:asciiTheme="majorHAnsi" w:hAnsiTheme="majorHAnsi" w:cstheme="majorHAnsi"/>
          <w:lang w:val="hr-HR" w:bidi="hr-HR"/>
        </w:rPr>
        <w:lastRenderedPageBreak/>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lang w:val="es-ES"/>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9</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Podrška, nadzor i evaluacija prakse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6"/>
        <w:gridCol w:w="1352"/>
        <w:gridCol w:w="1260"/>
        <w:gridCol w:w="1338"/>
        <w:gridCol w:w="1427"/>
        <w:gridCol w:w="1860"/>
        <w:gridCol w:w="2145"/>
      </w:tblGrid>
      <w:tr w:rsidR="0006103B" w:rsidRPr="00A02FF7" w14:paraId="1B6548D1" w14:textId="77777777" w:rsidTr="00930708">
        <w:trPr>
          <w:cantSplit/>
          <w:tblHeader/>
        </w:trPr>
        <w:tc>
          <w:tcPr>
            <w:tcW w:w="1746" w:type="pct"/>
            <w:shd w:val="clear" w:color="auto" w:fill="C8A1BB"/>
          </w:tcPr>
          <w:p w14:paraId="1E62E331" w14:textId="3A93E781" w:rsidR="004B3A6C" w:rsidRPr="00A02FF7" w:rsidRDefault="004B3A6C"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Pitanja</w:t>
            </w:r>
          </w:p>
        </w:tc>
        <w:tc>
          <w:tcPr>
            <w:tcW w:w="469" w:type="pct"/>
            <w:shd w:val="clear" w:color="auto" w:fill="C8A1BB"/>
          </w:tcPr>
          <w:p w14:paraId="52B28DBD" w14:textId="77777777" w:rsidR="004B3A6C" w:rsidRPr="00A02FF7" w:rsidRDefault="004B3A6C"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Potrebno razmotriti</w:t>
            </w:r>
          </w:p>
        </w:tc>
        <w:tc>
          <w:tcPr>
            <w:tcW w:w="437" w:type="pct"/>
            <w:shd w:val="clear" w:color="auto" w:fill="C8A1BB"/>
          </w:tcPr>
          <w:p w14:paraId="26F47BAE" w14:textId="77777777" w:rsidR="004B3A6C" w:rsidRPr="00A02FF7" w:rsidRDefault="004B3A6C"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U nastajanju</w:t>
            </w:r>
          </w:p>
        </w:tc>
        <w:tc>
          <w:tcPr>
            <w:tcW w:w="464" w:type="pct"/>
            <w:shd w:val="clear" w:color="auto" w:fill="C8A1BB"/>
          </w:tcPr>
          <w:p w14:paraId="0C398AE5" w14:textId="77777777" w:rsidR="004B3A6C" w:rsidRPr="00A02FF7" w:rsidRDefault="004B3A6C"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U tijeku</w:t>
            </w:r>
          </w:p>
        </w:tc>
        <w:tc>
          <w:tcPr>
            <w:tcW w:w="495" w:type="pct"/>
            <w:shd w:val="clear" w:color="auto" w:fill="C8A1BB"/>
          </w:tcPr>
          <w:p w14:paraId="16922E03" w14:textId="77777777" w:rsidR="004B3A6C" w:rsidRPr="00A02FF7" w:rsidRDefault="004B3A6C"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Održiva praksa</w:t>
            </w:r>
          </w:p>
        </w:tc>
        <w:tc>
          <w:tcPr>
            <w:tcW w:w="645" w:type="pct"/>
            <w:shd w:val="clear" w:color="auto" w:fill="C8A1BB"/>
          </w:tcPr>
          <w:p w14:paraId="00FBF320" w14:textId="77777777" w:rsidR="004B3A6C" w:rsidRPr="00A02FF7" w:rsidRDefault="004B3A6C" w:rsidP="00E460CE">
            <w:pPr>
              <w:pStyle w:val="Agency-body-text"/>
              <w:keepNext/>
              <w:rPr>
                <w:rFonts w:asciiTheme="majorHAnsi" w:hAnsiTheme="majorHAnsi" w:cstheme="majorHAnsi"/>
                <w:b/>
                <w:bCs/>
                <w:lang w:val="it-IT"/>
              </w:rPr>
            </w:pPr>
            <w:r w:rsidRPr="00A02FF7">
              <w:rPr>
                <w:rFonts w:asciiTheme="majorHAnsi" w:hAnsiTheme="majorHAnsi" w:cstheme="majorHAnsi"/>
                <w:b/>
                <w:lang w:val="hr-HR" w:bidi="hr-HR"/>
              </w:rPr>
              <w:t>Pruža li se politikom učinkovita podrška?</w:t>
            </w:r>
          </w:p>
        </w:tc>
        <w:tc>
          <w:tcPr>
            <w:tcW w:w="745" w:type="pct"/>
            <w:shd w:val="clear" w:color="auto" w:fill="C8A1BB"/>
          </w:tcPr>
          <w:p w14:paraId="5CAAB16B" w14:textId="27A2806E" w:rsidR="004B3A6C" w:rsidRPr="00A02FF7" w:rsidRDefault="004B3A6C" w:rsidP="00E460CE">
            <w:pPr>
              <w:pStyle w:val="Agency-body-text"/>
              <w:keepNext/>
              <w:rPr>
                <w:rFonts w:asciiTheme="majorHAnsi" w:hAnsiTheme="majorHAnsi" w:cstheme="majorHAnsi"/>
                <w:b/>
                <w:bCs/>
              </w:rPr>
            </w:pPr>
            <w:r w:rsidRPr="00A02FF7">
              <w:rPr>
                <w:rFonts w:asciiTheme="majorHAnsi" w:hAnsiTheme="majorHAnsi" w:cstheme="majorHAnsi"/>
                <w:b/>
                <w:lang w:val="hr-HR" w:bidi="hr-HR"/>
              </w:rPr>
              <w:t>Primjedbe/</w:t>
            </w:r>
            <w:r w:rsidR="006E038A">
              <w:rPr>
                <w:rFonts w:asciiTheme="majorHAnsi" w:hAnsiTheme="majorHAnsi" w:cstheme="majorHAnsi"/>
                <w:b/>
                <w:lang w:val="hr-HR" w:bidi="hr-HR"/>
              </w:rPr>
              <w:t xml:space="preserve"> </w:t>
            </w:r>
            <w:r w:rsidRPr="00A02FF7">
              <w:rPr>
                <w:rFonts w:asciiTheme="majorHAnsi" w:hAnsiTheme="majorHAnsi" w:cstheme="majorHAnsi"/>
                <w:b/>
                <w:lang w:val="hr-HR" w:bidi="hr-HR"/>
              </w:rPr>
              <w:t>napomene</w:t>
            </w:r>
          </w:p>
        </w:tc>
      </w:tr>
      <w:tr w:rsidR="00EC0D7C" w:rsidRPr="00A02FF7" w14:paraId="40A93C8F" w14:textId="77777777" w:rsidTr="00930708">
        <w:trPr>
          <w:cantSplit/>
        </w:trPr>
        <w:tc>
          <w:tcPr>
            <w:tcW w:w="1746" w:type="pct"/>
            <w:tcBorders>
              <w:top w:val="single" w:sz="4" w:space="0" w:color="auto"/>
              <w:left w:val="single" w:sz="4" w:space="0" w:color="auto"/>
              <w:bottom w:val="single" w:sz="4" w:space="0" w:color="auto"/>
              <w:right w:val="single" w:sz="4" w:space="0" w:color="auto"/>
            </w:tcBorders>
            <w:shd w:val="clear" w:color="auto" w:fill="auto"/>
          </w:tcPr>
          <w:p w14:paraId="0061975B" w14:textId="662A8489" w:rsidR="004B3A6C" w:rsidRPr="00A02FF7" w:rsidRDefault="004B3A6C" w:rsidP="004B3A6C">
            <w:pPr>
              <w:pStyle w:val="Agency-body-text"/>
              <w:rPr>
                <w:rFonts w:asciiTheme="majorHAnsi" w:hAnsiTheme="majorHAnsi" w:cstheme="majorHAnsi"/>
              </w:rPr>
            </w:pPr>
            <w:r w:rsidRPr="00A02FF7">
              <w:rPr>
                <w:rFonts w:asciiTheme="majorHAnsi" w:hAnsiTheme="majorHAnsi" w:cstheme="majorHAnsi"/>
                <w:lang w:val="hr-HR" w:bidi="hr-HR"/>
              </w:rPr>
              <w:t xml:space="preserve">3.7 Omogućujemo li </w:t>
            </w:r>
            <w:hyperlink w:anchor="TeacherReflection" w:history="1">
              <w:r w:rsidRPr="00A02FF7">
                <w:rPr>
                  <w:rStyle w:val="Hyperlink"/>
                  <w:rFonts w:asciiTheme="majorHAnsi" w:hAnsiTheme="majorHAnsi" w:cstheme="majorHAnsi"/>
                  <w:lang w:val="hr-HR" w:bidi="hr-HR"/>
                </w:rPr>
                <w:t>refleksi</w:t>
              </w:r>
              <w:r w:rsidRPr="00A02FF7">
                <w:rPr>
                  <w:rStyle w:val="Hyperlink"/>
                  <w:rFonts w:asciiTheme="majorHAnsi" w:hAnsiTheme="majorHAnsi" w:cstheme="majorHAnsi"/>
                  <w:lang w:val="hr-HR" w:bidi="hr-HR"/>
                </w:rPr>
                <w:t>v</w:t>
              </w:r>
              <w:r w:rsidRPr="00A02FF7">
                <w:rPr>
                  <w:rStyle w:val="Hyperlink"/>
                  <w:rFonts w:asciiTheme="majorHAnsi" w:hAnsiTheme="majorHAnsi" w:cstheme="majorHAnsi"/>
                  <w:lang w:val="hr-HR" w:bidi="hr-HR"/>
                </w:rPr>
                <w:t>nu praksu</w:t>
              </w:r>
            </w:hyperlink>
            <w:r w:rsidRPr="00A02FF7">
              <w:rPr>
                <w:rFonts w:asciiTheme="majorHAnsi" w:hAnsiTheme="majorHAnsi" w:cstheme="majorHAnsi"/>
                <w:lang w:val="hr-HR" w:bidi="hr-HR"/>
              </w:rPr>
              <w:t xml:space="preserve"> u cilju transformacije poučavanja, učenja i vrednovanja?</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3AF83FEC" w14:textId="77777777" w:rsidR="004B3A6C" w:rsidRPr="00A02FF7" w:rsidRDefault="004B3A6C" w:rsidP="004B3A6C">
            <w:pPr>
              <w:pStyle w:val="Agency-body-text"/>
              <w:rPr>
                <w:rFonts w:asciiTheme="majorHAnsi" w:hAnsiTheme="majorHAnsi" w:cstheme="majorHAnsi"/>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60B9249B" w14:textId="77777777" w:rsidR="004B3A6C" w:rsidRPr="00A02FF7" w:rsidRDefault="004B3A6C" w:rsidP="004B3A6C">
            <w:pPr>
              <w:pStyle w:val="Agency-body-text"/>
              <w:rPr>
                <w:rFonts w:asciiTheme="majorHAnsi" w:hAnsiTheme="majorHAnsi" w:cstheme="majorHAnsi"/>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39BE431F" w14:textId="77777777" w:rsidR="004B3A6C" w:rsidRPr="00A02FF7" w:rsidRDefault="004B3A6C" w:rsidP="004B3A6C">
            <w:pPr>
              <w:pStyle w:val="Agency-body-text"/>
              <w:rPr>
                <w:rFonts w:asciiTheme="majorHAnsi" w:hAnsiTheme="majorHAnsi" w:cstheme="majorHAnsi"/>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321DCEB" w14:textId="77777777" w:rsidR="004B3A6C" w:rsidRPr="00A02FF7" w:rsidRDefault="004B3A6C" w:rsidP="004B3A6C">
            <w:pPr>
              <w:pStyle w:val="Agency-body-text"/>
              <w:rPr>
                <w:rFonts w:asciiTheme="majorHAnsi" w:hAnsiTheme="majorHAnsi" w:cstheme="majorHAnsi"/>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55250959" w14:textId="3F8EB371" w:rsidR="004B3A6C" w:rsidRPr="00A02FF7" w:rsidRDefault="004B3A6C" w:rsidP="004B3A6C">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B9_policy_measure" w:history="1">
              <w:r w:rsidRPr="00A02FF7">
                <w:rPr>
                  <w:rStyle w:val="Hyperlink"/>
                  <w:rFonts w:asciiTheme="majorHAnsi" w:hAnsiTheme="majorHAnsi" w:cstheme="majorHAnsi"/>
                  <w:lang w:val="hr-HR" w:bidi="hr-HR"/>
                </w:rPr>
                <w:t>C.9</w:t>
              </w:r>
            </w:hyperlink>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08E47D58" w14:textId="77777777" w:rsidR="004B3A6C" w:rsidRPr="00A02FF7" w:rsidRDefault="004B3A6C" w:rsidP="004B3A6C">
            <w:pPr>
              <w:pStyle w:val="Agency-body-text"/>
              <w:rPr>
                <w:rFonts w:asciiTheme="majorHAnsi" w:hAnsiTheme="majorHAnsi" w:cstheme="majorHAnsi"/>
              </w:rPr>
            </w:pPr>
          </w:p>
        </w:tc>
      </w:tr>
      <w:tr w:rsidR="00EC0D7C" w:rsidRPr="00A02FF7" w14:paraId="2C7649F9" w14:textId="77777777" w:rsidTr="00930708">
        <w:trPr>
          <w:cantSplit/>
        </w:trPr>
        <w:tc>
          <w:tcPr>
            <w:tcW w:w="1746" w:type="pct"/>
            <w:tcBorders>
              <w:top w:val="single" w:sz="4" w:space="0" w:color="auto"/>
              <w:left w:val="single" w:sz="4" w:space="0" w:color="auto"/>
              <w:bottom w:val="single" w:sz="4" w:space="0" w:color="auto"/>
              <w:right w:val="single" w:sz="4" w:space="0" w:color="auto"/>
            </w:tcBorders>
            <w:shd w:val="clear" w:color="auto" w:fill="auto"/>
          </w:tcPr>
          <w:p w14:paraId="37851E81" w14:textId="282BA5C1" w:rsidR="004B3A6C" w:rsidRPr="00A02FF7" w:rsidRDefault="004B3A6C" w:rsidP="004B3A6C">
            <w:pPr>
              <w:pStyle w:val="Agency-body-text"/>
              <w:rPr>
                <w:rFonts w:asciiTheme="majorHAnsi" w:hAnsiTheme="majorHAnsi" w:cstheme="majorHAnsi"/>
              </w:rPr>
            </w:pPr>
            <w:r w:rsidRPr="00A02FF7">
              <w:rPr>
                <w:rFonts w:asciiTheme="majorHAnsi" w:hAnsiTheme="majorHAnsi" w:cstheme="majorHAnsi"/>
                <w:lang w:val="hr-HR" w:bidi="hr-HR"/>
              </w:rPr>
              <w:t xml:space="preserve">3.8 Rabimo li podatke kao osnovu za </w:t>
            </w:r>
            <w:hyperlink w:anchor="TeacherReflection" w:history="1">
              <w:r w:rsidRPr="00A02FF7">
                <w:rPr>
                  <w:rStyle w:val="Hyperlink"/>
                  <w:rFonts w:asciiTheme="majorHAnsi" w:hAnsiTheme="majorHAnsi" w:cstheme="majorHAnsi"/>
                  <w:lang w:val="hr-HR" w:bidi="hr-HR"/>
                </w:rPr>
                <w:t>refleksiju</w:t>
              </w:r>
              <w:r w:rsidR="00106474">
                <w:rPr>
                  <w:rStyle w:val="Hyperlink"/>
                  <w:rFonts w:asciiTheme="majorHAnsi" w:hAnsiTheme="majorHAnsi" w:cstheme="majorHAnsi"/>
                  <w:lang w:val="hr-HR" w:bidi="hr-HR"/>
                </w:rPr>
                <w:t> </w:t>
              </w:r>
              <w:r w:rsidRPr="00A02FF7">
                <w:rPr>
                  <w:rStyle w:val="Hyperlink"/>
                  <w:rFonts w:asciiTheme="majorHAnsi" w:hAnsiTheme="majorHAnsi" w:cstheme="majorHAnsi"/>
                  <w:lang w:val="hr-HR" w:bidi="hr-HR"/>
                </w:rPr>
                <w:t>učitelja/nast</w:t>
              </w:r>
              <w:r w:rsidRPr="00A02FF7">
                <w:rPr>
                  <w:rStyle w:val="Hyperlink"/>
                  <w:rFonts w:asciiTheme="majorHAnsi" w:hAnsiTheme="majorHAnsi" w:cstheme="majorHAnsi"/>
                  <w:lang w:val="hr-HR" w:bidi="hr-HR"/>
                </w:rPr>
                <w:t>a</w:t>
              </w:r>
              <w:r w:rsidRPr="00A02FF7">
                <w:rPr>
                  <w:rStyle w:val="Hyperlink"/>
                  <w:rFonts w:asciiTheme="majorHAnsi" w:hAnsiTheme="majorHAnsi" w:cstheme="majorHAnsi"/>
                  <w:lang w:val="hr-HR" w:bidi="hr-HR"/>
                </w:rPr>
                <w:t>vnika</w:t>
              </w:r>
            </w:hyperlink>
            <w:r w:rsidRPr="00A02FF7">
              <w:rPr>
                <w:rFonts w:asciiTheme="majorHAnsi" w:hAnsiTheme="majorHAnsi" w:cstheme="majorHAnsi"/>
                <w:lang w:val="hr-HR" w:bidi="hr-HR"/>
              </w:rPr>
              <w:t xml:space="preserve"> i kontinuirana poboljšanja?</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08F00B91" w14:textId="77777777" w:rsidR="004B3A6C" w:rsidRPr="00A02FF7" w:rsidRDefault="004B3A6C" w:rsidP="004B3A6C">
            <w:pPr>
              <w:pStyle w:val="Agency-body-text"/>
              <w:rPr>
                <w:rFonts w:asciiTheme="majorHAnsi" w:hAnsiTheme="majorHAnsi" w:cstheme="majorHAnsi"/>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7BF85ED6" w14:textId="77777777" w:rsidR="004B3A6C" w:rsidRPr="00A02FF7" w:rsidRDefault="004B3A6C" w:rsidP="004B3A6C">
            <w:pPr>
              <w:pStyle w:val="Agency-body-text"/>
              <w:rPr>
                <w:rFonts w:asciiTheme="majorHAnsi" w:hAnsiTheme="majorHAnsi" w:cstheme="majorHAnsi"/>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025B3B8C" w14:textId="77777777" w:rsidR="004B3A6C" w:rsidRPr="00A02FF7" w:rsidRDefault="004B3A6C" w:rsidP="004B3A6C">
            <w:pPr>
              <w:pStyle w:val="Agency-body-text"/>
              <w:rPr>
                <w:rFonts w:asciiTheme="majorHAnsi" w:hAnsiTheme="majorHAnsi" w:cstheme="majorHAnsi"/>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1080A75" w14:textId="77777777" w:rsidR="004B3A6C" w:rsidRPr="00A02FF7" w:rsidRDefault="004B3A6C" w:rsidP="004B3A6C">
            <w:pPr>
              <w:pStyle w:val="Agency-body-text"/>
              <w:rPr>
                <w:rFonts w:asciiTheme="majorHAnsi" w:hAnsiTheme="majorHAnsi" w:cstheme="majorHAnsi"/>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2C85DE82" w14:textId="40A9314F" w:rsidR="004B3A6C" w:rsidRPr="00A02FF7" w:rsidRDefault="004B3A6C" w:rsidP="004B3A6C">
            <w:pPr>
              <w:pStyle w:val="Agency-body-text"/>
              <w:rPr>
                <w:rFonts w:asciiTheme="majorHAnsi" w:hAnsiTheme="majorHAnsi" w:cstheme="majorHAnsi"/>
              </w:rPr>
            </w:pPr>
            <w:r w:rsidRPr="00A02FF7">
              <w:rPr>
                <w:rFonts w:asciiTheme="majorHAnsi" w:hAnsiTheme="majorHAnsi" w:cstheme="majorHAnsi"/>
                <w:lang w:val="hr-HR" w:bidi="hr-HR"/>
              </w:rPr>
              <w:t xml:space="preserve">Vidjeti mjeru politike </w:t>
            </w:r>
            <w:hyperlink w:anchor="C10_policy_measure" w:history="1">
              <w:r w:rsidRPr="00A02FF7">
                <w:rPr>
                  <w:rStyle w:val="Hyperlink"/>
                  <w:rFonts w:asciiTheme="majorHAnsi" w:hAnsiTheme="majorHAnsi" w:cstheme="majorHAnsi"/>
                  <w:lang w:val="hr-HR" w:bidi="hr-HR"/>
                </w:rPr>
                <w:t>C.10</w:t>
              </w:r>
            </w:hyperlink>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26B5EDF3" w14:textId="77777777" w:rsidR="004B3A6C" w:rsidRPr="00A02FF7" w:rsidRDefault="004B3A6C" w:rsidP="004B3A6C">
            <w:pPr>
              <w:pStyle w:val="Agency-body-text"/>
              <w:rPr>
                <w:rFonts w:asciiTheme="majorHAnsi" w:hAnsiTheme="majorHAnsi" w:cstheme="majorHAnsi"/>
              </w:rPr>
            </w:pPr>
          </w:p>
        </w:tc>
      </w:tr>
      <w:tr w:rsidR="00EC0D7C" w:rsidRPr="00A02FF7" w14:paraId="4F90297E" w14:textId="77777777" w:rsidTr="00930708">
        <w:trPr>
          <w:cantSplit/>
        </w:trPr>
        <w:tc>
          <w:tcPr>
            <w:tcW w:w="1746" w:type="pct"/>
            <w:tcBorders>
              <w:top w:val="single" w:sz="4" w:space="0" w:color="auto"/>
              <w:left w:val="single" w:sz="4" w:space="0" w:color="auto"/>
              <w:bottom w:val="single" w:sz="4" w:space="0" w:color="auto"/>
              <w:right w:val="single" w:sz="4" w:space="0" w:color="auto"/>
            </w:tcBorders>
            <w:shd w:val="clear" w:color="auto" w:fill="auto"/>
          </w:tcPr>
          <w:p w14:paraId="5100AA9D" w14:textId="3BE0C56A" w:rsidR="004B3A6C" w:rsidRPr="00A02FF7" w:rsidRDefault="004B3A6C" w:rsidP="004B3A6C">
            <w:pPr>
              <w:pStyle w:val="Agency-body-text"/>
              <w:rPr>
                <w:rFonts w:asciiTheme="majorHAnsi" w:hAnsiTheme="majorHAnsi" w:cstheme="majorHAnsi"/>
              </w:rPr>
            </w:pPr>
            <w:r w:rsidRPr="00A02FF7">
              <w:rPr>
                <w:rFonts w:asciiTheme="majorHAnsi" w:hAnsiTheme="majorHAnsi" w:cstheme="majorHAnsi"/>
                <w:lang w:val="hr-HR" w:bidi="hr-HR"/>
              </w:rPr>
              <w:t xml:space="preserve">3.9 Potičemo li </w:t>
            </w:r>
            <w:hyperlink w:anchor="professionalresponsibility" w:history="1">
              <w:r w:rsidR="00925558" w:rsidRPr="00A02FF7">
                <w:rPr>
                  <w:rStyle w:val="Hyperlink"/>
                  <w:rFonts w:asciiTheme="majorHAnsi" w:hAnsiTheme="majorHAnsi" w:cstheme="majorHAnsi"/>
                  <w:lang w:val="hr-HR" w:bidi="hr-HR"/>
                </w:rPr>
                <w:t>stručnu odgovornost</w:t>
              </w:r>
            </w:hyperlink>
            <w:r w:rsidRPr="00A02FF7">
              <w:rPr>
                <w:rFonts w:asciiTheme="majorHAnsi" w:hAnsiTheme="majorHAnsi" w:cstheme="majorHAnsi"/>
                <w:lang w:val="hr-HR" w:bidi="hr-HR"/>
              </w:rPr>
              <w:t xml:space="preserve"> i osiguravamo li da učitelji/nastavnici preuzimaju odgovornost za sve učenike, osobito one koji su u ranjivom položaju s obzirom na isključivost?</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219E205E" w14:textId="77777777" w:rsidR="004B3A6C" w:rsidRPr="00A02FF7" w:rsidRDefault="004B3A6C" w:rsidP="004B3A6C">
            <w:pPr>
              <w:pStyle w:val="Agency-body-text"/>
              <w:rPr>
                <w:rFonts w:asciiTheme="majorHAnsi" w:hAnsiTheme="majorHAnsi" w:cstheme="majorHAnsi"/>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A4C7157" w14:textId="77777777" w:rsidR="004B3A6C" w:rsidRPr="00A02FF7" w:rsidRDefault="004B3A6C" w:rsidP="004B3A6C">
            <w:pPr>
              <w:pStyle w:val="Agency-body-text"/>
              <w:rPr>
                <w:rFonts w:asciiTheme="majorHAnsi" w:hAnsiTheme="majorHAnsi" w:cstheme="majorHAnsi"/>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71A50379" w14:textId="77777777" w:rsidR="004B3A6C" w:rsidRPr="00A02FF7" w:rsidRDefault="004B3A6C" w:rsidP="004B3A6C">
            <w:pPr>
              <w:pStyle w:val="Agency-body-text"/>
              <w:rPr>
                <w:rFonts w:asciiTheme="majorHAnsi" w:hAnsiTheme="majorHAnsi" w:cstheme="majorHAnsi"/>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283363C" w14:textId="77777777" w:rsidR="004B3A6C" w:rsidRPr="00A02FF7" w:rsidRDefault="004B3A6C" w:rsidP="004B3A6C">
            <w:pPr>
              <w:pStyle w:val="Agency-body-text"/>
              <w:rPr>
                <w:rFonts w:asciiTheme="majorHAnsi" w:hAnsiTheme="majorHAnsi" w:cstheme="majorHAnsi"/>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5EC4909C" w14:textId="25D387CD" w:rsidR="004B3A6C" w:rsidRPr="00A02FF7" w:rsidRDefault="004B3A6C" w:rsidP="004B3A6C">
            <w:pPr>
              <w:pStyle w:val="Agency-body-text"/>
              <w:rPr>
                <w:rFonts w:asciiTheme="majorHAnsi" w:hAnsiTheme="majorHAnsi" w:cstheme="majorHAnsi"/>
              </w:rPr>
            </w:pPr>
            <w:r w:rsidRPr="00A02FF7">
              <w:rPr>
                <w:rFonts w:asciiTheme="majorHAnsi" w:hAnsiTheme="majorHAnsi" w:cstheme="majorHAnsi"/>
                <w:lang w:val="hr-HR" w:bidi="hr-HR"/>
              </w:rPr>
              <w:t xml:space="preserve">Vidjeti mjere politike </w:t>
            </w:r>
            <w:hyperlink w:anchor="C1_policy_measure" w:history="1">
              <w:r w:rsidRPr="00A02FF7">
                <w:rPr>
                  <w:rStyle w:val="Hyperlink"/>
                  <w:rFonts w:asciiTheme="majorHAnsi" w:hAnsiTheme="majorHAnsi" w:cstheme="majorHAnsi"/>
                  <w:lang w:val="hr-HR" w:bidi="hr-HR"/>
                </w:rPr>
                <w:t>C.1</w:t>
              </w:r>
            </w:hyperlink>
            <w:r w:rsidRPr="00A02FF7">
              <w:rPr>
                <w:rFonts w:asciiTheme="majorHAnsi" w:hAnsiTheme="majorHAnsi" w:cstheme="majorHAnsi"/>
                <w:lang w:val="hr-HR" w:bidi="hr-HR"/>
              </w:rPr>
              <w:t xml:space="preserve">, </w:t>
            </w:r>
            <w:hyperlink w:anchor="C13_policy_measure" w:history="1">
              <w:r w:rsidRPr="00A02FF7">
                <w:rPr>
                  <w:rStyle w:val="Hyperlink"/>
                  <w:rFonts w:asciiTheme="majorHAnsi" w:hAnsiTheme="majorHAnsi" w:cstheme="majorHAnsi"/>
                  <w:lang w:val="hr-HR" w:bidi="hr-HR"/>
                </w:rPr>
                <w:t>C.13</w:t>
              </w:r>
            </w:hyperlink>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35EC9155" w14:textId="77777777" w:rsidR="004B3A6C" w:rsidRPr="00A02FF7" w:rsidRDefault="004B3A6C" w:rsidP="004B3A6C">
            <w:pPr>
              <w:pStyle w:val="Agency-body-text"/>
              <w:rPr>
                <w:rFonts w:asciiTheme="majorHAnsi" w:hAnsiTheme="majorHAnsi" w:cstheme="majorHAnsi"/>
              </w:rPr>
            </w:pPr>
          </w:p>
        </w:tc>
      </w:tr>
    </w:tbl>
    <w:p w14:paraId="650A0426" w14:textId="57C56CBD" w:rsidR="00B9343E" w:rsidRPr="00A02FF7" w:rsidRDefault="00B9343E" w:rsidP="003E3CC9">
      <w:pPr>
        <w:pStyle w:val="Agency-body-text"/>
        <w:keepNext/>
        <w:spacing w:before="360"/>
        <w:rPr>
          <w:rFonts w:asciiTheme="majorHAnsi" w:hAnsiTheme="majorHAnsi" w:cstheme="majorHAnsi"/>
          <w:b/>
          <w:bCs/>
        </w:rPr>
      </w:pPr>
      <w:r w:rsidRPr="00A02FF7">
        <w:rPr>
          <w:rFonts w:asciiTheme="majorHAnsi" w:hAnsiTheme="majorHAnsi" w:cstheme="majorHAnsi"/>
          <w:b/>
          <w:lang w:val="hr-HR" w:bidi="hr-HR"/>
        </w:rPr>
        <w:t>Postoje li dodatne informacije koje je potrebno razmotriti, a koje nisu obuhvaćene ranijim pitanjima?</w:t>
      </w:r>
    </w:p>
    <w:p w14:paraId="43FD73FB" w14:textId="01D9B6C7" w:rsidR="009649A4" w:rsidRPr="00A02FF7" w:rsidRDefault="009649A4" w:rsidP="009649A4">
      <w:pPr>
        <w:pStyle w:val="Agency-body-text"/>
        <w:rPr>
          <w:rFonts w:asciiTheme="majorHAnsi" w:hAnsiTheme="majorHAnsi" w:cstheme="majorHAnsi"/>
        </w:rPr>
      </w:pPr>
    </w:p>
    <w:p w14:paraId="1845B022" w14:textId="4456A976" w:rsidR="0037244B" w:rsidRPr="00A02FF7" w:rsidRDefault="0037244B" w:rsidP="003E3CC9">
      <w:pPr>
        <w:pStyle w:val="Agency-body-text"/>
        <w:keepNext/>
        <w:spacing w:before="360"/>
        <w:rPr>
          <w:rFonts w:asciiTheme="majorHAnsi" w:hAnsiTheme="majorHAnsi" w:cstheme="majorHAnsi"/>
          <w:b/>
          <w:bCs/>
        </w:rPr>
      </w:pPr>
      <w:r w:rsidRPr="00A02FF7">
        <w:rPr>
          <w:rFonts w:asciiTheme="majorHAnsi" w:hAnsiTheme="majorHAnsi" w:cstheme="majorHAnsi"/>
          <w:b/>
          <w:lang w:val="hr-HR" w:bidi="hr-HR"/>
        </w:rPr>
        <w:t>Promišljanje naših odgovora o ljudskom razvoju:</w:t>
      </w:r>
    </w:p>
    <w:p w14:paraId="2729C2B5" w14:textId="757D94B6" w:rsidR="0037244B" w:rsidRPr="00A02FF7" w:rsidRDefault="0037244B" w:rsidP="003E3CC9">
      <w:pPr>
        <w:pStyle w:val="Agency-body-text"/>
        <w:keepNext/>
        <w:numPr>
          <w:ilvl w:val="0"/>
          <w:numId w:val="29"/>
        </w:numPr>
        <w:rPr>
          <w:rFonts w:asciiTheme="majorHAnsi" w:hAnsiTheme="majorHAnsi" w:cstheme="majorHAnsi"/>
        </w:rPr>
      </w:pPr>
      <w:r w:rsidRPr="00A02FF7">
        <w:rPr>
          <w:rFonts w:asciiTheme="majorHAnsi" w:hAnsiTheme="majorHAnsi" w:cstheme="majorHAnsi"/>
          <w:lang w:val="hr-HR" w:bidi="hr-HR"/>
        </w:rPr>
        <w:t>U kojoj je mjeri praksa našeg (ruko)vodstva škole u razvoju cjelokupnog osoblja u našoj školi uključiva?</w:t>
      </w:r>
    </w:p>
    <w:p w14:paraId="464DCABD" w14:textId="77777777" w:rsidR="0037244B" w:rsidRPr="00A02FF7" w:rsidRDefault="0037244B" w:rsidP="003E3CC9">
      <w:pPr>
        <w:pStyle w:val="Agency-body-text"/>
        <w:rPr>
          <w:rFonts w:asciiTheme="majorHAnsi" w:hAnsiTheme="majorHAnsi" w:cstheme="majorHAnsi"/>
        </w:rPr>
      </w:pPr>
    </w:p>
    <w:p w14:paraId="0148295D" w14:textId="3FFA7DB6" w:rsidR="0037244B" w:rsidRPr="00A02FF7" w:rsidRDefault="0037244B" w:rsidP="003E3CC9">
      <w:pPr>
        <w:pStyle w:val="Agency-body-text"/>
        <w:keepNext/>
        <w:numPr>
          <w:ilvl w:val="0"/>
          <w:numId w:val="29"/>
        </w:numPr>
        <w:rPr>
          <w:rFonts w:asciiTheme="majorHAnsi" w:hAnsiTheme="majorHAnsi" w:cstheme="majorHAnsi"/>
          <w:lang w:val="es-ES"/>
        </w:rPr>
      </w:pPr>
      <w:r w:rsidRPr="00A02FF7" w:rsidDel="0056421C">
        <w:rPr>
          <w:rFonts w:asciiTheme="majorHAnsi" w:hAnsiTheme="majorHAnsi" w:cstheme="majorHAnsi"/>
          <w:lang w:val="hr-HR" w:bidi="hr-HR"/>
        </w:rPr>
        <w:lastRenderedPageBreak/>
        <w:t>Koje su naše snage u tom smislu?</w:t>
      </w:r>
    </w:p>
    <w:p w14:paraId="18B814C2" w14:textId="77777777" w:rsidR="0037244B" w:rsidRPr="00A02FF7" w:rsidRDefault="0037244B" w:rsidP="003E3CC9">
      <w:pPr>
        <w:pStyle w:val="Agency-body-text"/>
        <w:rPr>
          <w:rFonts w:asciiTheme="majorHAnsi" w:hAnsiTheme="majorHAnsi" w:cstheme="majorHAnsi"/>
          <w:lang w:val="es-ES"/>
        </w:rPr>
      </w:pPr>
    </w:p>
    <w:p w14:paraId="7E9A0E60" w14:textId="2E073D69" w:rsidR="0037244B" w:rsidRPr="00A02FF7" w:rsidRDefault="0037244B" w:rsidP="003E3CC9">
      <w:pPr>
        <w:pStyle w:val="Agency-body-text"/>
        <w:keepNext/>
        <w:numPr>
          <w:ilvl w:val="0"/>
          <w:numId w:val="29"/>
        </w:numPr>
        <w:rPr>
          <w:rFonts w:asciiTheme="majorHAnsi" w:hAnsiTheme="majorHAnsi" w:cstheme="majorHAnsi"/>
        </w:rPr>
      </w:pPr>
      <w:r w:rsidRPr="00A02FF7">
        <w:rPr>
          <w:rFonts w:asciiTheme="majorHAnsi" w:hAnsiTheme="majorHAnsi" w:cstheme="majorHAnsi"/>
          <w:lang w:val="hr-HR" w:bidi="hr-HR"/>
        </w:rPr>
        <w:t>Koja područja moramo poboljšati/dalje razvijati?</w:t>
      </w:r>
    </w:p>
    <w:p w14:paraId="09FC1470" w14:textId="77777777" w:rsidR="0037244B" w:rsidRPr="00A02FF7" w:rsidRDefault="0037244B" w:rsidP="002D3474">
      <w:pPr>
        <w:pStyle w:val="Agency-body-text"/>
        <w:rPr>
          <w:rFonts w:asciiTheme="majorHAnsi" w:hAnsiTheme="majorHAnsi" w:cstheme="majorHAnsi"/>
        </w:rPr>
      </w:pPr>
    </w:p>
    <w:p w14:paraId="7557E69E" w14:textId="37B81834" w:rsidR="0037244B" w:rsidRPr="00A02FF7" w:rsidRDefault="0037244B" w:rsidP="003E3CC9">
      <w:pPr>
        <w:pStyle w:val="Agency-body-text"/>
        <w:keepNext/>
        <w:numPr>
          <w:ilvl w:val="0"/>
          <w:numId w:val="29"/>
        </w:numPr>
        <w:rPr>
          <w:rFonts w:asciiTheme="majorHAnsi" w:hAnsiTheme="majorHAnsi" w:cstheme="majorHAnsi"/>
        </w:rPr>
      </w:pPr>
      <w:r w:rsidRPr="00A02FF7">
        <w:rPr>
          <w:rFonts w:asciiTheme="majorHAnsi" w:hAnsiTheme="majorHAnsi" w:cstheme="majorHAnsi"/>
          <w:lang w:val="hr-HR" w:bidi="hr-HR"/>
        </w:rPr>
        <w:t>Koja su naša tri prioritetna pitanja?</w:t>
      </w:r>
    </w:p>
    <w:p w14:paraId="1FDF7EAD" w14:textId="77777777" w:rsidR="0037244B" w:rsidRPr="00A02FF7" w:rsidRDefault="0037244B" w:rsidP="002D3474">
      <w:pPr>
        <w:pStyle w:val="Agency-body-text"/>
        <w:rPr>
          <w:rFonts w:asciiTheme="majorHAnsi" w:hAnsiTheme="majorHAnsi" w:cstheme="majorHAnsi"/>
        </w:rPr>
      </w:pPr>
    </w:p>
    <w:p w14:paraId="4E75C02C" w14:textId="1F5CFD74" w:rsidR="0037244B" w:rsidRPr="00A02FF7" w:rsidRDefault="0037244B" w:rsidP="003E3CC9">
      <w:pPr>
        <w:pStyle w:val="Agency-body-text"/>
        <w:keepNext/>
        <w:numPr>
          <w:ilvl w:val="0"/>
          <w:numId w:val="29"/>
        </w:numPr>
        <w:rPr>
          <w:rFonts w:asciiTheme="majorHAnsi" w:hAnsiTheme="majorHAnsi" w:cstheme="majorHAnsi"/>
        </w:rPr>
      </w:pPr>
      <w:r w:rsidRPr="00A02FF7">
        <w:rPr>
          <w:rFonts w:asciiTheme="majorHAnsi" w:hAnsiTheme="majorHAnsi" w:cstheme="majorHAnsi"/>
          <w:lang w:val="hr-HR" w:bidi="hr-HR"/>
        </w:rPr>
        <w:t>U kojim su područjima potrebne politike kao podrška našoj praksi?</w:t>
      </w:r>
    </w:p>
    <w:p w14:paraId="4D74134C" w14:textId="77777777" w:rsidR="0037244B" w:rsidRPr="00A02FF7" w:rsidRDefault="0037244B" w:rsidP="002D3474">
      <w:pPr>
        <w:pStyle w:val="Agency-body-text"/>
        <w:rPr>
          <w:rFonts w:asciiTheme="majorHAnsi" w:hAnsiTheme="majorHAnsi" w:cstheme="majorHAnsi"/>
        </w:rPr>
      </w:pPr>
    </w:p>
    <w:p w14:paraId="119F17B4" w14:textId="6DBF11BC" w:rsidR="0037244B" w:rsidRPr="00A02FF7" w:rsidRDefault="0037244B" w:rsidP="003E3CC9">
      <w:pPr>
        <w:pStyle w:val="Agency-body-text"/>
        <w:keepNext/>
        <w:numPr>
          <w:ilvl w:val="0"/>
          <w:numId w:val="29"/>
        </w:numPr>
        <w:rPr>
          <w:rFonts w:asciiTheme="majorHAnsi" w:hAnsiTheme="majorHAnsi" w:cstheme="majorHAnsi"/>
        </w:rPr>
      </w:pPr>
      <w:r w:rsidRPr="00A02FF7">
        <w:rPr>
          <w:rFonts w:asciiTheme="majorHAnsi" w:hAnsiTheme="majorHAnsi" w:cstheme="majorHAnsi"/>
          <w:lang w:val="hr-HR" w:bidi="hr-HR"/>
        </w:rPr>
        <w:t>Koja bismo pitanja odredili kao prioritetna za raspravu s donositeljima politika/pravila?</w:t>
      </w:r>
    </w:p>
    <w:p w14:paraId="6978B6CA" w14:textId="77777777" w:rsidR="00AB790C" w:rsidRPr="00A02FF7" w:rsidRDefault="00AB790C" w:rsidP="002D3474">
      <w:pPr>
        <w:pStyle w:val="Agency-body-text"/>
        <w:rPr>
          <w:rFonts w:asciiTheme="majorHAnsi" w:hAnsiTheme="majorHAnsi" w:cstheme="majorHAnsi"/>
        </w:rPr>
      </w:pPr>
    </w:p>
    <w:p w14:paraId="29E52E67" w14:textId="77777777" w:rsidR="0037244B" w:rsidRPr="00A02FF7" w:rsidRDefault="0037244B" w:rsidP="004C1AC4">
      <w:pPr>
        <w:pStyle w:val="Agency-body-text"/>
        <w:rPr>
          <w:rFonts w:asciiTheme="majorHAnsi" w:hAnsiTheme="majorHAnsi" w:cstheme="majorHAnsi"/>
        </w:rPr>
      </w:pPr>
    </w:p>
    <w:p w14:paraId="08A69D58" w14:textId="4BAFEDC8" w:rsidR="001D0A99" w:rsidRPr="00A02FF7" w:rsidRDefault="001D0A99" w:rsidP="003E3CC9">
      <w:pPr>
        <w:pStyle w:val="Agency-body-text"/>
        <w:rPr>
          <w:rFonts w:asciiTheme="majorHAnsi" w:hAnsiTheme="majorHAnsi" w:cstheme="majorHAnsi"/>
        </w:rPr>
        <w:sectPr w:rsidR="001D0A99" w:rsidRPr="00A02FF7" w:rsidSect="009649A4">
          <w:headerReference w:type="even" r:id="rId27"/>
          <w:headerReference w:type="default" r:id="rId28"/>
          <w:pgSz w:w="16838" w:h="11899" w:orient="landscape"/>
          <w:pgMar w:top="1531" w:right="1276" w:bottom="1531" w:left="1134" w:header="709" w:footer="828" w:gutter="0"/>
          <w:cols w:space="708"/>
          <w:docGrid w:linePitch="360"/>
        </w:sectPr>
      </w:pPr>
    </w:p>
    <w:p w14:paraId="275FDD79" w14:textId="59C5E0DD" w:rsidR="009649A4" w:rsidRPr="00A02FF7" w:rsidRDefault="009649A4" w:rsidP="006825F4">
      <w:pPr>
        <w:pStyle w:val="Agency-heading-1"/>
        <w:rPr>
          <w:rFonts w:asciiTheme="majorHAnsi" w:hAnsiTheme="majorHAnsi" w:cstheme="majorHAnsi"/>
        </w:rPr>
      </w:pPr>
      <w:bookmarkStart w:id="11" w:name="Policy_makers"/>
      <w:bookmarkStart w:id="12" w:name="_Toc95140433"/>
      <w:r w:rsidRPr="00A02FF7">
        <w:rPr>
          <w:rFonts w:asciiTheme="majorHAnsi" w:hAnsiTheme="majorHAnsi" w:cstheme="majorHAnsi"/>
          <w:lang w:val="hr-HR" w:bidi="hr-HR"/>
        </w:rPr>
        <w:lastRenderedPageBreak/>
        <w:t>Samorefleksija za donositelje politika/pravila</w:t>
      </w:r>
      <w:bookmarkEnd w:id="11"/>
      <w:bookmarkEnd w:id="12"/>
    </w:p>
    <w:p w14:paraId="23C0276D" w14:textId="2D82B109" w:rsidR="009649A4" w:rsidRPr="00A02FF7" w:rsidRDefault="00472CF1" w:rsidP="009649A4">
      <w:pPr>
        <w:pStyle w:val="Agency-body-text"/>
        <w:keepNext/>
        <w:rPr>
          <w:rFonts w:asciiTheme="majorHAnsi" w:hAnsiTheme="majorHAnsi" w:cstheme="majorHAnsi"/>
          <w:lang w:val="hr-HR"/>
        </w:rPr>
      </w:pPr>
      <w:hyperlink w:anchor="leader" w:history="1">
        <w:r w:rsidR="009649A4" w:rsidRPr="00A02FF7">
          <w:rPr>
            <w:rStyle w:val="Hyperlink"/>
            <w:rFonts w:asciiTheme="majorHAnsi" w:hAnsiTheme="majorHAnsi" w:cstheme="majorHAnsi"/>
            <w:lang w:val="hr-HR" w:bidi="hr-HR"/>
          </w:rPr>
          <w:t>Inkluzivni (ruko)voditelji škole</w:t>
        </w:r>
      </w:hyperlink>
      <w:r w:rsidR="009649A4" w:rsidRPr="00A02FF7">
        <w:rPr>
          <w:rFonts w:asciiTheme="majorHAnsi" w:hAnsiTheme="majorHAnsi" w:cstheme="majorHAnsi"/>
          <w:lang w:val="hr-HR" w:bidi="hr-HR"/>
        </w:rPr>
        <w:t xml:space="preserve"> odgovorni su za vođenje škola građenih na načelima </w:t>
      </w:r>
      <w:hyperlink w:anchor="Equity" w:history="1">
        <w:r w:rsidR="009649A4" w:rsidRPr="00A02FF7">
          <w:rPr>
            <w:rStyle w:val="Hyperlink"/>
            <w:rFonts w:asciiTheme="majorHAnsi" w:hAnsiTheme="majorHAnsi" w:cstheme="majorHAnsi"/>
            <w:lang w:val="hr-HR" w:bidi="hr-HR"/>
          </w:rPr>
          <w:t>pravednosti</w:t>
        </w:r>
      </w:hyperlink>
      <w:r w:rsidR="009649A4" w:rsidRPr="00A02FF7">
        <w:rPr>
          <w:rFonts w:asciiTheme="majorHAnsi" w:hAnsiTheme="majorHAnsi" w:cstheme="majorHAnsi"/>
          <w:lang w:val="hr-HR" w:bidi="hr-HR"/>
        </w:rPr>
        <w:t xml:space="preserve"> u svrhu unaprjeđenja uspjeha i </w:t>
      </w:r>
      <w:hyperlink w:anchor="wellbeing" w:history="1">
        <w:r w:rsidR="009649A4" w:rsidRPr="00A02FF7">
          <w:rPr>
            <w:rStyle w:val="Hyperlink"/>
            <w:rFonts w:asciiTheme="majorHAnsi" w:hAnsiTheme="majorHAnsi" w:cstheme="majorHAnsi"/>
            <w:lang w:val="hr-HR" w:bidi="hr-HR"/>
          </w:rPr>
          <w:t>dobrobiti</w:t>
        </w:r>
      </w:hyperlink>
      <w:r w:rsidR="009649A4" w:rsidRPr="00A02FF7">
        <w:rPr>
          <w:rFonts w:asciiTheme="majorHAnsi" w:hAnsiTheme="majorHAnsi" w:cstheme="majorHAnsi"/>
          <w:lang w:val="hr-HR" w:bidi="hr-HR"/>
        </w:rPr>
        <w:t xml:space="preserve"> svih učenika u njihovoj </w:t>
      </w:r>
      <w:hyperlink w:anchor="community" w:history="1">
        <w:r w:rsidR="009649A4" w:rsidRPr="00A02FF7">
          <w:rPr>
            <w:rStyle w:val="Hyperlink"/>
            <w:rFonts w:asciiTheme="majorHAnsi" w:hAnsiTheme="majorHAnsi" w:cstheme="majorHAnsi"/>
            <w:lang w:val="hr-HR" w:bidi="hr-HR"/>
          </w:rPr>
          <w:t>školskoj</w:t>
        </w:r>
        <w:r w:rsidR="00DE6F12">
          <w:rPr>
            <w:rStyle w:val="Hyperlink"/>
            <w:rFonts w:asciiTheme="majorHAnsi" w:hAnsiTheme="majorHAnsi" w:cstheme="majorHAnsi"/>
            <w:lang w:val="hr-HR" w:bidi="hr-HR"/>
          </w:rPr>
          <w:t> </w:t>
        </w:r>
        <w:r w:rsidR="009649A4" w:rsidRPr="00A02FF7">
          <w:rPr>
            <w:rStyle w:val="Hyperlink"/>
            <w:rFonts w:asciiTheme="majorHAnsi" w:hAnsiTheme="majorHAnsi" w:cstheme="majorHAnsi"/>
            <w:lang w:val="hr-HR" w:bidi="hr-HR"/>
          </w:rPr>
          <w:t>zajednici</w:t>
        </w:r>
      </w:hyperlink>
      <w:r w:rsidR="009649A4" w:rsidRPr="00A02FF7">
        <w:rPr>
          <w:rFonts w:asciiTheme="majorHAnsi" w:hAnsiTheme="majorHAnsi" w:cstheme="majorHAnsi"/>
          <w:lang w:val="hr-HR" w:bidi="hr-HR"/>
        </w:rPr>
        <w:t xml:space="preserve">, uključujući one koji su u ranjivom položaju s obzirom na isključivost. Da bi cijeli školski tim u potpunosti prihvatio uključivost, (ruko)voditelji škole moraju utvrditi </w:t>
      </w:r>
      <w:r w:rsidR="009649A4" w:rsidRPr="00A02FF7">
        <w:rPr>
          <w:rFonts w:asciiTheme="majorHAnsi" w:hAnsiTheme="majorHAnsi" w:cstheme="majorHAnsi"/>
          <w:b/>
          <w:lang w:val="hr-HR" w:bidi="hr-HR"/>
        </w:rPr>
        <w:t>stratešku viziju</w:t>
      </w:r>
      <w:r w:rsidR="009649A4" w:rsidRPr="00A02FF7">
        <w:rPr>
          <w:rFonts w:asciiTheme="majorHAnsi" w:hAnsiTheme="majorHAnsi" w:cstheme="majorHAnsi"/>
          <w:lang w:val="hr-HR" w:bidi="hr-HR"/>
        </w:rPr>
        <w:t xml:space="preserve"> i paziti kako na </w:t>
      </w:r>
      <w:r w:rsidR="009649A4" w:rsidRPr="00A02FF7">
        <w:rPr>
          <w:rFonts w:asciiTheme="majorHAnsi" w:hAnsiTheme="majorHAnsi" w:cstheme="majorHAnsi"/>
          <w:b/>
          <w:lang w:val="hr-HR" w:bidi="hr-HR"/>
        </w:rPr>
        <w:t xml:space="preserve">ljudski </w:t>
      </w:r>
      <w:r w:rsidR="009649A4" w:rsidRPr="00A02FF7">
        <w:rPr>
          <w:rFonts w:asciiTheme="majorHAnsi" w:hAnsiTheme="majorHAnsi" w:cstheme="majorHAnsi"/>
          <w:lang w:val="hr-HR" w:bidi="hr-HR"/>
        </w:rPr>
        <w:t xml:space="preserve">tako i na </w:t>
      </w:r>
      <w:r w:rsidR="009649A4" w:rsidRPr="00A02FF7">
        <w:rPr>
          <w:rFonts w:asciiTheme="majorHAnsi" w:hAnsiTheme="majorHAnsi" w:cstheme="majorHAnsi"/>
          <w:b/>
          <w:lang w:val="hr-HR" w:bidi="hr-HR"/>
        </w:rPr>
        <w:t>organizacijski razvoj</w:t>
      </w:r>
      <w:r w:rsidR="009649A4" w:rsidRPr="00A02FF7">
        <w:rPr>
          <w:rFonts w:asciiTheme="majorHAnsi" w:hAnsiTheme="majorHAnsi" w:cstheme="majorHAnsi"/>
          <w:lang w:val="hr-HR" w:bidi="hr-HR"/>
        </w:rPr>
        <w:t>. (Ruko)voditeljima škole je za učinkovitu realizaciju ovog cilja potrebna podrška kroz mjere politike kojima se osigurava sljedeće:</w:t>
      </w:r>
    </w:p>
    <w:p w14:paraId="1DB54A7B" w14:textId="6EF8E033" w:rsidR="009649A4" w:rsidRPr="00A02FF7" w:rsidRDefault="004D019A" w:rsidP="00094622">
      <w:pPr>
        <w:pStyle w:val="Agency-body-text"/>
        <w:numPr>
          <w:ilvl w:val="0"/>
          <w:numId w:val="46"/>
        </w:numPr>
        <w:rPr>
          <w:rFonts w:asciiTheme="majorHAnsi" w:hAnsiTheme="majorHAnsi" w:cstheme="majorHAnsi"/>
          <w:lang w:val="hr-HR"/>
        </w:rPr>
      </w:pPr>
      <w:r w:rsidRPr="00A02FF7">
        <w:rPr>
          <w:rFonts w:asciiTheme="majorHAnsi" w:hAnsiTheme="majorHAnsi" w:cstheme="majorHAnsi"/>
          <w:b/>
          <w:lang w:val="hr-HR" w:bidi="hr-HR"/>
        </w:rPr>
        <w:t>pristup</w:t>
      </w:r>
      <w:r w:rsidRPr="00A02FF7">
        <w:rPr>
          <w:rFonts w:asciiTheme="majorHAnsi" w:hAnsiTheme="majorHAnsi" w:cstheme="majorHAnsi"/>
          <w:lang w:val="hr-HR" w:bidi="hr-HR"/>
        </w:rPr>
        <w:t xml:space="preserve"> statusu, odgovarajuća plaća, potrebni resursi, obuka i </w:t>
      </w:r>
      <w:hyperlink w:anchor="ProfessionalLearningDevelopment" w:history="1">
        <w:r w:rsidR="009649A4" w:rsidRPr="00A02FF7">
          <w:rPr>
            <w:rStyle w:val="Hyperlink"/>
            <w:rFonts w:asciiTheme="majorHAnsi" w:hAnsiTheme="majorHAnsi" w:cstheme="majorHAnsi"/>
            <w:lang w:val="hr-HR" w:bidi="hr-HR"/>
          </w:rPr>
          <w:t>stručno učenje i usavršavanje</w:t>
        </w:r>
      </w:hyperlink>
      <w:r w:rsidRPr="00A02FF7">
        <w:rPr>
          <w:rFonts w:asciiTheme="majorHAnsi" w:hAnsiTheme="majorHAnsi" w:cstheme="majorHAnsi"/>
          <w:lang w:val="hr-HR" w:bidi="hr-HR"/>
        </w:rPr>
        <w:t xml:space="preserve"> za </w:t>
      </w:r>
      <w:hyperlink w:anchor="leadership" w:history="1">
        <w:r w:rsidR="009649A4" w:rsidRPr="00A02FF7">
          <w:rPr>
            <w:rStyle w:val="Hyperlink"/>
            <w:rFonts w:asciiTheme="majorHAnsi" w:hAnsiTheme="majorHAnsi" w:cstheme="majorHAnsi"/>
            <w:lang w:val="hr-HR" w:bidi="hr-HR"/>
          </w:rPr>
          <w:t>inkluzivno (ruko)vodstvo škole</w:t>
        </w:r>
      </w:hyperlink>
      <w:r w:rsidRPr="00A02FF7">
        <w:rPr>
          <w:rFonts w:asciiTheme="majorHAnsi" w:hAnsiTheme="majorHAnsi" w:cstheme="majorHAnsi"/>
          <w:lang w:val="hr-HR" w:bidi="hr-HR"/>
        </w:rPr>
        <w:t>;</w:t>
      </w:r>
    </w:p>
    <w:p w14:paraId="4EF707E8" w14:textId="691FB505" w:rsidR="009649A4" w:rsidRPr="00A02FF7" w:rsidRDefault="004D019A" w:rsidP="00094622">
      <w:pPr>
        <w:pStyle w:val="Agency-body-text"/>
        <w:numPr>
          <w:ilvl w:val="0"/>
          <w:numId w:val="46"/>
        </w:numPr>
        <w:rPr>
          <w:rFonts w:asciiTheme="majorHAnsi" w:hAnsiTheme="majorHAnsi" w:cstheme="majorHAnsi"/>
          <w:lang w:val="hr-HR"/>
        </w:rPr>
      </w:pPr>
      <w:r w:rsidRPr="00A02FF7">
        <w:rPr>
          <w:rFonts w:asciiTheme="majorHAnsi" w:hAnsiTheme="majorHAnsi" w:cstheme="majorHAnsi"/>
          <w:b/>
          <w:lang w:val="hr-HR" w:bidi="hr-HR"/>
        </w:rPr>
        <w:t>autonomija</w:t>
      </w:r>
      <w:r w:rsidRPr="00A02FF7">
        <w:rPr>
          <w:rFonts w:asciiTheme="majorHAnsi" w:hAnsiTheme="majorHAnsi" w:cstheme="majorHAnsi"/>
          <w:lang w:val="hr-HR" w:bidi="hr-HR"/>
        </w:rPr>
        <w:t xml:space="preserve"> za donošenje informiranih odluka o strateškom smjeru, razvoju i organizaciji škole, što uključuje realizaciju </w:t>
      </w:r>
      <w:hyperlink w:anchor="Vision" w:history="1">
        <w:r w:rsidR="009649A4" w:rsidRPr="00A02FF7">
          <w:rPr>
            <w:rStyle w:val="Hyperlink"/>
            <w:rFonts w:asciiTheme="majorHAnsi" w:hAnsiTheme="majorHAnsi" w:cstheme="majorHAnsi"/>
            <w:lang w:val="hr-HR" w:bidi="hr-HR"/>
          </w:rPr>
          <w:t>vizije uključivog obrazovanja</w:t>
        </w:r>
      </w:hyperlink>
      <w:r w:rsidRPr="00A02FF7">
        <w:rPr>
          <w:rFonts w:asciiTheme="majorHAnsi" w:hAnsiTheme="majorHAnsi" w:cstheme="majorHAnsi"/>
          <w:lang w:val="hr-HR" w:bidi="hr-HR"/>
        </w:rPr>
        <w:t xml:space="preserve"> za sve učenike;</w:t>
      </w:r>
    </w:p>
    <w:p w14:paraId="75F72419" w14:textId="41F7E8B7" w:rsidR="009649A4" w:rsidRPr="00A02FF7" w:rsidRDefault="004D019A" w:rsidP="00B20EF7">
      <w:pPr>
        <w:pStyle w:val="Agency-body-text"/>
        <w:numPr>
          <w:ilvl w:val="0"/>
          <w:numId w:val="12"/>
        </w:numPr>
        <w:rPr>
          <w:rFonts w:asciiTheme="majorHAnsi" w:hAnsiTheme="majorHAnsi" w:cstheme="majorHAnsi"/>
          <w:lang w:val="hr-HR"/>
        </w:rPr>
      </w:pPr>
      <w:r w:rsidRPr="00A02FF7">
        <w:rPr>
          <w:rFonts w:asciiTheme="majorHAnsi" w:hAnsiTheme="majorHAnsi" w:cstheme="majorHAnsi"/>
          <w:b/>
          <w:lang w:val="hr-HR" w:bidi="hr-HR"/>
        </w:rPr>
        <w:t xml:space="preserve">odgovornost </w:t>
      </w:r>
      <w:r w:rsidRPr="00A02FF7">
        <w:rPr>
          <w:rFonts w:asciiTheme="majorHAnsi" w:hAnsiTheme="majorHAnsi" w:cstheme="majorHAnsi"/>
          <w:lang w:val="hr-HR" w:bidi="hr-HR"/>
        </w:rPr>
        <w:t>u skladu s razinom pristupa resursima, podrškom i stručnim učenjem i usavršavanjem te stupnjem autonomije (ruko)voditelja škole koju imaju na različitim razinama politike.</w:t>
      </w:r>
    </w:p>
    <w:p w14:paraId="2530C49A" w14:textId="2E75BC59" w:rsidR="009649A4" w:rsidRPr="00A02FF7" w:rsidRDefault="009649A4" w:rsidP="009649A4">
      <w:pPr>
        <w:pStyle w:val="Agency-body-text"/>
        <w:rPr>
          <w:rFonts w:asciiTheme="majorHAnsi" w:hAnsiTheme="majorHAnsi" w:cstheme="majorHAnsi"/>
          <w:iCs/>
          <w:lang w:val="hr-HR"/>
        </w:rPr>
      </w:pPr>
      <w:r w:rsidRPr="00A02FF7">
        <w:rPr>
          <w:rFonts w:asciiTheme="majorHAnsi" w:hAnsiTheme="majorHAnsi" w:cstheme="majorHAnsi"/>
          <w:b/>
          <w:lang w:val="hr-HR" w:bidi="hr-HR"/>
        </w:rPr>
        <w:t>Donositelji politika/pravila</w:t>
      </w:r>
      <w:r w:rsidRPr="00A02FF7">
        <w:rPr>
          <w:rFonts w:asciiTheme="majorHAnsi" w:hAnsiTheme="majorHAnsi" w:cstheme="majorHAnsi"/>
          <w:lang w:val="hr-HR" w:bidi="hr-HR"/>
        </w:rPr>
        <w:t xml:space="preserve"> uključuju (ali nisu ograničeni na) donositelje politika/pravila na razini zajednice, općine, regije i države koji imaju mandat u obrazovanju ili u drugim sektorima koji utječu na obrazovanje, kao što su inspektori, zdravstvene i socijalne službe ili osobe odgovorne za osiguranje kvalitete.</w:t>
      </w:r>
    </w:p>
    <w:p w14:paraId="5DED2654" w14:textId="25F433D0" w:rsidR="0023524D" w:rsidRPr="00A02FF7" w:rsidRDefault="005B7DDC" w:rsidP="00205811">
      <w:pPr>
        <w:pStyle w:val="Agency-body-text"/>
        <w:rPr>
          <w:rFonts w:asciiTheme="majorHAnsi" w:hAnsiTheme="majorHAnsi" w:cstheme="majorHAnsi"/>
          <w:lang w:val="hr-HR"/>
        </w:rPr>
      </w:pPr>
      <w:r w:rsidRPr="00A02FF7">
        <w:rPr>
          <w:rFonts w:asciiTheme="majorHAnsi" w:hAnsiTheme="majorHAnsi" w:cstheme="majorHAnsi"/>
          <w:lang w:val="hr-HR" w:bidi="hr-HR"/>
        </w:rPr>
        <w:t xml:space="preserve">Alat za samorefleksiju poziva donositelje politika/pravila da promišljaju pitanja koja se temelje na mjerama politike koje su potrebne za podršku (ruko)voditeljima škole u građenju i razvoju uključivih škola. Donositelji politika/pravila mogu se koristiti alatom za promišljanje specifičnih aspekata kao što su </w:t>
      </w:r>
      <w:hyperlink w:anchor="SettingDirection" w:history="1">
        <w:r w:rsidR="00EB676E" w:rsidRPr="00A02FF7">
          <w:rPr>
            <w:rStyle w:val="Hyperlink"/>
            <w:rFonts w:asciiTheme="majorHAnsi" w:hAnsiTheme="majorHAnsi" w:cstheme="majorHAnsi"/>
            <w:lang w:val="hr-HR" w:bidi="hr-HR"/>
          </w:rPr>
          <w:t>određivanje smjera</w:t>
        </w:r>
      </w:hyperlink>
      <w:r w:rsidRPr="00A02FF7">
        <w:rPr>
          <w:rFonts w:asciiTheme="majorHAnsi" w:hAnsiTheme="majorHAnsi" w:cstheme="majorHAnsi"/>
          <w:lang w:val="hr-HR" w:bidi="hr-HR"/>
        </w:rPr>
        <w:t xml:space="preserve">, </w:t>
      </w:r>
      <w:hyperlink w:anchor="Organisational" w:history="1">
        <w:r w:rsidR="00EB676E" w:rsidRPr="00A02FF7">
          <w:rPr>
            <w:rStyle w:val="Hyperlink"/>
            <w:rFonts w:asciiTheme="majorHAnsi" w:hAnsiTheme="majorHAnsi" w:cstheme="majorHAnsi"/>
            <w:lang w:val="hr-HR" w:bidi="hr-HR"/>
          </w:rPr>
          <w:t>organizacijski razvoj</w:t>
        </w:r>
      </w:hyperlink>
      <w:r w:rsidRPr="00A02FF7">
        <w:rPr>
          <w:rFonts w:asciiTheme="majorHAnsi" w:hAnsiTheme="majorHAnsi" w:cstheme="majorHAnsi"/>
          <w:lang w:val="hr-HR" w:bidi="hr-HR"/>
        </w:rPr>
        <w:t xml:space="preserve"> ili </w:t>
      </w:r>
      <w:hyperlink w:anchor="Human" w:history="1">
        <w:r w:rsidR="00EB676E" w:rsidRPr="00A02FF7">
          <w:rPr>
            <w:rStyle w:val="Hyperlink"/>
            <w:rFonts w:asciiTheme="majorHAnsi" w:hAnsiTheme="majorHAnsi" w:cstheme="majorHAnsi"/>
            <w:lang w:val="hr-HR" w:bidi="hr-HR"/>
          </w:rPr>
          <w:t>ljudski razvoj</w:t>
        </w:r>
      </w:hyperlink>
      <w:r w:rsidRPr="00A02FF7">
        <w:rPr>
          <w:rFonts w:asciiTheme="majorHAnsi" w:hAnsiTheme="majorHAnsi" w:cstheme="majorHAnsi"/>
          <w:lang w:val="hr-HR" w:bidi="hr-HR"/>
        </w:rPr>
        <w:t xml:space="preserve">. Mjere politike koje su već uvedene mogu se smatrati </w:t>
      </w:r>
      <w:r w:rsidRPr="00A02FF7">
        <w:rPr>
          <w:rFonts w:asciiTheme="majorHAnsi" w:hAnsiTheme="majorHAnsi" w:cstheme="majorHAnsi"/>
          <w:b/>
          <w:lang w:val="hr-HR" w:bidi="hr-HR"/>
        </w:rPr>
        <w:t>snagom</w:t>
      </w:r>
      <w:r w:rsidRPr="00A02FF7">
        <w:rPr>
          <w:rFonts w:asciiTheme="majorHAnsi" w:hAnsiTheme="majorHAnsi" w:cstheme="majorHAnsi"/>
          <w:lang w:val="hr-HR" w:bidi="hr-HR"/>
        </w:rPr>
        <w:t xml:space="preserve">. Mjere politike koje se razvijaju mogu se smatrati </w:t>
      </w:r>
      <w:r w:rsidRPr="00A02FF7">
        <w:rPr>
          <w:rFonts w:asciiTheme="majorHAnsi" w:hAnsiTheme="majorHAnsi" w:cstheme="majorHAnsi"/>
          <w:b/>
          <w:lang w:val="hr-HR" w:bidi="hr-HR"/>
        </w:rPr>
        <w:t>prilikom</w:t>
      </w:r>
      <w:r w:rsidRPr="00A02FF7">
        <w:rPr>
          <w:rFonts w:asciiTheme="majorHAnsi" w:hAnsiTheme="majorHAnsi" w:cstheme="majorHAnsi"/>
          <w:lang w:val="hr-HR" w:bidi="hr-HR"/>
        </w:rPr>
        <w:t xml:space="preserve">. Ako mjere politike ne postoje ili se ne razmatraju, mogu se smatrati </w:t>
      </w:r>
      <w:r w:rsidRPr="00A02FF7">
        <w:rPr>
          <w:rFonts w:asciiTheme="majorHAnsi" w:hAnsiTheme="majorHAnsi" w:cstheme="majorHAnsi"/>
          <w:b/>
          <w:lang w:val="hr-HR" w:bidi="hr-HR"/>
        </w:rPr>
        <w:t>izazovom</w:t>
      </w:r>
      <w:r w:rsidRPr="00A02FF7">
        <w:rPr>
          <w:rFonts w:asciiTheme="majorHAnsi" w:hAnsiTheme="majorHAnsi" w:cstheme="majorHAnsi"/>
          <w:lang w:val="hr-HR" w:bidi="hr-HR"/>
        </w:rPr>
        <w:t>.</w:t>
      </w:r>
    </w:p>
    <w:p w14:paraId="5AF3029D" w14:textId="1615D084" w:rsidR="009649A4" w:rsidRPr="00A02FF7" w:rsidRDefault="009649A4" w:rsidP="009649A4">
      <w:pPr>
        <w:pStyle w:val="Agency-body-text"/>
        <w:keepNext/>
        <w:rPr>
          <w:rFonts w:asciiTheme="majorHAnsi" w:hAnsiTheme="majorHAnsi" w:cstheme="majorHAnsi"/>
          <w:lang w:val="hr-HR"/>
        </w:rPr>
      </w:pPr>
      <w:r w:rsidRPr="00A02FF7">
        <w:rPr>
          <w:rFonts w:asciiTheme="majorHAnsi" w:hAnsiTheme="majorHAnsi" w:cstheme="majorHAnsi"/>
          <w:lang w:val="hr-HR" w:bidi="hr-HR"/>
        </w:rPr>
        <w:t>Refleksija može pomoći kod sljedećeg:</w:t>
      </w:r>
    </w:p>
    <w:p w14:paraId="37B8237E" w14:textId="7BFEA66C" w:rsidR="009649A4" w:rsidRPr="00A02FF7" w:rsidRDefault="00ED71D0" w:rsidP="009649A4">
      <w:pPr>
        <w:pStyle w:val="Agency-body-text"/>
        <w:rPr>
          <w:rFonts w:asciiTheme="majorHAnsi" w:hAnsiTheme="majorHAnsi" w:cstheme="majorHAnsi"/>
          <w:lang w:val="hr-HR"/>
        </w:rPr>
      </w:pPr>
      <w:r w:rsidRPr="00A02FF7">
        <w:rPr>
          <w:rFonts w:asciiTheme="majorHAnsi" w:hAnsiTheme="majorHAnsi" w:cstheme="majorHAnsi"/>
          <w:lang w:val="hr-HR" w:bidi="hr-HR"/>
        </w:rPr>
        <w:t>Prvi korak: Utvrditi koje potrebne mjere politike postoje, koje treba unaprijediti ili koje možda nedostaju.</w:t>
      </w:r>
    </w:p>
    <w:p w14:paraId="2E36662D" w14:textId="73437FAF" w:rsidR="009649A4" w:rsidRPr="00A02FF7" w:rsidRDefault="00ED71D0" w:rsidP="009649A4">
      <w:pPr>
        <w:pStyle w:val="Agency-body-text"/>
        <w:rPr>
          <w:rFonts w:asciiTheme="majorHAnsi" w:hAnsiTheme="majorHAnsi" w:cstheme="majorHAnsi"/>
          <w:lang w:val="hr-HR"/>
        </w:rPr>
      </w:pPr>
      <w:r w:rsidRPr="00A02FF7">
        <w:rPr>
          <w:rFonts w:asciiTheme="majorHAnsi" w:hAnsiTheme="majorHAnsi" w:cstheme="majorHAnsi"/>
          <w:lang w:val="hr-HR" w:bidi="hr-HR"/>
        </w:rPr>
        <w:t>Drugi korak: Utvrditi koje mjere su mogući prioriteti i koje treba rješavati u daljnjem razvoju politike.</w:t>
      </w:r>
    </w:p>
    <w:p w14:paraId="77FA982C" w14:textId="1F505DB2" w:rsidR="009649A4"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Prilikom upotrebe alata za samorefleksiju, donositelji politika/pravila mogu odlučiti da će dovršiti samo prvi korak ili nastaviti s drugim korakom.</w:t>
      </w:r>
    </w:p>
    <w:p w14:paraId="63ACC94B" w14:textId="24479544" w:rsidR="009649A4" w:rsidRPr="00A02FF7" w:rsidRDefault="005A35BB" w:rsidP="009649A4">
      <w:pPr>
        <w:pStyle w:val="Agency-heading-2"/>
        <w:rPr>
          <w:rFonts w:asciiTheme="majorHAnsi" w:hAnsiTheme="majorHAnsi" w:cstheme="majorHAnsi"/>
          <w:lang w:val="hr-HR"/>
        </w:rPr>
      </w:pPr>
      <w:bookmarkStart w:id="13" w:name="_Toc95140434"/>
      <w:r w:rsidRPr="00A02FF7">
        <w:rPr>
          <w:rFonts w:asciiTheme="majorHAnsi" w:hAnsiTheme="majorHAnsi" w:cstheme="majorHAnsi"/>
          <w:lang w:val="hr-HR" w:bidi="hr-HR"/>
        </w:rPr>
        <w:lastRenderedPageBreak/>
        <w:t>Upute za donositelje politika/pravila</w:t>
      </w:r>
      <w:bookmarkEnd w:id="13"/>
    </w:p>
    <w:p w14:paraId="76B31F14" w14:textId="7295CEBF" w:rsidR="009649A4" w:rsidRPr="00A02FF7" w:rsidRDefault="009649A4" w:rsidP="003E3CC9">
      <w:pPr>
        <w:pStyle w:val="Agency-body-text"/>
        <w:keepNext/>
        <w:rPr>
          <w:rFonts w:asciiTheme="majorHAnsi" w:hAnsiTheme="majorHAnsi" w:cstheme="majorHAnsi"/>
          <w:lang w:val="hr-HR"/>
        </w:rPr>
      </w:pPr>
      <w:r w:rsidRPr="00A02FF7">
        <w:rPr>
          <w:rFonts w:asciiTheme="majorHAnsi" w:hAnsiTheme="majorHAnsi" w:cstheme="majorHAnsi"/>
          <w:lang w:val="hr-HR" w:bidi="hr-HR"/>
        </w:rPr>
        <w:t xml:space="preserve">Tri tablice u ovom dijelu organizirane su prema </w:t>
      </w:r>
      <w:hyperlink w:anchor="Core" w:history="1">
        <w:r w:rsidR="00AF0943" w:rsidRPr="00A02FF7">
          <w:rPr>
            <w:rStyle w:val="Hyperlink"/>
            <w:rFonts w:asciiTheme="majorHAnsi" w:hAnsiTheme="majorHAnsi" w:cstheme="majorHAnsi"/>
            <w:lang w:val="hr-HR" w:bidi="hr-HR"/>
          </w:rPr>
          <w:t>ključnim funkcijama</w:t>
        </w:r>
      </w:hyperlink>
      <w:r w:rsidRPr="00A02FF7">
        <w:rPr>
          <w:rFonts w:asciiTheme="majorHAnsi" w:hAnsiTheme="majorHAnsi" w:cstheme="majorHAnsi"/>
          <w:lang w:val="hr-HR" w:bidi="hr-HR"/>
        </w:rPr>
        <w:t xml:space="preserve"> inkluzivnog (ruko)vodstva škole.</w:t>
      </w:r>
    </w:p>
    <w:p w14:paraId="50BC447E" w14:textId="1B96AD3F" w:rsidR="009649A4" w:rsidRPr="00A02FF7" w:rsidRDefault="009A2DF2" w:rsidP="00B20EF7">
      <w:pPr>
        <w:pStyle w:val="Agency-body-text"/>
        <w:numPr>
          <w:ilvl w:val="0"/>
          <w:numId w:val="5"/>
        </w:numPr>
        <w:rPr>
          <w:rFonts w:asciiTheme="majorHAnsi" w:hAnsiTheme="majorHAnsi" w:cstheme="majorHAnsi"/>
        </w:rPr>
      </w:pPr>
      <w:r w:rsidRPr="00A02FF7">
        <w:rPr>
          <w:rFonts w:asciiTheme="majorHAnsi" w:hAnsiTheme="majorHAnsi" w:cstheme="majorHAnsi"/>
          <w:lang w:val="hr-HR" w:bidi="hr-HR"/>
        </w:rPr>
        <w:t>Određivanje smjera</w:t>
      </w:r>
    </w:p>
    <w:p w14:paraId="619C63EC" w14:textId="13BC2D7C" w:rsidR="009649A4" w:rsidRPr="00A02FF7" w:rsidRDefault="009A2DF2" w:rsidP="00B20EF7">
      <w:pPr>
        <w:pStyle w:val="Agency-body-text"/>
        <w:numPr>
          <w:ilvl w:val="0"/>
          <w:numId w:val="5"/>
        </w:numPr>
        <w:rPr>
          <w:rFonts w:asciiTheme="majorHAnsi" w:hAnsiTheme="majorHAnsi" w:cstheme="majorHAnsi"/>
        </w:rPr>
      </w:pPr>
      <w:r w:rsidRPr="00A02FF7">
        <w:rPr>
          <w:rFonts w:asciiTheme="majorHAnsi" w:hAnsiTheme="majorHAnsi" w:cstheme="majorHAnsi"/>
          <w:lang w:val="hr-HR" w:bidi="hr-HR"/>
        </w:rPr>
        <w:t>Organizacijski razvoj</w:t>
      </w:r>
    </w:p>
    <w:p w14:paraId="47B23FE2" w14:textId="53CD8CB4" w:rsidR="009649A4" w:rsidRPr="00A02FF7" w:rsidRDefault="009A2DF2" w:rsidP="00B20EF7">
      <w:pPr>
        <w:pStyle w:val="Agency-body-text"/>
        <w:numPr>
          <w:ilvl w:val="0"/>
          <w:numId w:val="5"/>
        </w:numPr>
        <w:rPr>
          <w:rFonts w:asciiTheme="majorHAnsi" w:hAnsiTheme="majorHAnsi" w:cstheme="majorHAnsi"/>
        </w:rPr>
      </w:pPr>
      <w:r w:rsidRPr="00A02FF7">
        <w:rPr>
          <w:rFonts w:asciiTheme="majorHAnsi" w:hAnsiTheme="majorHAnsi" w:cstheme="majorHAnsi"/>
          <w:lang w:val="hr-HR" w:bidi="hr-HR"/>
        </w:rPr>
        <w:t>Ljudski razvoj.</w:t>
      </w:r>
    </w:p>
    <w:p w14:paraId="1C499134" w14:textId="35F03567" w:rsidR="009649A4" w:rsidRPr="00A02FF7" w:rsidRDefault="00FE4355" w:rsidP="009649A4">
      <w:pPr>
        <w:pStyle w:val="Agency-heading-3"/>
        <w:rPr>
          <w:rFonts w:asciiTheme="majorHAnsi" w:hAnsiTheme="majorHAnsi" w:cstheme="majorHAnsi"/>
        </w:rPr>
      </w:pPr>
      <w:bookmarkStart w:id="14" w:name="_Toc95140435"/>
      <w:r w:rsidRPr="00A02FF7">
        <w:rPr>
          <w:rFonts w:asciiTheme="majorHAnsi" w:hAnsiTheme="majorHAnsi" w:cstheme="majorHAnsi"/>
          <w:lang w:val="hr-HR" w:bidi="hr-HR"/>
        </w:rPr>
        <w:t>Prvi korak: Utvrditi koje potrebne mjere politike postoje, koje treba unaprijediti ili koje eventualno nedostaju</w:t>
      </w:r>
      <w:bookmarkEnd w:id="14"/>
    </w:p>
    <w:p w14:paraId="4D543209" w14:textId="6BC9DD91" w:rsidR="009649A4" w:rsidRPr="00A02FF7" w:rsidRDefault="009649A4" w:rsidP="009649A4">
      <w:pPr>
        <w:pStyle w:val="Agency-body-text"/>
        <w:keepNext/>
        <w:rPr>
          <w:rFonts w:asciiTheme="majorHAnsi" w:hAnsiTheme="majorHAnsi" w:cstheme="majorHAnsi"/>
          <w:lang w:val="it-IT"/>
        </w:rPr>
      </w:pPr>
      <w:r w:rsidRPr="00A02FF7">
        <w:rPr>
          <w:rFonts w:asciiTheme="majorHAnsi" w:hAnsiTheme="majorHAnsi" w:cstheme="majorHAnsi"/>
          <w:lang w:val="hr-HR" w:bidi="hr-HR"/>
        </w:rPr>
        <w:t>Svaka tablica ima dva stupca:</w:t>
      </w:r>
    </w:p>
    <w:p w14:paraId="32105B50" w14:textId="78297A88" w:rsidR="009649A4" w:rsidRPr="00A02FF7" w:rsidRDefault="00EB4905" w:rsidP="00B20EF7">
      <w:pPr>
        <w:pStyle w:val="Agency-body-text"/>
        <w:numPr>
          <w:ilvl w:val="0"/>
          <w:numId w:val="6"/>
        </w:numPr>
        <w:rPr>
          <w:rFonts w:asciiTheme="majorHAnsi" w:hAnsiTheme="majorHAnsi" w:cstheme="majorHAnsi"/>
          <w:lang w:val="it-IT"/>
        </w:rPr>
      </w:pPr>
      <w:r w:rsidRPr="00A02FF7">
        <w:rPr>
          <w:rFonts w:asciiTheme="majorHAnsi" w:hAnsiTheme="majorHAnsi" w:cstheme="majorHAnsi"/>
          <w:lang w:val="hr-HR" w:bidi="hr-HR"/>
        </w:rPr>
        <w:t>U prvom se stupcu pita postoje li mjere politike potrebne za podršku inkluzivnom (ruko)vodstvu škole za svaku od ključnih funkcija.</w:t>
      </w:r>
    </w:p>
    <w:p w14:paraId="388BCFF3" w14:textId="193D72FC" w:rsidR="009649A4" w:rsidRPr="00A02FF7" w:rsidRDefault="00EB4905" w:rsidP="00B20EF7">
      <w:pPr>
        <w:pStyle w:val="Agency-body-text"/>
        <w:numPr>
          <w:ilvl w:val="0"/>
          <w:numId w:val="6"/>
        </w:numPr>
        <w:rPr>
          <w:rFonts w:asciiTheme="majorHAnsi" w:hAnsiTheme="majorHAnsi" w:cstheme="majorHAnsi"/>
          <w:lang w:val="hr-HR"/>
        </w:rPr>
      </w:pPr>
      <w:r w:rsidRPr="00A02FF7">
        <w:rPr>
          <w:rFonts w:asciiTheme="majorHAnsi" w:hAnsiTheme="majorHAnsi" w:cstheme="majorHAnsi"/>
          <w:lang w:val="hr-HR" w:bidi="hr-HR"/>
        </w:rPr>
        <w:t>U drugom je stupcu predviđen prostor za dokaze o nacionalnoj/regionalnoj/lokalnoj politici i dodatne primjedbe. To korisnicima omogućuje pružanje informacija o izvorima svojeg vrednovanja, kao i pojašnjenja ili evaluacijskih primjedbi u odnosu na određene stavke. Bilježenje tih informacija također može poslužiti kao osnova za raspravu o dokazima za područja koja je potrebno nadograditi i područja koja je potrebno razvijati.</w:t>
      </w:r>
    </w:p>
    <w:p w14:paraId="66B5667B" w14:textId="5A4576B1" w:rsidR="009649A4" w:rsidRPr="00A02FF7" w:rsidRDefault="00FD2461" w:rsidP="009649A4">
      <w:pPr>
        <w:pStyle w:val="Agency-body-text"/>
        <w:rPr>
          <w:rFonts w:asciiTheme="majorHAnsi" w:hAnsiTheme="majorHAnsi" w:cstheme="majorHAnsi"/>
          <w:lang w:val="hr-HR" w:eastAsia="en-GB"/>
        </w:rPr>
      </w:pPr>
      <w:r w:rsidRPr="00A02FF7">
        <w:rPr>
          <w:rFonts w:asciiTheme="majorHAnsi" w:hAnsiTheme="majorHAnsi" w:cstheme="majorHAnsi"/>
          <w:lang w:val="hr-HR" w:bidi="hr-HR"/>
        </w:rPr>
        <w:t>Nakon svake tablice nalazi se prostor za dodatne relevantne informacije koje nisu obuhvaćene tablicama. Odgovori na sva pitanja u tablicama dat će uvid u sveukupni percipirani profil snaga i prilika za daljnji razvoj u postojećoj političkoj situaciji.</w:t>
      </w:r>
    </w:p>
    <w:p w14:paraId="58296848" w14:textId="332FE72B" w:rsidR="009649A4" w:rsidRPr="00A02FF7" w:rsidRDefault="00FE4355" w:rsidP="009649A4">
      <w:pPr>
        <w:pStyle w:val="Agency-heading-3"/>
        <w:rPr>
          <w:rFonts w:asciiTheme="majorHAnsi" w:hAnsiTheme="majorHAnsi" w:cstheme="majorHAnsi"/>
          <w:lang w:val="hr-HR" w:eastAsia="en-GB"/>
        </w:rPr>
      </w:pPr>
      <w:bookmarkStart w:id="15" w:name="_Toc95140436"/>
      <w:r w:rsidRPr="00A02FF7">
        <w:rPr>
          <w:rFonts w:asciiTheme="majorHAnsi" w:hAnsiTheme="majorHAnsi" w:cstheme="majorHAnsi"/>
          <w:lang w:val="hr-HR" w:bidi="hr-HR"/>
        </w:rPr>
        <w:t>Drugi korak: Utvrditi koje mjere su mogući prioriteti i koje treba rješavati u daljnjem razvoju politike</w:t>
      </w:r>
      <w:bookmarkEnd w:id="15"/>
    </w:p>
    <w:p w14:paraId="479265B3" w14:textId="26C24575" w:rsidR="009649A4" w:rsidRPr="00A02FF7" w:rsidRDefault="00823588" w:rsidP="009649A4">
      <w:pPr>
        <w:pStyle w:val="Agency-body-text"/>
        <w:rPr>
          <w:rFonts w:asciiTheme="majorHAnsi" w:hAnsiTheme="majorHAnsi" w:cstheme="majorHAnsi"/>
          <w:lang w:val="hr-HR" w:eastAsia="en-GB"/>
        </w:rPr>
      </w:pPr>
      <w:r w:rsidRPr="00A02FF7">
        <w:rPr>
          <w:rFonts w:asciiTheme="majorHAnsi" w:hAnsiTheme="majorHAnsi" w:cstheme="majorHAnsi"/>
          <w:lang w:val="hr-HR" w:bidi="hr-HR"/>
        </w:rPr>
        <w:t>Nakon svake tablice nalazi se nekoliko pitanja kao pomoć kod promišljanja zaključaka. U pitanjima se od osoba koje na njih odgovaraju traži da navedu područja gdje su snažni i područja za poboljšanje, kao i da odrede prioritetne političke mjere za podršku inkluzivnom (ruko)vodstvu škole. Ovakvim se promišljanjem može potaknuti dijalog između (ruko)voditelja škole i donositelja politika/pravila.</w:t>
      </w:r>
    </w:p>
    <w:p w14:paraId="0FB108B5" w14:textId="35E7506C" w:rsidR="00CF6DB9" w:rsidRPr="00A02FF7" w:rsidRDefault="00CF6DB9" w:rsidP="00094622">
      <w:pPr>
        <w:pStyle w:val="Agency-body-text"/>
        <w:rPr>
          <w:rFonts w:asciiTheme="majorHAnsi" w:hAnsiTheme="majorHAnsi" w:cstheme="majorHAnsi"/>
          <w:lang w:val="hr-HR" w:eastAsia="en-GB"/>
        </w:rPr>
        <w:sectPr w:rsidR="00CF6DB9" w:rsidRPr="00A02FF7" w:rsidSect="00E460CE">
          <w:headerReference w:type="even" r:id="rId29"/>
          <w:headerReference w:type="default" r:id="rId30"/>
          <w:pgSz w:w="11899" w:h="16838"/>
          <w:pgMar w:top="1134" w:right="1531" w:bottom="1276" w:left="1531" w:header="709" w:footer="828" w:gutter="0"/>
          <w:cols w:space="708"/>
          <w:docGrid w:linePitch="360"/>
        </w:sectPr>
      </w:pPr>
    </w:p>
    <w:p w14:paraId="00ACDC47" w14:textId="3E2D63F4" w:rsidR="009649A4" w:rsidRPr="00A02FF7" w:rsidRDefault="009649A4" w:rsidP="00B20EF7">
      <w:pPr>
        <w:pStyle w:val="Agency-heading-2"/>
        <w:numPr>
          <w:ilvl w:val="0"/>
          <w:numId w:val="3"/>
        </w:numPr>
        <w:outlineLvl w:val="1"/>
        <w:rPr>
          <w:rFonts w:asciiTheme="majorHAnsi" w:hAnsiTheme="majorHAnsi" w:cstheme="majorHAnsi"/>
          <w:lang w:val="hr-HR"/>
        </w:rPr>
      </w:pPr>
      <w:bookmarkStart w:id="16" w:name="_Toc95140437"/>
      <w:r w:rsidRPr="00A02FF7">
        <w:rPr>
          <w:rFonts w:asciiTheme="majorHAnsi" w:hAnsiTheme="majorHAnsi" w:cstheme="majorHAnsi"/>
          <w:lang w:val="hr-HR" w:bidi="hr-HR"/>
        </w:rPr>
        <w:lastRenderedPageBreak/>
        <w:t>Mjere politike potrebne za podršku ulozi inkluzivnih (ruko)voditelja škole pri određivanju smjera</w:t>
      </w:r>
      <w:bookmarkEnd w:id="16"/>
    </w:p>
    <w:p w14:paraId="028B3E8D" w14:textId="7FC29B7E" w:rsidR="009649A4" w:rsidRPr="00A02FF7" w:rsidRDefault="00472CF1" w:rsidP="003E3CC9">
      <w:pPr>
        <w:pStyle w:val="Agency-body-text"/>
        <w:rPr>
          <w:rFonts w:asciiTheme="majorHAnsi" w:hAnsiTheme="majorHAnsi" w:cstheme="majorHAnsi"/>
          <w:lang w:val="hr-HR"/>
        </w:rPr>
      </w:pPr>
      <w:hyperlink w:anchor="SettingDirection" w:history="1">
        <w:r w:rsidR="007537A8" w:rsidRPr="00A02FF7">
          <w:rPr>
            <w:rStyle w:val="Hyperlink"/>
            <w:rFonts w:asciiTheme="majorHAnsi" w:hAnsiTheme="majorHAnsi" w:cstheme="majorHAnsi"/>
            <w:lang w:val="hr-HR" w:bidi="hr-HR"/>
          </w:rPr>
          <w:t>Određivanje smjera</w:t>
        </w:r>
      </w:hyperlink>
      <w:r w:rsidR="007537A8" w:rsidRPr="00A02FF7">
        <w:rPr>
          <w:rFonts w:asciiTheme="majorHAnsi" w:hAnsiTheme="majorHAnsi" w:cstheme="majorHAnsi"/>
          <w:lang w:val="hr-HR" w:bidi="hr-HR"/>
        </w:rPr>
        <w:t xml:space="preserve"> je </w:t>
      </w:r>
      <w:hyperlink w:anchor="Core" w:history="1">
        <w:r w:rsidR="00576B13" w:rsidRPr="00A02FF7">
          <w:rPr>
            <w:rStyle w:val="Hyperlink"/>
            <w:rFonts w:asciiTheme="majorHAnsi" w:hAnsiTheme="majorHAnsi" w:cstheme="majorHAnsi"/>
            <w:lang w:val="hr-HR" w:bidi="hr-HR"/>
          </w:rPr>
          <w:t>ključna funkcija</w:t>
        </w:r>
      </w:hyperlink>
      <w:r w:rsidR="007537A8" w:rsidRPr="00A02FF7">
        <w:rPr>
          <w:rFonts w:asciiTheme="majorHAnsi" w:hAnsiTheme="majorHAnsi" w:cstheme="majorHAnsi"/>
          <w:lang w:val="hr-HR" w:bidi="hr-HR"/>
        </w:rPr>
        <w:t xml:space="preserve"> inkluzivnog (ruko)vodstva škole. Politikom se može pružati podrška inkluzivnim (ruko)voditeljima škole i (ruko)vodećim timovima u ovoj funkciji na način da se osigura okvir usredotočen na vrijednosti koje su u temeljima uključive prakse, kao i na razgovor kojim se pruža podrška uključivoj praksi.</w:t>
      </w:r>
    </w:p>
    <w:p w14:paraId="417A8741" w14:textId="225D8BFF" w:rsidR="0081592B" w:rsidRPr="00A02FF7" w:rsidRDefault="004A6015" w:rsidP="00E460CE">
      <w:pPr>
        <w:pStyle w:val="Agency-caption"/>
        <w:keepNext/>
        <w:rPr>
          <w:rFonts w:asciiTheme="majorHAnsi" w:hAnsiTheme="majorHAnsi" w:cstheme="majorHAnsi"/>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10</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Određivanje smjera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9"/>
        <w:gridCol w:w="7209"/>
      </w:tblGrid>
      <w:tr w:rsidR="009649A4" w:rsidRPr="00A02FF7" w14:paraId="0F43DC53" w14:textId="77777777" w:rsidTr="00DC4424">
        <w:trPr>
          <w:cantSplit/>
          <w:tblHeader/>
        </w:trPr>
        <w:tc>
          <w:tcPr>
            <w:tcW w:w="2500" w:type="pct"/>
            <w:shd w:val="clear" w:color="auto" w:fill="82C0DF"/>
          </w:tcPr>
          <w:p w14:paraId="32EB67E3" w14:textId="09CE6A88" w:rsidR="009649A4" w:rsidRPr="00A02FF7" w:rsidRDefault="009649A4" w:rsidP="004755FF">
            <w:pPr>
              <w:pStyle w:val="Agency-body-text"/>
              <w:keepNext/>
              <w:snapToGrid w:val="0"/>
              <w:spacing w:before="60" w:after="60"/>
              <w:jc w:val="center"/>
              <w:rPr>
                <w:rFonts w:asciiTheme="majorHAnsi" w:hAnsiTheme="majorHAnsi" w:cstheme="majorHAnsi"/>
                <w:bCs/>
              </w:rPr>
            </w:pPr>
            <w:r w:rsidRPr="00A02FF7">
              <w:rPr>
                <w:rFonts w:asciiTheme="majorHAnsi" w:hAnsiTheme="majorHAnsi" w:cstheme="majorHAnsi"/>
                <w:b/>
                <w:lang w:val="hr-HR" w:bidi="hr-HR"/>
              </w:rPr>
              <w:t>Podržavaju li mjere politike inkluzivne (ruko)vodeće timove na način da je </w:t>
            </w:r>
            <w:r w:rsidR="00EB0CA4">
              <w:rPr>
                <w:rFonts w:asciiTheme="majorHAnsi" w:hAnsiTheme="majorHAnsi" w:cstheme="majorHAnsi"/>
                <w:b/>
                <w:lang w:val="hr-HR" w:bidi="hr-HR"/>
              </w:rPr>
              <w:t>…</w:t>
            </w:r>
          </w:p>
        </w:tc>
        <w:tc>
          <w:tcPr>
            <w:tcW w:w="2500" w:type="pct"/>
            <w:shd w:val="clear" w:color="auto" w:fill="82C0DF"/>
          </w:tcPr>
          <w:p w14:paraId="0BFD4B71" w14:textId="77777777" w:rsidR="009649A4" w:rsidRPr="00A02FF7" w:rsidRDefault="009649A4" w:rsidP="004755FF">
            <w:pPr>
              <w:pStyle w:val="Agency-body-text"/>
              <w:snapToGrid w:val="0"/>
              <w:spacing w:before="60" w:after="60"/>
              <w:jc w:val="center"/>
              <w:rPr>
                <w:rFonts w:asciiTheme="majorHAnsi" w:hAnsiTheme="majorHAnsi" w:cstheme="majorHAnsi"/>
                <w:bCs/>
              </w:rPr>
            </w:pPr>
            <w:r w:rsidRPr="00A02FF7">
              <w:rPr>
                <w:rFonts w:asciiTheme="majorHAnsi" w:hAnsiTheme="majorHAnsi" w:cstheme="majorHAnsi"/>
                <w:b/>
                <w:lang w:val="hr-HR" w:bidi="hr-HR"/>
              </w:rPr>
              <w:t>Dokazima i dodatnim primjedbama</w:t>
            </w:r>
          </w:p>
        </w:tc>
      </w:tr>
      <w:tr w:rsidR="009649A4" w:rsidRPr="00A02FF7" w14:paraId="3BBF551C" w14:textId="77777777" w:rsidTr="00DC4424">
        <w:trPr>
          <w:cantSplit/>
        </w:trPr>
        <w:tc>
          <w:tcPr>
            <w:tcW w:w="2500" w:type="pct"/>
          </w:tcPr>
          <w:p w14:paraId="396802B4" w14:textId="06A87A77" w:rsidR="009649A4" w:rsidRPr="00A02FF7" w:rsidDel="008C140F" w:rsidRDefault="009649A4" w:rsidP="004755FF">
            <w:pPr>
              <w:pStyle w:val="Agency-body-text"/>
              <w:snapToGrid w:val="0"/>
              <w:spacing w:before="60" w:after="60"/>
              <w:rPr>
                <w:rFonts w:asciiTheme="majorHAnsi" w:hAnsiTheme="majorHAnsi" w:cstheme="majorHAnsi"/>
              </w:rPr>
            </w:pPr>
            <w:bookmarkStart w:id="17" w:name="A1_policy_measure"/>
            <w:r w:rsidRPr="00A02FF7">
              <w:rPr>
                <w:rFonts w:asciiTheme="majorHAnsi" w:hAnsiTheme="majorHAnsi" w:cstheme="majorHAnsi"/>
                <w:lang w:val="hr-HR" w:bidi="hr-HR"/>
              </w:rPr>
              <w:t xml:space="preserve">A.1 </w:t>
            </w:r>
            <w:bookmarkEnd w:id="17"/>
            <w:r w:rsidRPr="00A02FF7">
              <w:rPr>
                <w:rFonts w:asciiTheme="majorHAnsi" w:hAnsiTheme="majorHAnsi" w:cstheme="majorHAnsi"/>
                <w:lang w:val="hr-HR" w:bidi="hr-HR"/>
              </w:rPr>
              <w:t xml:space="preserve">predviđeno da je nacionalna obrazovna politika izgrađena na </w:t>
            </w:r>
            <w:hyperlink w:anchor="Vision" w:history="1">
              <w:r w:rsidRPr="00A02FF7">
                <w:rPr>
                  <w:rStyle w:val="Hyperlink"/>
                  <w:rFonts w:asciiTheme="majorHAnsi" w:hAnsiTheme="majorHAnsi" w:cstheme="majorHAnsi"/>
                  <w:lang w:val="hr-HR" w:bidi="hr-HR"/>
                </w:rPr>
                <w:t>temeljima načela uključivosti</w:t>
              </w:r>
            </w:hyperlink>
            <w:r w:rsidRPr="00A02FF7">
              <w:rPr>
                <w:rFonts w:asciiTheme="majorHAnsi" w:hAnsiTheme="majorHAnsi" w:cstheme="majorHAnsi"/>
                <w:lang w:val="hr-HR" w:bidi="hr-HR"/>
              </w:rPr>
              <w:t xml:space="preserve">, prava djeteta i </w:t>
            </w:r>
            <w:hyperlink w:anchor="Equity" w:history="1">
              <w:r w:rsidRPr="00A02FF7">
                <w:rPr>
                  <w:rStyle w:val="Hyperlink"/>
                  <w:rFonts w:asciiTheme="majorHAnsi" w:hAnsiTheme="majorHAnsi" w:cstheme="majorHAnsi"/>
                  <w:lang w:val="hr-HR" w:bidi="hr-HR"/>
                </w:rPr>
                <w:t>pravednosti</w:t>
              </w:r>
            </w:hyperlink>
            <w:r w:rsidRPr="00A02FF7">
              <w:rPr>
                <w:rFonts w:asciiTheme="majorHAnsi" w:hAnsiTheme="majorHAnsi" w:cstheme="majorHAnsi"/>
                <w:lang w:val="hr-HR" w:bidi="hr-HR"/>
              </w:rPr>
              <w:t>?</w:t>
            </w:r>
          </w:p>
        </w:tc>
        <w:tc>
          <w:tcPr>
            <w:tcW w:w="2500" w:type="pct"/>
          </w:tcPr>
          <w:p w14:paraId="663C8B78" w14:textId="77777777" w:rsidR="009649A4" w:rsidRPr="00A02FF7" w:rsidRDefault="009649A4" w:rsidP="004755FF">
            <w:pPr>
              <w:pStyle w:val="Agency-body-text"/>
              <w:snapToGrid w:val="0"/>
              <w:spacing w:before="60" w:after="60"/>
              <w:rPr>
                <w:rFonts w:asciiTheme="majorHAnsi" w:hAnsiTheme="majorHAnsi" w:cstheme="majorHAnsi"/>
              </w:rPr>
            </w:pPr>
          </w:p>
        </w:tc>
      </w:tr>
      <w:tr w:rsidR="009649A4" w:rsidRPr="00A02FF7" w14:paraId="640C6B97" w14:textId="77777777" w:rsidTr="00DC4424">
        <w:trPr>
          <w:cantSplit/>
        </w:trPr>
        <w:tc>
          <w:tcPr>
            <w:tcW w:w="2500" w:type="pct"/>
          </w:tcPr>
          <w:p w14:paraId="3630D6D5" w14:textId="42B2310D" w:rsidR="009649A4" w:rsidRPr="00A02FF7" w:rsidRDefault="009649A4" w:rsidP="004755FF">
            <w:pPr>
              <w:pStyle w:val="Agency-body-text"/>
              <w:snapToGrid w:val="0"/>
              <w:spacing w:before="60" w:after="60"/>
              <w:rPr>
                <w:rFonts w:asciiTheme="majorHAnsi" w:hAnsiTheme="majorHAnsi" w:cstheme="majorHAnsi"/>
              </w:rPr>
            </w:pPr>
            <w:bookmarkStart w:id="18" w:name="A2_policy_measure"/>
            <w:r w:rsidRPr="00A02FF7">
              <w:rPr>
                <w:rFonts w:asciiTheme="majorHAnsi" w:hAnsiTheme="majorHAnsi" w:cstheme="majorHAnsi"/>
                <w:lang w:val="hr-HR" w:bidi="hr-HR"/>
              </w:rPr>
              <w:t xml:space="preserve">A.2 </w:t>
            </w:r>
            <w:bookmarkEnd w:id="18"/>
            <w:r w:rsidRPr="00A02FF7">
              <w:rPr>
                <w:rFonts w:asciiTheme="majorHAnsi" w:hAnsiTheme="majorHAnsi" w:cstheme="majorHAnsi"/>
                <w:lang w:val="hr-HR" w:bidi="hr-HR"/>
              </w:rPr>
              <w:t xml:space="preserve">osigurano da su početno obrazovanje učitelja/nastavnika i kontinuirano </w:t>
            </w:r>
            <w:hyperlink w:anchor="ProfessionalLearningDevelopment" w:history="1">
              <w:r w:rsidRPr="00A02FF7">
                <w:rPr>
                  <w:rStyle w:val="Hyperlink"/>
                  <w:rFonts w:asciiTheme="majorHAnsi" w:hAnsiTheme="majorHAnsi" w:cstheme="majorHAnsi"/>
                  <w:lang w:val="hr-HR" w:bidi="hr-HR"/>
                </w:rPr>
                <w:t>stručno učenje i usavršavanje</w:t>
              </w:r>
            </w:hyperlink>
            <w:r w:rsidRPr="00A02FF7">
              <w:rPr>
                <w:rFonts w:asciiTheme="majorHAnsi" w:hAnsiTheme="majorHAnsi" w:cstheme="majorHAnsi"/>
                <w:lang w:val="hr-HR" w:bidi="hr-HR"/>
              </w:rPr>
              <w:t xml:space="preserve"> usredotočeni na </w:t>
            </w:r>
            <w:hyperlink w:anchor="Equity" w:history="1">
              <w:r w:rsidRPr="00A02FF7">
                <w:rPr>
                  <w:rStyle w:val="Hyperlink"/>
                  <w:rFonts w:asciiTheme="majorHAnsi" w:hAnsiTheme="majorHAnsi" w:cstheme="majorHAnsi"/>
                  <w:lang w:val="hr-HR" w:bidi="hr-HR"/>
                </w:rPr>
                <w:t>pravednost</w:t>
              </w:r>
            </w:hyperlink>
            <w:r w:rsidRPr="00A02FF7">
              <w:rPr>
                <w:rFonts w:asciiTheme="majorHAnsi" w:hAnsiTheme="majorHAnsi" w:cstheme="majorHAnsi"/>
                <w:lang w:val="hr-HR" w:bidi="hr-HR"/>
              </w:rPr>
              <w:t xml:space="preserve"> i raznolikost?</w:t>
            </w:r>
          </w:p>
        </w:tc>
        <w:tc>
          <w:tcPr>
            <w:tcW w:w="2500" w:type="pct"/>
          </w:tcPr>
          <w:p w14:paraId="0AAE840C" w14:textId="77777777" w:rsidR="009649A4" w:rsidRPr="00A02FF7" w:rsidRDefault="009649A4" w:rsidP="004755FF">
            <w:pPr>
              <w:pStyle w:val="Agency-body-text"/>
              <w:snapToGrid w:val="0"/>
              <w:spacing w:before="60" w:after="60"/>
              <w:rPr>
                <w:rFonts w:asciiTheme="majorHAnsi" w:hAnsiTheme="majorHAnsi" w:cstheme="majorHAnsi"/>
              </w:rPr>
            </w:pPr>
          </w:p>
        </w:tc>
      </w:tr>
      <w:tr w:rsidR="009649A4" w:rsidRPr="00A02FF7" w14:paraId="1B82387A" w14:textId="77777777" w:rsidTr="00DC4424">
        <w:trPr>
          <w:cantSplit/>
        </w:trPr>
        <w:tc>
          <w:tcPr>
            <w:tcW w:w="2500" w:type="pct"/>
          </w:tcPr>
          <w:p w14:paraId="4B8878A4" w14:textId="17677658" w:rsidR="009649A4" w:rsidRPr="00A02FF7" w:rsidRDefault="009649A4" w:rsidP="004755FF">
            <w:pPr>
              <w:pStyle w:val="Agency-body-text"/>
              <w:snapToGrid w:val="0"/>
              <w:spacing w:before="60" w:after="60"/>
              <w:rPr>
                <w:rFonts w:asciiTheme="majorHAnsi" w:hAnsiTheme="majorHAnsi" w:cstheme="majorHAnsi"/>
              </w:rPr>
            </w:pPr>
            <w:bookmarkStart w:id="19" w:name="A3_policy_measure"/>
            <w:r w:rsidRPr="00A02FF7">
              <w:rPr>
                <w:rFonts w:asciiTheme="majorHAnsi" w:hAnsiTheme="majorHAnsi" w:cstheme="majorHAnsi"/>
                <w:lang w:val="hr-HR" w:bidi="hr-HR"/>
              </w:rPr>
              <w:t xml:space="preserve">A.3 </w:t>
            </w:r>
            <w:bookmarkEnd w:id="19"/>
            <w:r w:rsidRPr="00A02FF7">
              <w:rPr>
                <w:rFonts w:asciiTheme="majorHAnsi" w:hAnsiTheme="majorHAnsi" w:cstheme="majorHAnsi"/>
                <w:lang w:val="hr-HR" w:bidi="hr-HR"/>
              </w:rPr>
              <w:t>osigurana podrška za obrazovanje koje je</w:t>
            </w:r>
            <w:hyperlink w:anchor="Learnercentred" w:history="1">
              <w:r w:rsidRPr="00A02FF7">
                <w:rPr>
                  <w:rStyle w:val="Hyperlink"/>
                  <w:rFonts w:asciiTheme="majorHAnsi" w:hAnsiTheme="majorHAnsi" w:cstheme="majorHAnsi"/>
                  <w:lang w:val="hr-HR" w:bidi="hr-HR"/>
                </w:rPr>
                <w:t xml:space="preserve"> usmjereno na učenika</w:t>
              </w:r>
            </w:hyperlink>
            <w:r w:rsidRPr="00A02FF7">
              <w:rPr>
                <w:rFonts w:asciiTheme="majorHAnsi" w:hAnsiTheme="majorHAnsi" w:cstheme="majorHAnsi"/>
                <w:lang w:val="hr-HR" w:bidi="hr-HR"/>
              </w:rPr>
              <w:t>, kultura slušanja učenika i uključivanja učenika i njihovih obitelji u odluke o njihovom učenju i napredovanju (osobito u vrijeme tranzicije)?</w:t>
            </w:r>
          </w:p>
        </w:tc>
        <w:tc>
          <w:tcPr>
            <w:tcW w:w="2500" w:type="pct"/>
          </w:tcPr>
          <w:p w14:paraId="4D88FDEC" w14:textId="77777777" w:rsidR="009649A4" w:rsidRPr="00A02FF7" w:rsidRDefault="009649A4" w:rsidP="004755FF">
            <w:pPr>
              <w:pStyle w:val="Agency-body-text"/>
              <w:snapToGrid w:val="0"/>
              <w:spacing w:before="60" w:after="60"/>
              <w:rPr>
                <w:rFonts w:asciiTheme="majorHAnsi" w:hAnsiTheme="majorHAnsi" w:cstheme="majorHAnsi"/>
              </w:rPr>
            </w:pPr>
          </w:p>
        </w:tc>
      </w:tr>
      <w:tr w:rsidR="009649A4" w:rsidRPr="00A02FF7" w14:paraId="626BA727" w14:textId="77777777" w:rsidTr="00DC4424">
        <w:trPr>
          <w:cantSplit/>
        </w:trPr>
        <w:tc>
          <w:tcPr>
            <w:tcW w:w="2500" w:type="pct"/>
          </w:tcPr>
          <w:p w14:paraId="6DBD6FD1" w14:textId="0BF930C3" w:rsidR="009649A4" w:rsidRPr="00A02FF7" w:rsidRDefault="009649A4" w:rsidP="004755FF">
            <w:pPr>
              <w:pStyle w:val="Agency-body-text"/>
              <w:snapToGrid w:val="0"/>
              <w:spacing w:before="60" w:after="60"/>
              <w:rPr>
                <w:rFonts w:asciiTheme="majorHAnsi" w:hAnsiTheme="majorHAnsi" w:cstheme="majorHAnsi"/>
              </w:rPr>
            </w:pPr>
            <w:bookmarkStart w:id="20" w:name="A4_policy_measure"/>
            <w:r w:rsidRPr="00A02FF7">
              <w:rPr>
                <w:rFonts w:asciiTheme="majorHAnsi" w:hAnsiTheme="majorHAnsi" w:cstheme="majorHAnsi"/>
                <w:lang w:val="hr-HR" w:bidi="hr-HR"/>
              </w:rPr>
              <w:t xml:space="preserve">A.4 </w:t>
            </w:r>
            <w:bookmarkEnd w:id="20"/>
            <w:r w:rsidRPr="00A02FF7">
              <w:rPr>
                <w:rFonts w:asciiTheme="majorHAnsi" w:hAnsiTheme="majorHAnsi" w:cstheme="majorHAnsi"/>
                <w:lang w:val="hr-HR" w:bidi="hr-HR"/>
              </w:rPr>
              <w:t xml:space="preserve">predviđen pristup komunikaciji između donositelja politika/pravila i </w:t>
            </w:r>
            <w:hyperlink w:anchor="Schoolleadership" w:history="1">
              <w:r w:rsidRPr="00A02FF7">
                <w:rPr>
                  <w:rStyle w:val="Hyperlink"/>
                  <w:rFonts w:asciiTheme="majorHAnsi" w:hAnsiTheme="majorHAnsi" w:cstheme="majorHAnsi"/>
                  <w:lang w:val="hr-HR" w:bidi="hr-HR"/>
                </w:rPr>
                <w:t>(ruko)vodstva škole</w:t>
              </w:r>
            </w:hyperlink>
            <w:r w:rsidRPr="00A02FF7">
              <w:rPr>
                <w:rFonts w:asciiTheme="majorHAnsi" w:hAnsiTheme="majorHAnsi" w:cstheme="majorHAnsi"/>
                <w:lang w:val="hr-HR" w:bidi="hr-HR"/>
              </w:rPr>
              <w:t xml:space="preserve"> o obrazovnoj politici i odgovornosti?</w:t>
            </w:r>
          </w:p>
        </w:tc>
        <w:tc>
          <w:tcPr>
            <w:tcW w:w="2500" w:type="pct"/>
          </w:tcPr>
          <w:p w14:paraId="17779A6B" w14:textId="77777777" w:rsidR="009649A4" w:rsidRPr="00A02FF7" w:rsidRDefault="009649A4" w:rsidP="004755FF">
            <w:pPr>
              <w:pStyle w:val="Agency-body-text"/>
              <w:snapToGrid w:val="0"/>
              <w:spacing w:before="60" w:after="60"/>
              <w:rPr>
                <w:rFonts w:asciiTheme="majorHAnsi" w:hAnsiTheme="majorHAnsi" w:cstheme="majorHAnsi"/>
              </w:rPr>
            </w:pPr>
          </w:p>
        </w:tc>
      </w:tr>
      <w:tr w:rsidR="009649A4" w:rsidRPr="00A02FF7" w14:paraId="053A17E0" w14:textId="77777777" w:rsidTr="00DC4424">
        <w:trPr>
          <w:cantSplit/>
        </w:trPr>
        <w:tc>
          <w:tcPr>
            <w:tcW w:w="2500" w:type="pct"/>
          </w:tcPr>
          <w:p w14:paraId="56F86A6B" w14:textId="71D0623C" w:rsidR="00AA5EAF" w:rsidRPr="00A02FF7" w:rsidRDefault="009649A4" w:rsidP="004755FF">
            <w:pPr>
              <w:pStyle w:val="Agency-body-text"/>
              <w:snapToGrid w:val="0"/>
              <w:spacing w:before="60" w:after="60"/>
              <w:rPr>
                <w:rFonts w:asciiTheme="majorHAnsi" w:hAnsiTheme="majorHAnsi" w:cstheme="majorHAnsi"/>
              </w:rPr>
            </w:pPr>
            <w:bookmarkStart w:id="21" w:name="A5_policy_measure"/>
            <w:r w:rsidRPr="00A02FF7">
              <w:rPr>
                <w:rFonts w:asciiTheme="majorHAnsi" w:hAnsiTheme="majorHAnsi" w:cstheme="majorHAnsi"/>
                <w:lang w:val="hr-HR" w:bidi="hr-HR"/>
              </w:rPr>
              <w:t xml:space="preserve">A.5 </w:t>
            </w:r>
            <w:bookmarkEnd w:id="21"/>
            <w:r w:rsidRPr="00A02FF7">
              <w:rPr>
                <w:rFonts w:asciiTheme="majorHAnsi" w:hAnsiTheme="majorHAnsi" w:cstheme="majorHAnsi"/>
                <w:lang w:val="hr-HR" w:bidi="hr-HR"/>
              </w:rPr>
              <w:t xml:space="preserve">osiguran pristup </w:t>
            </w:r>
            <w:hyperlink w:anchor="ProfessionalLearningDevelopment" w:history="1">
              <w:r w:rsidRPr="00A02FF7">
                <w:rPr>
                  <w:rStyle w:val="Hyperlink"/>
                  <w:rFonts w:asciiTheme="majorHAnsi" w:hAnsiTheme="majorHAnsi" w:cstheme="majorHAnsi"/>
                  <w:lang w:val="hr-HR" w:bidi="hr-HR"/>
                </w:rPr>
                <w:t>stručnom učenju i usavršavanju</w:t>
              </w:r>
            </w:hyperlink>
            <w:r w:rsidRPr="00A02FF7">
              <w:rPr>
                <w:rFonts w:asciiTheme="majorHAnsi" w:hAnsiTheme="majorHAnsi" w:cstheme="majorHAnsi"/>
                <w:lang w:val="hr-HR" w:bidi="hr-HR"/>
              </w:rPr>
              <w:t xml:space="preserve">, kao i podrška kako bi se (ruko)voditeljima omogućilo izvršavanje njihovih dužnosti u odnosu na uključivost i </w:t>
            </w:r>
            <w:hyperlink w:anchor="Equity" w:history="1">
              <w:r w:rsidR="00720C62" w:rsidRPr="00A02FF7">
                <w:rPr>
                  <w:rStyle w:val="Hyperlink"/>
                  <w:rFonts w:asciiTheme="majorHAnsi" w:hAnsiTheme="majorHAnsi" w:cstheme="majorHAnsi"/>
                  <w:lang w:val="hr-HR" w:bidi="hr-HR"/>
                </w:rPr>
                <w:t>pravednost</w:t>
              </w:r>
            </w:hyperlink>
            <w:r w:rsidRPr="00A02FF7">
              <w:rPr>
                <w:rFonts w:asciiTheme="majorHAnsi" w:hAnsiTheme="majorHAnsi" w:cstheme="majorHAnsi"/>
                <w:lang w:val="hr-HR" w:bidi="hr-HR"/>
              </w:rPr>
              <w:t>?</w:t>
            </w:r>
          </w:p>
        </w:tc>
        <w:tc>
          <w:tcPr>
            <w:tcW w:w="2500" w:type="pct"/>
          </w:tcPr>
          <w:p w14:paraId="13177041" w14:textId="77777777" w:rsidR="009649A4" w:rsidRPr="00A02FF7" w:rsidRDefault="009649A4" w:rsidP="004755FF">
            <w:pPr>
              <w:pStyle w:val="Agency-body-text"/>
              <w:snapToGrid w:val="0"/>
              <w:spacing w:before="60" w:after="60"/>
              <w:rPr>
                <w:rFonts w:asciiTheme="majorHAnsi" w:hAnsiTheme="majorHAnsi" w:cstheme="majorHAnsi"/>
              </w:rPr>
            </w:pPr>
          </w:p>
        </w:tc>
      </w:tr>
      <w:tr w:rsidR="009649A4" w:rsidRPr="00A02FF7" w14:paraId="1E74501D" w14:textId="77777777" w:rsidTr="00DC4424">
        <w:trPr>
          <w:cantSplit/>
        </w:trPr>
        <w:tc>
          <w:tcPr>
            <w:tcW w:w="2500" w:type="pct"/>
          </w:tcPr>
          <w:p w14:paraId="20B2B0F0" w14:textId="6B0CB47F" w:rsidR="009649A4" w:rsidRPr="00A02FF7" w:rsidRDefault="009649A4" w:rsidP="004755FF">
            <w:pPr>
              <w:pStyle w:val="Agency-body-text"/>
              <w:snapToGrid w:val="0"/>
              <w:spacing w:before="60" w:after="60"/>
              <w:rPr>
                <w:rFonts w:asciiTheme="majorHAnsi" w:hAnsiTheme="majorHAnsi" w:cstheme="majorHAnsi"/>
              </w:rPr>
            </w:pPr>
            <w:bookmarkStart w:id="22" w:name="A6_policy_measure"/>
            <w:r w:rsidRPr="00A02FF7">
              <w:rPr>
                <w:rFonts w:asciiTheme="majorHAnsi" w:hAnsiTheme="majorHAnsi" w:cstheme="majorHAnsi"/>
                <w:lang w:val="hr-HR" w:bidi="hr-HR"/>
              </w:rPr>
              <w:lastRenderedPageBreak/>
              <w:t xml:space="preserve">A.6 </w:t>
            </w:r>
            <w:bookmarkEnd w:id="22"/>
            <w:r w:rsidRPr="00A02FF7">
              <w:rPr>
                <w:rFonts w:asciiTheme="majorHAnsi" w:hAnsiTheme="majorHAnsi" w:cstheme="majorHAnsi"/>
                <w:lang w:val="hr-HR" w:bidi="hr-HR"/>
              </w:rPr>
              <w:t>osiguran pristup podršci za razvoj (ruko)vodstva škole o kultiviranju školskog etosa i poboljšanju uključive školske kulture?</w:t>
            </w:r>
          </w:p>
        </w:tc>
        <w:tc>
          <w:tcPr>
            <w:tcW w:w="2500" w:type="pct"/>
          </w:tcPr>
          <w:p w14:paraId="023AA263" w14:textId="77777777" w:rsidR="009649A4" w:rsidRPr="00A02FF7" w:rsidRDefault="009649A4" w:rsidP="004755FF">
            <w:pPr>
              <w:pStyle w:val="Agency-body-text"/>
              <w:snapToGrid w:val="0"/>
              <w:spacing w:before="60" w:after="60"/>
              <w:rPr>
                <w:rFonts w:asciiTheme="majorHAnsi" w:hAnsiTheme="majorHAnsi" w:cstheme="majorHAnsi"/>
              </w:rPr>
            </w:pPr>
          </w:p>
        </w:tc>
      </w:tr>
      <w:tr w:rsidR="009649A4" w:rsidRPr="00A02FF7" w14:paraId="4ED018F1" w14:textId="77777777" w:rsidTr="00DC4424">
        <w:trPr>
          <w:cantSplit/>
        </w:trPr>
        <w:tc>
          <w:tcPr>
            <w:tcW w:w="2500" w:type="pct"/>
          </w:tcPr>
          <w:p w14:paraId="6F321917" w14:textId="7F23BE3D" w:rsidR="009649A4" w:rsidRPr="00A02FF7" w:rsidRDefault="009649A4" w:rsidP="004755FF">
            <w:pPr>
              <w:pStyle w:val="Agency-body-text"/>
              <w:snapToGrid w:val="0"/>
              <w:spacing w:before="60" w:after="60"/>
              <w:rPr>
                <w:rFonts w:asciiTheme="majorHAnsi" w:hAnsiTheme="majorHAnsi" w:cstheme="majorHAnsi"/>
              </w:rPr>
            </w:pPr>
            <w:bookmarkStart w:id="23" w:name="A7_policy_measure"/>
            <w:r w:rsidRPr="00A02FF7">
              <w:rPr>
                <w:rFonts w:asciiTheme="majorHAnsi" w:hAnsiTheme="majorHAnsi" w:cstheme="majorHAnsi"/>
                <w:lang w:val="hr-HR" w:bidi="hr-HR"/>
              </w:rPr>
              <w:t xml:space="preserve">A.7 </w:t>
            </w:r>
            <w:bookmarkEnd w:id="23"/>
            <w:r w:rsidRPr="00A02FF7">
              <w:rPr>
                <w:rFonts w:asciiTheme="majorHAnsi" w:hAnsiTheme="majorHAnsi" w:cstheme="majorHAnsi"/>
                <w:lang w:val="hr-HR" w:bidi="hr-HR"/>
              </w:rPr>
              <w:t xml:space="preserve">osigurano usklađivanje </w:t>
            </w:r>
            <w:hyperlink w:anchor="SelfReview" w:history="1">
              <w:r w:rsidR="0000797F" w:rsidRPr="00A02FF7">
                <w:rPr>
                  <w:rStyle w:val="Hyperlink"/>
                  <w:rFonts w:asciiTheme="majorHAnsi" w:hAnsiTheme="majorHAnsi" w:cstheme="majorHAnsi"/>
                  <w:lang w:val="hr-HR" w:bidi="hr-HR"/>
                </w:rPr>
                <w:t>samoevaluacije</w:t>
              </w:r>
            </w:hyperlink>
            <w:r w:rsidRPr="00A02FF7">
              <w:rPr>
                <w:rFonts w:asciiTheme="majorHAnsi" w:hAnsiTheme="majorHAnsi" w:cstheme="majorHAnsi"/>
                <w:lang w:val="hr-HR" w:bidi="hr-HR"/>
              </w:rPr>
              <w:t xml:space="preserve"> s vizijom uključivosti?</w:t>
            </w:r>
          </w:p>
        </w:tc>
        <w:tc>
          <w:tcPr>
            <w:tcW w:w="2500" w:type="pct"/>
          </w:tcPr>
          <w:p w14:paraId="6FF96CCE" w14:textId="77777777" w:rsidR="009649A4" w:rsidRPr="00A02FF7" w:rsidRDefault="009649A4" w:rsidP="004755FF">
            <w:pPr>
              <w:pStyle w:val="Agency-body-text"/>
              <w:snapToGrid w:val="0"/>
              <w:spacing w:before="60" w:after="60"/>
              <w:rPr>
                <w:rFonts w:asciiTheme="majorHAnsi" w:hAnsiTheme="majorHAnsi" w:cstheme="majorHAnsi"/>
              </w:rPr>
            </w:pPr>
          </w:p>
        </w:tc>
      </w:tr>
      <w:tr w:rsidR="009649A4" w:rsidRPr="00A02FF7" w14:paraId="48893702" w14:textId="77777777" w:rsidTr="00DC4424">
        <w:trPr>
          <w:cantSplit/>
        </w:trPr>
        <w:tc>
          <w:tcPr>
            <w:tcW w:w="2500" w:type="pct"/>
          </w:tcPr>
          <w:p w14:paraId="2059A401" w14:textId="4CB6FA4C" w:rsidR="009649A4" w:rsidRPr="00A02FF7" w:rsidRDefault="009649A4" w:rsidP="004755FF">
            <w:pPr>
              <w:pStyle w:val="Agency-body-text"/>
              <w:snapToGrid w:val="0"/>
              <w:spacing w:before="60" w:after="60"/>
              <w:rPr>
                <w:rFonts w:asciiTheme="majorHAnsi" w:hAnsiTheme="majorHAnsi" w:cstheme="majorHAnsi"/>
                <w:lang w:val="it-IT"/>
              </w:rPr>
            </w:pPr>
            <w:bookmarkStart w:id="24" w:name="A8_policy_measure"/>
            <w:r w:rsidRPr="00A02FF7">
              <w:rPr>
                <w:rFonts w:asciiTheme="majorHAnsi" w:hAnsiTheme="majorHAnsi" w:cstheme="majorHAnsi"/>
                <w:lang w:val="hr-HR" w:bidi="hr-HR"/>
              </w:rPr>
              <w:t xml:space="preserve">A.8 </w:t>
            </w:r>
            <w:bookmarkEnd w:id="24"/>
            <w:r w:rsidRPr="00A02FF7">
              <w:rPr>
                <w:rFonts w:asciiTheme="majorHAnsi" w:hAnsiTheme="majorHAnsi" w:cstheme="majorHAnsi"/>
                <w:lang w:val="hr-HR" w:bidi="hr-HR"/>
              </w:rPr>
              <w:t xml:space="preserve">osigurana provedba mjera odgovornosti kojima se </w:t>
            </w:r>
            <w:hyperlink w:anchor="Monitoring" w:history="1">
              <w:r w:rsidRPr="00A02FF7">
                <w:rPr>
                  <w:rStyle w:val="Hyperlink"/>
                  <w:rFonts w:asciiTheme="majorHAnsi" w:hAnsiTheme="majorHAnsi" w:cstheme="majorHAnsi"/>
                  <w:lang w:val="hr-HR" w:bidi="hr-HR"/>
                </w:rPr>
                <w:t>prati</w:t>
              </w:r>
            </w:hyperlink>
            <w:r w:rsidRPr="00A02FF7">
              <w:rPr>
                <w:rFonts w:asciiTheme="majorHAnsi" w:hAnsiTheme="majorHAnsi" w:cstheme="majorHAnsi"/>
                <w:lang w:val="hr-HR" w:bidi="hr-HR"/>
              </w:rPr>
              <w:t xml:space="preserve"> provedba načela </w:t>
            </w:r>
            <w:hyperlink w:anchor="Equity" w:history="1">
              <w:r w:rsidRPr="00A02FF7">
                <w:rPr>
                  <w:rStyle w:val="Hyperlink"/>
                  <w:rFonts w:asciiTheme="majorHAnsi" w:hAnsiTheme="majorHAnsi" w:cstheme="majorHAnsi"/>
                  <w:lang w:val="hr-HR" w:bidi="hr-HR"/>
                </w:rPr>
                <w:t>pravednosti</w:t>
              </w:r>
            </w:hyperlink>
            <w:r w:rsidRPr="00A02FF7">
              <w:rPr>
                <w:rFonts w:asciiTheme="majorHAnsi" w:hAnsiTheme="majorHAnsi" w:cstheme="majorHAnsi"/>
                <w:lang w:val="hr-HR" w:bidi="hr-HR"/>
              </w:rPr>
              <w:t>?</w:t>
            </w:r>
          </w:p>
        </w:tc>
        <w:tc>
          <w:tcPr>
            <w:tcW w:w="2500" w:type="pct"/>
          </w:tcPr>
          <w:p w14:paraId="29F574A9" w14:textId="77777777" w:rsidR="009649A4" w:rsidRPr="00A02FF7" w:rsidRDefault="009649A4" w:rsidP="004755FF">
            <w:pPr>
              <w:pStyle w:val="Agency-body-text"/>
              <w:snapToGrid w:val="0"/>
              <w:spacing w:before="60" w:after="60"/>
              <w:rPr>
                <w:rFonts w:asciiTheme="majorHAnsi" w:hAnsiTheme="majorHAnsi" w:cstheme="majorHAnsi"/>
                <w:lang w:val="it-IT"/>
              </w:rPr>
            </w:pPr>
          </w:p>
        </w:tc>
      </w:tr>
      <w:tr w:rsidR="009649A4" w:rsidRPr="00A02FF7" w14:paraId="4A710ACE" w14:textId="77777777" w:rsidTr="00DC4424">
        <w:trPr>
          <w:cantSplit/>
        </w:trPr>
        <w:tc>
          <w:tcPr>
            <w:tcW w:w="2500" w:type="pct"/>
          </w:tcPr>
          <w:p w14:paraId="531029BB" w14:textId="55EBC1AD" w:rsidR="009649A4" w:rsidRPr="00A02FF7" w:rsidRDefault="009649A4" w:rsidP="004755FF">
            <w:pPr>
              <w:pStyle w:val="Agency-body-text"/>
              <w:snapToGrid w:val="0"/>
              <w:spacing w:before="60" w:after="60"/>
              <w:rPr>
                <w:rFonts w:asciiTheme="majorHAnsi" w:hAnsiTheme="majorHAnsi" w:cstheme="majorHAnsi"/>
                <w:lang w:val="it-IT"/>
              </w:rPr>
            </w:pPr>
            <w:bookmarkStart w:id="25" w:name="A9_policy_measure"/>
            <w:r w:rsidRPr="00A02FF7">
              <w:rPr>
                <w:rFonts w:asciiTheme="majorHAnsi" w:hAnsiTheme="majorHAnsi" w:cstheme="majorHAnsi"/>
                <w:lang w:val="hr-HR" w:bidi="hr-HR"/>
              </w:rPr>
              <w:t xml:space="preserve">A.9 </w:t>
            </w:r>
            <w:bookmarkEnd w:id="25"/>
            <w:r w:rsidRPr="00A02FF7">
              <w:rPr>
                <w:rFonts w:asciiTheme="majorHAnsi" w:hAnsiTheme="majorHAnsi" w:cstheme="majorHAnsi"/>
                <w:lang w:val="hr-HR" w:bidi="hr-HR"/>
              </w:rPr>
              <w:t>osigurana autonomija u radu timova (ruko)vodstva škole koja im omogućuje fleksibilnost u prilagodbama nacionalnoj politici (nastavni plan i program, vrednovanje, organizacija škole) u lokalnom kontekstu?</w:t>
            </w:r>
          </w:p>
        </w:tc>
        <w:tc>
          <w:tcPr>
            <w:tcW w:w="2500" w:type="pct"/>
          </w:tcPr>
          <w:p w14:paraId="2E1DDB41" w14:textId="77777777" w:rsidR="009649A4" w:rsidRPr="00A02FF7" w:rsidRDefault="009649A4" w:rsidP="004755FF">
            <w:pPr>
              <w:pStyle w:val="Agency-body-text"/>
              <w:snapToGrid w:val="0"/>
              <w:spacing w:before="60" w:after="60"/>
              <w:rPr>
                <w:rFonts w:asciiTheme="majorHAnsi" w:hAnsiTheme="majorHAnsi" w:cstheme="majorHAnsi"/>
                <w:lang w:val="it-IT"/>
              </w:rPr>
            </w:pPr>
          </w:p>
        </w:tc>
      </w:tr>
      <w:tr w:rsidR="009649A4" w:rsidRPr="00A02FF7" w14:paraId="110A010C" w14:textId="77777777" w:rsidTr="00DC4424">
        <w:trPr>
          <w:cantSplit/>
        </w:trPr>
        <w:tc>
          <w:tcPr>
            <w:tcW w:w="2500" w:type="pct"/>
          </w:tcPr>
          <w:p w14:paraId="6DB85188" w14:textId="17092925" w:rsidR="009649A4" w:rsidRPr="00A02FF7" w:rsidRDefault="009649A4" w:rsidP="004755FF">
            <w:pPr>
              <w:pStyle w:val="Agency-body-text"/>
              <w:snapToGrid w:val="0"/>
              <w:spacing w:before="60" w:after="60"/>
              <w:rPr>
                <w:rFonts w:asciiTheme="majorHAnsi" w:hAnsiTheme="majorHAnsi" w:cstheme="majorHAnsi"/>
                <w:lang w:val="it-IT"/>
              </w:rPr>
            </w:pPr>
            <w:bookmarkStart w:id="26" w:name="A10_policy_measure"/>
            <w:r w:rsidRPr="00A02FF7">
              <w:rPr>
                <w:rFonts w:asciiTheme="majorHAnsi" w:hAnsiTheme="majorHAnsi" w:cstheme="majorHAnsi"/>
                <w:lang w:val="hr-HR" w:bidi="hr-HR"/>
              </w:rPr>
              <w:t xml:space="preserve">A.10 </w:t>
            </w:r>
            <w:bookmarkEnd w:id="26"/>
            <w:r w:rsidRPr="00A02FF7">
              <w:rPr>
                <w:rFonts w:asciiTheme="majorHAnsi" w:hAnsiTheme="majorHAnsi" w:cstheme="majorHAnsi"/>
                <w:lang w:val="hr-HR" w:bidi="hr-HR"/>
              </w:rPr>
              <w:t xml:space="preserve">osigurana autonomija u radu timova (ruko)vodstva škole prilikom imenovanja učitelja/nastavnika i osoblja koji su odgovorni za odnosno koji poboljšavaju uspjeh i </w:t>
            </w:r>
            <w:hyperlink w:anchor="wellbeing" w:history="1">
              <w:r w:rsidRPr="00A02FF7">
                <w:rPr>
                  <w:rStyle w:val="Hyperlink"/>
                  <w:rFonts w:asciiTheme="majorHAnsi" w:hAnsiTheme="majorHAnsi" w:cstheme="majorHAnsi"/>
                  <w:lang w:val="hr-HR" w:bidi="hr-HR"/>
                </w:rPr>
                <w:t>dobrobit</w:t>
              </w:r>
            </w:hyperlink>
            <w:r w:rsidRPr="00A02FF7">
              <w:rPr>
                <w:rFonts w:asciiTheme="majorHAnsi" w:hAnsiTheme="majorHAnsi" w:cstheme="majorHAnsi"/>
                <w:lang w:val="hr-HR" w:bidi="hr-HR"/>
              </w:rPr>
              <w:t xml:space="preserve"> svih učenika kroz inovativnu pedagogiju koja je </w:t>
            </w:r>
            <w:hyperlink w:anchor="Learnercentred" w:history="1">
              <w:r w:rsidRPr="00A02FF7">
                <w:rPr>
                  <w:rStyle w:val="Hyperlink"/>
                  <w:rFonts w:asciiTheme="majorHAnsi" w:hAnsiTheme="majorHAnsi" w:cstheme="majorHAnsi"/>
                  <w:lang w:val="hr-HR" w:bidi="hr-HR"/>
                </w:rPr>
                <w:t>usmjerena na učenika</w:t>
              </w:r>
            </w:hyperlink>
            <w:r w:rsidRPr="00A02FF7">
              <w:rPr>
                <w:rFonts w:asciiTheme="majorHAnsi" w:hAnsiTheme="majorHAnsi" w:cstheme="majorHAnsi"/>
                <w:lang w:val="hr-HR" w:bidi="hr-HR"/>
              </w:rPr>
              <w:t>?</w:t>
            </w:r>
          </w:p>
        </w:tc>
        <w:tc>
          <w:tcPr>
            <w:tcW w:w="2500" w:type="pct"/>
          </w:tcPr>
          <w:p w14:paraId="531CC04C" w14:textId="77777777" w:rsidR="009649A4" w:rsidRPr="00A02FF7" w:rsidRDefault="009649A4" w:rsidP="004755FF">
            <w:pPr>
              <w:pStyle w:val="Agency-body-text"/>
              <w:snapToGrid w:val="0"/>
              <w:spacing w:before="60" w:after="60"/>
              <w:rPr>
                <w:rFonts w:asciiTheme="majorHAnsi" w:hAnsiTheme="majorHAnsi" w:cstheme="majorHAnsi"/>
                <w:lang w:val="it-IT"/>
              </w:rPr>
            </w:pPr>
          </w:p>
        </w:tc>
      </w:tr>
      <w:tr w:rsidR="009649A4" w:rsidRPr="00A02FF7" w14:paraId="61791094" w14:textId="77777777" w:rsidTr="00DC4424">
        <w:trPr>
          <w:cantSplit/>
        </w:trPr>
        <w:tc>
          <w:tcPr>
            <w:tcW w:w="2500" w:type="pct"/>
          </w:tcPr>
          <w:p w14:paraId="47D6F03E" w14:textId="1CB60C51" w:rsidR="009649A4" w:rsidRPr="00A02FF7" w:rsidRDefault="009649A4" w:rsidP="004755FF">
            <w:pPr>
              <w:pStyle w:val="Agency-body-text"/>
              <w:snapToGrid w:val="0"/>
              <w:spacing w:before="60" w:after="60"/>
              <w:rPr>
                <w:rFonts w:asciiTheme="majorHAnsi" w:hAnsiTheme="majorHAnsi" w:cstheme="majorHAnsi"/>
                <w:lang w:val="it-IT"/>
              </w:rPr>
            </w:pPr>
            <w:bookmarkStart w:id="27" w:name="A11_policy_measure"/>
            <w:r w:rsidRPr="00A02FF7">
              <w:rPr>
                <w:rFonts w:asciiTheme="majorHAnsi" w:hAnsiTheme="majorHAnsi" w:cstheme="majorHAnsi"/>
                <w:lang w:val="hr-HR" w:bidi="hr-HR"/>
              </w:rPr>
              <w:t xml:space="preserve">A.11 </w:t>
            </w:r>
            <w:bookmarkEnd w:id="27"/>
            <w:r w:rsidRPr="00A02FF7">
              <w:rPr>
                <w:rFonts w:asciiTheme="majorHAnsi" w:hAnsiTheme="majorHAnsi" w:cstheme="majorHAnsi"/>
                <w:lang w:val="hr-HR" w:bidi="hr-HR"/>
              </w:rPr>
              <w:t>osigurana autonomija u radu timova (ruko)vodstva škole prilikom razvoja vizije škole?</w:t>
            </w:r>
          </w:p>
        </w:tc>
        <w:tc>
          <w:tcPr>
            <w:tcW w:w="2500" w:type="pct"/>
          </w:tcPr>
          <w:p w14:paraId="1BCB4DEC" w14:textId="77777777" w:rsidR="009649A4" w:rsidRPr="00A02FF7" w:rsidRDefault="009649A4" w:rsidP="004755FF">
            <w:pPr>
              <w:pStyle w:val="Agency-body-text"/>
              <w:snapToGrid w:val="0"/>
              <w:spacing w:before="60" w:after="60"/>
              <w:rPr>
                <w:rFonts w:asciiTheme="majorHAnsi" w:hAnsiTheme="majorHAnsi" w:cstheme="majorHAnsi"/>
                <w:lang w:val="it-IT"/>
              </w:rPr>
            </w:pPr>
          </w:p>
        </w:tc>
      </w:tr>
      <w:tr w:rsidR="009649A4" w:rsidRPr="00A02FF7" w14:paraId="585D400A" w14:textId="77777777" w:rsidTr="00DC4424">
        <w:trPr>
          <w:cantSplit/>
        </w:trPr>
        <w:tc>
          <w:tcPr>
            <w:tcW w:w="2500" w:type="pct"/>
          </w:tcPr>
          <w:p w14:paraId="7C7DE04B" w14:textId="0597B3FF" w:rsidR="009649A4" w:rsidRPr="00A02FF7" w:rsidRDefault="009649A4" w:rsidP="004755FF">
            <w:pPr>
              <w:pStyle w:val="Agency-body-text"/>
              <w:snapToGrid w:val="0"/>
              <w:spacing w:before="60" w:after="60"/>
              <w:rPr>
                <w:rFonts w:asciiTheme="majorHAnsi" w:hAnsiTheme="majorHAnsi" w:cstheme="majorHAnsi"/>
                <w:lang w:val="it-IT"/>
              </w:rPr>
            </w:pPr>
            <w:bookmarkStart w:id="28" w:name="A12_policy_measure"/>
            <w:r w:rsidRPr="00A02FF7">
              <w:rPr>
                <w:rFonts w:asciiTheme="majorHAnsi" w:hAnsiTheme="majorHAnsi" w:cstheme="majorHAnsi"/>
                <w:lang w:val="hr-HR" w:bidi="hr-HR"/>
              </w:rPr>
              <w:t xml:space="preserve">A.12 </w:t>
            </w:r>
            <w:bookmarkEnd w:id="28"/>
            <w:r w:rsidRPr="00A02FF7">
              <w:rPr>
                <w:rFonts w:asciiTheme="majorHAnsi" w:hAnsiTheme="majorHAnsi" w:cstheme="majorHAnsi"/>
                <w:lang w:val="hr-HR" w:bidi="hr-HR"/>
              </w:rPr>
              <w:t xml:space="preserve">osigurana autonomija u radu timova (ruko)vodstva škole prilikom određivanja vizije, vrijednosti i ishoda za koje oni (i ostali dionici) žele biti smatrani odgovornim (primjerice, </w:t>
            </w:r>
            <w:hyperlink w:anchor="Equity" w:history="1">
              <w:r w:rsidRPr="00A02FF7">
                <w:rPr>
                  <w:rStyle w:val="Hyperlink"/>
                  <w:rFonts w:asciiTheme="majorHAnsi" w:hAnsiTheme="majorHAnsi" w:cstheme="majorHAnsi"/>
                  <w:lang w:val="hr-HR" w:bidi="hr-HR"/>
                </w:rPr>
                <w:t>pravednost</w:t>
              </w:r>
            </w:hyperlink>
            <w:r w:rsidRPr="00A02FF7">
              <w:rPr>
                <w:rFonts w:asciiTheme="majorHAnsi" w:hAnsiTheme="majorHAnsi" w:cstheme="majorHAnsi"/>
                <w:lang w:val="hr-HR" w:bidi="hr-HR"/>
              </w:rPr>
              <w:t>, nediskriminacija, ispunjavanje zahtjeva svih učenika iz lokalne zajednice u smislu osobnih, socijalnih i akademskih ishoda)?</w:t>
            </w:r>
          </w:p>
        </w:tc>
        <w:tc>
          <w:tcPr>
            <w:tcW w:w="2500" w:type="pct"/>
          </w:tcPr>
          <w:p w14:paraId="041297FC" w14:textId="77777777" w:rsidR="009649A4" w:rsidRPr="00A02FF7" w:rsidRDefault="009649A4" w:rsidP="004755FF">
            <w:pPr>
              <w:pStyle w:val="Agency-body-text"/>
              <w:snapToGrid w:val="0"/>
              <w:spacing w:before="60" w:after="60"/>
              <w:rPr>
                <w:rFonts w:asciiTheme="majorHAnsi" w:hAnsiTheme="majorHAnsi" w:cstheme="majorHAnsi"/>
                <w:lang w:val="it-IT"/>
              </w:rPr>
            </w:pPr>
          </w:p>
        </w:tc>
      </w:tr>
    </w:tbl>
    <w:p w14:paraId="0C8EE7FA" w14:textId="50A8E793" w:rsidR="00B9343E" w:rsidRPr="00A02FF7" w:rsidRDefault="00B9343E" w:rsidP="007B319B">
      <w:pPr>
        <w:pStyle w:val="Agency-body-text"/>
        <w:keepNext/>
        <w:rPr>
          <w:rFonts w:asciiTheme="majorHAnsi" w:hAnsiTheme="majorHAnsi" w:cstheme="majorHAnsi"/>
          <w:b/>
          <w:bCs/>
          <w:lang w:val="it-IT"/>
        </w:rPr>
      </w:pPr>
      <w:r w:rsidRPr="00A02FF7">
        <w:rPr>
          <w:rFonts w:asciiTheme="majorHAnsi" w:hAnsiTheme="majorHAnsi" w:cstheme="majorHAnsi"/>
          <w:b/>
          <w:lang w:val="hr-HR" w:bidi="hr-HR"/>
        </w:rPr>
        <w:t>Postoje li dodatne informacije koje je potrebno razmotriti, a koje nisu obuhvaćene ranijim pitanjima?</w:t>
      </w:r>
    </w:p>
    <w:p w14:paraId="6D7AC709" w14:textId="77777777" w:rsidR="009649A4" w:rsidRPr="00A02FF7" w:rsidRDefault="009649A4" w:rsidP="003E3CC9">
      <w:pPr>
        <w:pStyle w:val="Agency-body-text"/>
        <w:rPr>
          <w:rFonts w:asciiTheme="majorHAnsi" w:hAnsiTheme="majorHAnsi" w:cstheme="majorHAnsi"/>
          <w:highlight w:val="yellow"/>
          <w:lang w:val="it-IT"/>
        </w:rPr>
      </w:pPr>
    </w:p>
    <w:p w14:paraId="1A329304" w14:textId="0577BF19" w:rsidR="009649A4" w:rsidRPr="00A02FF7" w:rsidRDefault="004C1AC4" w:rsidP="003E3CC9">
      <w:pPr>
        <w:pStyle w:val="Agency-body-text"/>
        <w:keepNext/>
        <w:spacing w:before="360"/>
        <w:rPr>
          <w:rFonts w:asciiTheme="majorHAnsi" w:hAnsiTheme="majorHAnsi" w:cstheme="majorHAnsi"/>
          <w:b/>
          <w:bCs/>
        </w:rPr>
      </w:pPr>
      <w:r w:rsidRPr="00A02FF7">
        <w:rPr>
          <w:rFonts w:asciiTheme="majorHAnsi" w:hAnsiTheme="majorHAnsi" w:cstheme="majorHAnsi"/>
          <w:b/>
          <w:lang w:val="hr-HR" w:bidi="hr-HR"/>
        </w:rPr>
        <w:lastRenderedPageBreak/>
        <w:t>Promišljanje zaključaka o određivanju smjera</w:t>
      </w:r>
    </w:p>
    <w:p w14:paraId="19BC5E52" w14:textId="23009191" w:rsidR="004C1AC4" w:rsidRPr="00A02FF7" w:rsidRDefault="00631278" w:rsidP="003E3CC9">
      <w:pPr>
        <w:pStyle w:val="Agency-body-text"/>
        <w:keepNext/>
        <w:numPr>
          <w:ilvl w:val="0"/>
          <w:numId w:val="31"/>
        </w:numPr>
        <w:rPr>
          <w:rFonts w:asciiTheme="majorHAnsi" w:hAnsiTheme="majorHAnsi" w:cstheme="majorHAnsi"/>
          <w:lang w:val="hr-HR"/>
        </w:rPr>
      </w:pPr>
      <w:r w:rsidRPr="00A02FF7">
        <w:rPr>
          <w:rFonts w:asciiTheme="majorHAnsi" w:hAnsiTheme="majorHAnsi" w:cstheme="majorHAnsi"/>
          <w:lang w:val="hr-HR" w:bidi="hr-HR"/>
        </w:rPr>
        <w:t xml:space="preserve">Mjere politike koje su već uvedene mogu se smatrati </w:t>
      </w:r>
      <w:r w:rsidRPr="00A02FF7">
        <w:rPr>
          <w:rFonts w:asciiTheme="majorHAnsi" w:hAnsiTheme="majorHAnsi" w:cstheme="majorHAnsi"/>
          <w:b/>
          <w:lang w:val="hr-HR" w:bidi="hr-HR"/>
        </w:rPr>
        <w:t>snagom</w:t>
      </w:r>
      <w:r w:rsidRPr="00A02FF7">
        <w:rPr>
          <w:rFonts w:asciiTheme="majorHAnsi" w:hAnsiTheme="majorHAnsi" w:cstheme="majorHAnsi"/>
          <w:lang w:val="hr-HR" w:bidi="hr-HR"/>
        </w:rPr>
        <w:t>. U kojim područjima iz zaključaka proizlazi postojanje podržavajućih mjera politike?</w:t>
      </w:r>
    </w:p>
    <w:p w14:paraId="541112BC" w14:textId="19462139" w:rsidR="004C1AC4" w:rsidRPr="00A02FF7" w:rsidRDefault="004C1AC4" w:rsidP="003E3CC9">
      <w:pPr>
        <w:pStyle w:val="Agency-body-text"/>
        <w:keepNext/>
        <w:numPr>
          <w:ilvl w:val="1"/>
          <w:numId w:val="31"/>
        </w:numPr>
        <w:rPr>
          <w:rFonts w:asciiTheme="majorHAnsi" w:hAnsiTheme="majorHAnsi" w:cstheme="majorHAnsi"/>
        </w:rPr>
      </w:pPr>
      <w:r w:rsidRPr="00A02FF7">
        <w:rPr>
          <w:rFonts w:asciiTheme="majorHAnsi" w:hAnsiTheme="majorHAnsi" w:cstheme="majorHAnsi"/>
          <w:lang w:val="hr-HR" w:bidi="hr-HR"/>
        </w:rPr>
        <w:t>Odnose li se podržavajuće mjere politike na pristup (ruko)vodstva škole komunikaciji, podršci i resursima? (Vidjeti mjere A.1 – A.6)</w:t>
      </w:r>
    </w:p>
    <w:p w14:paraId="22AF6CD1" w14:textId="77777777" w:rsidR="004C1AC4" w:rsidRPr="00A02FF7" w:rsidRDefault="004C1AC4" w:rsidP="003E3CC9">
      <w:pPr>
        <w:pStyle w:val="Agency-body-text"/>
        <w:rPr>
          <w:rFonts w:asciiTheme="majorHAnsi" w:hAnsiTheme="majorHAnsi" w:cstheme="majorHAnsi"/>
        </w:rPr>
      </w:pPr>
    </w:p>
    <w:p w14:paraId="57094730" w14:textId="39E9A608" w:rsidR="00AB790C" w:rsidRPr="00A02FF7" w:rsidRDefault="004C1AC4" w:rsidP="002B55E3">
      <w:pPr>
        <w:pStyle w:val="Agency-body-text"/>
        <w:keepNext/>
        <w:numPr>
          <w:ilvl w:val="1"/>
          <w:numId w:val="31"/>
        </w:numPr>
        <w:rPr>
          <w:rFonts w:asciiTheme="majorHAnsi" w:hAnsiTheme="majorHAnsi" w:cstheme="majorHAnsi"/>
        </w:rPr>
      </w:pPr>
      <w:r w:rsidRPr="00A02FF7">
        <w:rPr>
          <w:rFonts w:asciiTheme="majorHAnsi" w:hAnsiTheme="majorHAnsi" w:cstheme="majorHAnsi"/>
          <w:lang w:val="hr-HR" w:bidi="hr-HR"/>
        </w:rPr>
        <w:t xml:space="preserve">Odnose li se podržavajuće mjere politike na odgovornost (ruko)vodstva škole u odnosu na školsku samoevaluaciju ili </w:t>
      </w:r>
      <w:hyperlink w:anchor="Monitoring" w:history="1">
        <w:r w:rsidRPr="00A02FF7">
          <w:rPr>
            <w:rStyle w:val="Hyperlink"/>
            <w:rFonts w:asciiTheme="majorHAnsi" w:hAnsiTheme="majorHAnsi" w:cstheme="majorHAnsi"/>
            <w:lang w:val="hr-HR" w:bidi="hr-HR"/>
          </w:rPr>
          <w:t>nadzor</w:t>
        </w:r>
      </w:hyperlink>
      <w:r w:rsidRPr="00A02FF7">
        <w:rPr>
          <w:rFonts w:asciiTheme="majorHAnsi" w:hAnsiTheme="majorHAnsi" w:cstheme="majorHAnsi"/>
          <w:lang w:val="hr-HR" w:bidi="hr-HR"/>
        </w:rPr>
        <w:t>? (Vidjeti mjere A.7 – A.8)</w:t>
      </w:r>
    </w:p>
    <w:p w14:paraId="21D83B4E" w14:textId="77777777" w:rsidR="004C1AC4" w:rsidRPr="00A02FF7" w:rsidRDefault="004C1AC4" w:rsidP="001B550C">
      <w:pPr>
        <w:pStyle w:val="Agency-body-text"/>
        <w:rPr>
          <w:rFonts w:asciiTheme="majorHAnsi" w:hAnsiTheme="majorHAnsi" w:cstheme="majorHAnsi"/>
        </w:rPr>
      </w:pPr>
    </w:p>
    <w:p w14:paraId="59942CF2" w14:textId="088BC6B8" w:rsidR="004C1AC4" w:rsidRPr="00A02FF7" w:rsidRDefault="004C1AC4" w:rsidP="003E3CC9">
      <w:pPr>
        <w:pStyle w:val="Agency-body-text"/>
        <w:keepNext/>
        <w:numPr>
          <w:ilvl w:val="1"/>
          <w:numId w:val="31"/>
        </w:numPr>
        <w:rPr>
          <w:rFonts w:asciiTheme="majorHAnsi" w:hAnsiTheme="majorHAnsi" w:cstheme="majorHAnsi"/>
        </w:rPr>
      </w:pPr>
      <w:r w:rsidRPr="00A02FF7">
        <w:rPr>
          <w:rFonts w:asciiTheme="majorHAnsi" w:hAnsiTheme="majorHAnsi" w:cstheme="majorHAnsi"/>
          <w:lang w:val="hr-HR" w:bidi="hr-HR"/>
        </w:rPr>
        <w:t>Odnose li se podržavajuće mjere politike na autonomiju (ruko)vodstva škole prilikom donošenja odluka? (Vidjeti mjere A.9 – A.12)</w:t>
      </w:r>
    </w:p>
    <w:p w14:paraId="33F0A7BD" w14:textId="77777777" w:rsidR="004C1AC4" w:rsidRPr="00A02FF7" w:rsidRDefault="004C1AC4" w:rsidP="001B550C">
      <w:pPr>
        <w:pStyle w:val="Agency-body-text"/>
        <w:rPr>
          <w:rFonts w:asciiTheme="majorHAnsi" w:hAnsiTheme="majorHAnsi" w:cstheme="majorHAnsi"/>
        </w:rPr>
      </w:pPr>
    </w:p>
    <w:p w14:paraId="73DB300E" w14:textId="124767DB" w:rsidR="004C1AC4" w:rsidRPr="00A02FF7" w:rsidRDefault="00A5373E" w:rsidP="003E3CC9">
      <w:pPr>
        <w:pStyle w:val="Agency-body-text"/>
        <w:keepNext/>
        <w:numPr>
          <w:ilvl w:val="0"/>
          <w:numId w:val="31"/>
        </w:numPr>
        <w:rPr>
          <w:rFonts w:asciiTheme="majorHAnsi" w:hAnsiTheme="majorHAnsi" w:cstheme="majorHAnsi"/>
          <w:lang w:val="hr-HR"/>
        </w:rPr>
      </w:pPr>
      <w:r w:rsidRPr="00A02FF7">
        <w:rPr>
          <w:rFonts w:asciiTheme="majorHAnsi" w:hAnsiTheme="majorHAnsi" w:cstheme="majorHAnsi"/>
          <w:lang w:val="hr-HR" w:bidi="hr-HR"/>
        </w:rPr>
        <w:t xml:space="preserve">Mjere politike koje se razvijaju mogu se smatrati </w:t>
      </w:r>
      <w:r w:rsidRPr="00A02FF7">
        <w:rPr>
          <w:rFonts w:asciiTheme="majorHAnsi" w:hAnsiTheme="majorHAnsi" w:cstheme="majorHAnsi"/>
          <w:b/>
          <w:lang w:val="hr-HR" w:bidi="hr-HR"/>
        </w:rPr>
        <w:t>prilikom</w:t>
      </w:r>
      <w:r w:rsidRPr="00A02FF7">
        <w:rPr>
          <w:rFonts w:asciiTheme="majorHAnsi" w:hAnsiTheme="majorHAnsi" w:cstheme="majorHAnsi"/>
          <w:lang w:val="hr-HR" w:bidi="hr-HR"/>
        </w:rPr>
        <w:t>. Gdje postoji prostor za poboljšanje ili daljnji razvoj?</w:t>
      </w:r>
    </w:p>
    <w:p w14:paraId="7934E717" w14:textId="2E75E076" w:rsidR="004C1AC4" w:rsidRPr="00A02FF7" w:rsidRDefault="004C1AC4" w:rsidP="003E3CC9">
      <w:pPr>
        <w:pStyle w:val="Agency-body-text"/>
        <w:keepNext/>
        <w:numPr>
          <w:ilvl w:val="1"/>
          <w:numId w:val="31"/>
        </w:numPr>
        <w:rPr>
          <w:rFonts w:asciiTheme="majorHAnsi" w:hAnsiTheme="majorHAnsi" w:cstheme="majorHAnsi"/>
          <w:lang w:val="hr-HR"/>
        </w:rPr>
      </w:pPr>
      <w:r w:rsidRPr="00A02FF7">
        <w:rPr>
          <w:rFonts w:asciiTheme="majorHAnsi" w:hAnsiTheme="majorHAnsi" w:cstheme="majorHAnsi"/>
          <w:lang w:val="hr-HR" w:bidi="hr-HR"/>
        </w:rPr>
        <w:t>Poboljšanja ili daljnji razvoj potrebni u pristupu komunikaciji, podršci i resursima:</w:t>
      </w:r>
    </w:p>
    <w:p w14:paraId="5EA0F5FC" w14:textId="77777777" w:rsidR="004C1AC4" w:rsidRPr="00A02FF7" w:rsidRDefault="004C1AC4" w:rsidP="003E3CC9">
      <w:pPr>
        <w:pStyle w:val="Agency-body-text"/>
        <w:rPr>
          <w:rFonts w:asciiTheme="majorHAnsi" w:hAnsiTheme="majorHAnsi" w:cstheme="majorHAnsi"/>
          <w:lang w:val="hr-HR"/>
        </w:rPr>
      </w:pPr>
    </w:p>
    <w:p w14:paraId="6904F2AC" w14:textId="625365A7" w:rsidR="004C1AC4" w:rsidRPr="00A02FF7" w:rsidRDefault="004C1AC4" w:rsidP="003E3CC9">
      <w:pPr>
        <w:pStyle w:val="Agency-body-text"/>
        <w:keepNext/>
        <w:numPr>
          <w:ilvl w:val="1"/>
          <w:numId w:val="31"/>
        </w:numPr>
        <w:rPr>
          <w:rFonts w:asciiTheme="majorHAnsi" w:hAnsiTheme="majorHAnsi" w:cstheme="majorHAnsi"/>
          <w:lang w:val="hr-HR"/>
        </w:rPr>
      </w:pPr>
      <w:r w:rsidRPr="00A02FF7">
        <w:rPr>
          <w:rFonts w:asciiTheme="majorHAnsi" w:hAnsiTheme="majorHAnsi" w:cstheme="majorHAnsi"/>
          <w:lang w:val="hr-HR" w:bidi="hr-HR"/>
        </w:rPr>
        <w:t>Poboljšanja ili daljnji razvoj potrebni u odgovornosti, školskoj samoevaluaciji ili nadzoru:</w:t>
      </w:r>
    </w:p>
    <w:p w14:paraId="3944F75B" w14:textId="77777777" w:rsidR="004C1AC4" w:rsidRPr="00A02FF7" w:rsidRDefault="004C1AC4" w:rsidP="001B550C">
      <w:pPr>
        <w:pStyle w:val="Agency-body-text"/>
        <w:rPr>
          <w:rFonts w:asciiTheme="majorHAnsi" w:hAnsiTheme="majorHAnsi" w:cstheme="majorHAnsi"/>
          <w:lang w:val="hr-HR"/>
        </w:rPr>
      </w:pPr>
    </w:p>
    <w:p w14:paraId="1173C321" w14:textId="346FB2C7" w:rsidR="004C1AC4" w:rsidRPr="00A02FF7" w:rsidRDefault="004C1AC4" w:rsidP="003E3CC9">
      <w:pPr>
        <w:pStyle w:val="Agency-body-text"/>
        <w:keepNext/>
        <w:numPr>
          <w:ilvl w:val="1"/>
          <w:numId w:val="31"/>
        </w:numPr>
        <w:rPr>
          <w:rFonts w:asciiTheme="majorHAnsi" w:hAnsiTheme="majorHAnsi" w:cstheme="majorHAnsi"/>
          <w:lang w:val="hr-HR"/>
        </w:rPr>
      </w:pPr>
      <w:r w:rsidRPr="00A02FF7">
        <w:rPr>
          <w:rFonts w:asciiTheme="majorHAnsi" w:hAnsiTheme="majorHAnsi" w:cstheme="majorHAnsi"/>
          <w:lang w:val="hr-HR" w:bidi="hr-HR"/>
        </w:rPr>
        <w:t>Poboljšanja ili daljnji razvoj potrebni u autonomiji (ruko)vodstva škole prilikom donošenja odluka:</w:t>
      </w:r>
    </w:p>
    <w:p w14:paraId="565CD109" w14:textId="77777777" w:rsidR="004C1AC4" w:rsidRPr="00A02FF7" w:rsidRDefault="004C1AC4" w:rsidP="001B550C">
      <w:pPr>
        <w:pStyle w:val="Agency-body-text"/>
        <w:rPr>
          <w:rFonts w:asciiTheme="majorHAnsi" w:hAnsiTheme="majorHAnsi" w:cstheme="majorHAnsi"/>
          <w:lang w:val="hr-HR"/>
        </w:rPr>
      </w:pPr>
    </w:p>
    <w:p w14:paraId="0FF4BA02" w14:textId="575C3E70" w:rsidR="004C1AC4" w:rsidRPr="00A02FF7" w:rsidRDefault="004C1AC4" w:rsidP="003E3CC9">
      <w:pPr>
        <w:pStyle w:val="Agency-body-text"/>
        <w:keepNext/>
        <w:numPr>
          <w:ilvl w:val="0"/>
          <w:numId w:val="31"/>
        </w:numPr>
        <w:rPr>
          <w:rFonts w:asciiTheme="majorHAnsi" w:hAnsiTheme="majorHAnsi" w:cstheme="majorHAnsi"/>
          <w:lang w:val="hr-HR"/>
        </w:rPr>
      </w:pPr>
      <w:r w:rsidRPr="00A02FF7">
        <w:rPr>
          <w:rFonts w:asciiTheme="majorHAnsi" w:hAnsiTheme="majorHAnsi" w:cstheme="majorHAnsi"/>
          <w:lang w:val="hr-HR" w:bidi="hr-HR"/>
        </w:rPr>
        <w:t>Koje područje predstavlja prioritet za razvoj politike kojom se pruža podrška ulozi inkluzivnih (ruko)voditelja škole prilikom određivanja smjera?</w:t>
      </w:r>
    </w:p>
    <w:p w14:paraId="6B878742" w14:textId="77777777" w:rsidR="004C1AC4" w:rsidRPr="00A02FF7" w:rsidRDefault="004C1AC4" w:rsidP="000144A8">
      <w:pPr>
        <w:pStyle w:val="Agency-body-text"/>
        <w:rPr>
          <w:rFonts w:asciiTheme="majorHAnsi" w:hAnsiTheme="majorHAnsi" w:cstheme="majorHAnsi"/>
          <w:lang w:val="hr-HR"/>
        </w:rPr>
      </w:pPr>
    </w:p>
    <w:p w14:paraId="3AF729E9" w14:textId="77777777" w:rsidR="009649A4" w:rsidRPr="00A02FF7" w:rsidRDefault="009649A4" w:rsidP="003E3CC9">
      <w:pPr>
        <w:pStyle w:val="Agency-body-text"/>
        <w:rPr>
          <w:rFonts w:asciiTheme="majorHAnsi" w:hAnsiTheme="majorHAnsi" w:cstheme="majorHAnsi"/>
          <w:lang w:val="hr-HR"/>
        </w:rPr>
      </w:pPr>
      <w:r w:rsidRPr="00A02FF7">
        <w:rPr>
          <w:rFonts w:asciiTheme="majorHAnsi" w:hAnsiTheme="majorHAnsi" w:cstheme="majorHAnsi"/>
          <w:lang w:val="hr-HR" w:bidi="hr-HR"/>
        </w:rPr>
        <w:br w:type="page"/>
      </w:r>
    </w:p>
    <w:p w14:paraId="370FB207" w14:textId="7538C425" w:rsidR="009649A4" w:rsidRPr="00A02FF7" w:rsidRDefault="009649A4" w:rsidP="00B20EF7">
      <w:pPr>
        <w:pStyle w:val="Agency-heading-2"/>
        <w:numPr>
          <w:ilvl w:val="0"/>
          <w:numId w:val="3"/>
        </w:numPr>
        <w:outlineLvl w:val="1"/>
        <w:rPr>
          <w:rFonts w:asciiTheme="majorHAnsi" w:hAnsiTheme="majorHAnsi" w:cstheme="majorHAnsi"/>
          <w:lang w:val="hr-HR"/>
        </w:rPr>
      </w:pPr>
      <w:bookmarkStart w:id="29" w:name="_Toc95140438"/>
      <w:r w:rsidRPr="00A02FF7">
        <w:rPr>
          <w:rFonts w:asciiTheme="majorHAnsi" w:hAnsiTheme="majorHAnsi" w:cstheme="majorHAnsi"/>
          <w:lang w:val="hr-HR" w:bidi="hr-HR"/>
        </w:rPr>
        <w:lastRenderedPageBreak/>
        <w:t>Mjere politike potrebne za podršku ulozi inkluzivnih (ruko)voditelja škole u organizacijsku razvoju</w:t>
      </w:r>
      <w:bookmarkEnd w:id="29"/>
    </w:p>
    <w:p w14:paraId="702D7CF9" w14:textId="31BD4FC2" w:rsidR="009649A4" w:rsidRPr="00A02FF7" w:rsidRDefault="00472CF1" w:rsidP="00F17C00">
      <w:pPr>
        <w:pStyle w:val="Agency-body-text"/>
        <w:rPr>
          <w:rFonts w:asciiTheme="majorHAnsi" w:hAnsiTheme="majorHAnsi" w:cstheme="majorHAnsi"/>
          <w:lang w:val="hr-HR"/>
        </w:rPr>
      </w:pPr>
      <w:hyperlink w:anchor="Organisational" w:history="1">
        <w:r w:rsidR="00D70366" w:rsidRPr="00A02FF7">
          <w:rPr>
            <w:rStyle w:val="Hyperlink"/>
            <w:rFonts w:asciiTheme="majorHAnsi" w:hAnsiTheme="majorHAnsi" w:cstheme="majorHAnsi"/>
            <w:lang w:val="hr-HR" w:bidi="hr-HR"/>
          </w:rPr>
          <w:t>Organizacijski razvoj</w:t>
        </w:r>
      </w:hyperlink>
      <w:r w:rsidR="00D70366" w:rsidRPr="00A02FF7">
        <w:rPr>
          <w:rFonts w:asciiTheme="majorHAnsi" w:hAnsiTheme="majorHAnsi" w:cstheme="majorHAnsi"/>
          <w:lang w:val="hr-HR" w:bidi="hr-HR"/>
        </w:rPr>
        <w:t xml:space="preserve"> je </w:t>
      </w:r>
      <w:hyperlink w:anchor="Core" w:history="1">
        <w:r w:rsidR="00576B13" w:rsidRPr="00A02FF7">
          <w:rPr>
            <w:rStyle w:val="Hyperlink"/>
            <w:rFonts w:asciiTheme="majorHAnsi" w:hAnsiTheme="majorHAnsi" w:cstheme="majorHAnsi"/>
            <w:lang w:val="hr-HR" w:bidi="hr-HR"/>
          </w:rPr>
          <w:t>ključna funkcija</w:t>
        </w:r>
      </w:hyperlink>
      <w:r w:rsidR="00D70366" w:rsidRPr="00A02FF7">
        <w:rPr>
          <w:rFonts w:asciiTheme="majorHAnsi" w:hAnsiTheme="majorHAnsi" w:cstheme="majorHAnsi"/>
          <w:lang w:val="hr-HR" w:bidi="hr-HR"/>
        </w:rPr>
        <w:t xml:space="preserve"> inkluzivnog (ruko)vodstva škole. Politikom se može pružati podrška inkluzivnim (ruko)voditeljima škole i (ruko)vodećim timovima u ovoj funkciji na način da se fokus stavi na elemente koji utječu na okoliš za učenje u kojem je svaki učenik vrijedan sudionik u procesu od kojeg se očekuje uspjeh kroz kvalitetno obrazovanje.</w:t>
      </w:r>
    </w:p>
    <w:p w14:paraId="3351A781" w14:textId="52246B8C" w:rsidR="007714D0" w:rsidRPr="00A02FF7" w:rsidRDefault="00A512AE" w:rsidP="00E460CE">
      <w:pPr>
        <w:pStyle w:val="Agency-caption"/>
        <w:keepNext/>
        <w:rPr>
          <w:rFonts w:asciiTheme="majorHAnsi" w:hAnsiTheme="majorHAnsi" w:cstheme="majorHAnsi"/>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11</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Organizacijski razvoj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9"/>
        <w:gridCol w:w="7209"/>
      </w:tblGrid>
      <w:tr w:rsidR="009649A4" w:rsidRPr="00A02FF7" w14:paraId="627158DE" w14:textId="77777777" w:rsidTr="00DC4424">
        <w:trPr>
          <w:cantSplit/>
          <w:tblHeader/>
        </w:trPr>
        <w:tc>
          <w:tcPr>
            <w:tcW w:w="2500" w:type="pct"/>
            <w:shd w:val="clear" w:color="auto" w:fill="FFDB2E"/>
          </w:tcPr>
          <w:p w14:paraId="1C2052C5" w14:textId="4ED9A917" w:rsidR="009649A4" w:rsidRPr="00A02FF7" w:rsidRDefault="009649A4" w:rsidP="004755FF">
            <w:pPr>
              <w:pStyle w:val="Agency-body-text"/>
              <w:keepNext/>
              <w:spacing w:before="60" w:after="60"/>
              <w:jc w:val="center"/>
              <w:rPr>
                <w:rFonts w:asciiTheme="majorHAnsi" w:hAnsiTheme="majorHAnsi" w:cstheme="majorHAnsi"/>
                <w:bCs/>
              </w:rPr>
            </w:pPr>
            <w:r w:rsidRPr="00A02FF7">
              <w:rPr>
                <w:rFonts w:asciiTheme="majorHAnsi" w:hAnsiTheme="majorHAnsi" w:cstheme="majorHAnsi"/>
                <w:b/>
                <w:lang w:val="hr-HR" w:bidi="hr-HR"/>
              </w:rPr>
              <w:t>Podržavaju li mjere politike inkluzivne (ruko)vodeće timove na način da je </w:t>
            </w:r>
            <w:r w:rsidR="00EB0CA4">
              <w:rPr>
                <w:rFonts w:asciiTheme="majorHAnsi" w:hAnsiTheme="majorHAnsi" w:cstheme="majorHAnsi"/>
                <w:b/>
                <w:lang w:val="hr-HR" w:bidi="hr-HR"/>
              </w:rPr>
              <w:t>…</w:t>
            </w:r>
          </w:p>
        </w:tc>
        <w:tc>
          <w:tcPr>
            <w:tcW w:w="2500" w:type="pct"/>
            <w:shd w:val="clear" w:color="auto" w:fill="FFDB2E"/>
          </w:tcPr>
          <w:p w14:paraId="1F142237" w14:textId="77777777" w:rsidR="009649A4" w:rsidRPr="00A02FF7" w:rsidRDefault="009649A4" w:rsidP="004755FF">
            <w:pPr>
              <w:pStyle w:val="Agency-body-text"/>
              <w:spacing w:before="60" w:after="60"/>
              <w:jc w:val="center"/>
              <w:rPr>
                <w:rFonts w:asciiTheme="majorHAnsi" w:hAnsiTheme="majorHAnsi" w:cstheme="majorHAnsi"/>
                <w:bCs/>
              </w:rPr>
            </w:pPr>
            <w:r w:rsidRPr="00A02FF7">
              <w:rPr>
                <w:rFonts w:asciiTheme="majorHAnsi" w:hAnsiTheme="majorHAnsi" w:cstheme="majorHAnsi"/>
                <w:b/>
                <w:lang w:val="hr-HR" w:bidi="hr-HR"/>
              </w:rPr>
              <w:t>Dokazima i dodatnim primjedbama</w:t>
            </w:r>
          </w:p>
        </w:tc>
      </w:tr>
      <w:tr w:rsidR="009649A4" w:rsidRPr="00A02FF7" w14:paraId="4122312E" w14:textId="77777777" w:rsidTr="00DC4424">
        <w:trPr>
          <w:cantSplit/>
        </w:trPr>
        <w:tc>
          <w:tcPr>
            <w:tcW w:w="2500" w:type="pct"/>
          </w:tcPr>
          <w:p w14:paraId="316B2207" w14:textId="0A6DFCD0" w:rsidR="009649A4" w:rsidRPr="00A02FF7" w:rsidRDefault="009649A4" w:rsidP="004755FF">
            <w:pPr>
              <w:pStyle w:val="Agency-body-text"/>
              <w:spacing w:before="60" w:after="60"/>
              <w:rPr>
                <w:rFonts w:asciiTheme="majorHAnsi" w:hAnsiTheme="majorHAnsi" w:cstheme="majorHAnsi"/>
              </w:rPr>
            </w:pPr>
            <w:bookmarkStart w:id="30" w:name="B1_policy_measure"/>
            <w:r w:rsidRPr="00A02FF7">
              <w:rPr>
                <w:rFonts w:asciiTheme="majorHAnsi" w:hAnsiTheme="majorHAnsi" w:cstheme="majorHAnsi"/>
                <w:lang w:val="hr-HR" w:bidi="hr-HR"/>
              </w:rPr>
              <w:t xml:space="preserve">B.1 </w:t>
            </w:r>
            <w:bookmarkEnd w:id="30"/>
            <w:r w:rsidRPr="00A02FF7">
              <w:rPr>
                <w:rFonts w:asciiTheme="majorHAnsi" w:hAnsiTheme="majorHAnsi" w:cstheme="majorHAnsi"/>
                <w:lang w:val="hr-HR" w:bidi="hr-HR"/>
              </w:rPr>
              <w:t>prepoznata korist od suradničke prakse u stručnom učenju, razvoju i podršci?</w:t>
            </w:r>
          </w:p>
        </w:tc>
        <w:tc>
          <w:tcPr>
            <w:tcW w:w="2500" w:type="pct"/>
          </w:tcPr>
          <w:p w14:paraId="7605372A"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43C43C36" w14:textId="77777777" w:rsidTr="00DC4424">
        <w:trPr>
          <w:cantSplit/>
        </w:trPr>
        <w:tc>
          <w:tcPr>
            <w:tcW w:w="2500" w:type="pct"/>
          </w:tcPr>
          <w:p w14:paraId="57C59357" w14:textId="27F6D433" w:rsidR="009649A4" w:rsidRPr="00A02FF7" w:rsidRDefault="009649A4" w:rsidP="004755FF">
            <w:pPr>
              <w:pStyle w:val="Agency-body-text"/>
              <w:spacing w:before="60" w:after="60"/>
              <w:rPr>
                <w:rFonts w:asciiTheme="majorHAnsi" w:hAnsiTheme="majorHAnsi" w:cstheme="majorHAnsi"/>
              </w:rPr>
            </w:pPr>
            <w:bookmarkStart w:id="31" w:name="B2_policy_measure"/>
            <w:r w:rsidRPr="00A02FF7">
              <w:rPr>
                <w:rFonts w:asciiTheme="majorHAnsi" w:hAnsiTheme="majorHAnsi" w:cstheme="majorHAnsi"/>
                <w:lang w:val="hr-HR" w:bidi="hr-HR"/>
              </w:rPr>
              <w:t xml:space="preserve">B.2 </w:t>
            </w:r>
            <w:bookmarkEnd w:id="31"/>
            <w:r w:rsidRPr="00A02FF7">
              <w:rPr>
                <w:rFonts w:asciiTheme="majorHAnsi" w:hAnsiTheme="majorHAnsi" w:cstheme="majorHAnsi"/>
                <w:lang w:val="hr-HR" w:bidi="hr-HR"/>
              </w:rPr>
              <w:t xml:space="preserve">detaljno navedeno kojim se mjerama olakšava </w:t>
            </w:r>
            <w:hyperlink w:anchor="interdisciplinary" w:history="1">
              <w:r w:rsidRPr="00A02FF7">
                <w:rPr>
                  <w:rStyle w:val="Hyperlink"/>
                  <w:rFonts w:asciiTheme="majorHAnsi" w:hAnsiTheme="majorHAnsi" w:cstheme="majorHAnsi"/>
                  <w:lang w:val="hr-HR" w:bidi="hr-HR"/>
                </w:rPr>
                <w:t>međudisciplinarni rad</w:t>
              </w:r>
            </w:hyperlink>
            <w:r w:rsidRPr="00A02FF7">
              <w:rPr>
                <w:rFonts w:asciiTheme="majorHAnsi" w:hAnsiTheme="majorHAnsi" w:cstheme="majorHAnsi"/>
                <w:lang w:val="hr-HR" w:bidi="hr-HR"/>
              </w:rPr>
              <w:t xml:space="preserve"> na svim razinama kako bi se osiguralo da se inkluzivni (ruko)voditelji škole mogu učinkovito koristiti resursima, iskustvom i stručnošću kolega/ostalih stručnjaka?</w:t>
            </w:r>
          </w:p>
        </w:tc>
        <w:tc>
          <w:tcPr>
            <w:tcW w:w="2500" w:type="pct"/>
          </w:tcPr>
          <w:p w14:paraId="51B26472"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421AE0CF" w14:textId="77777777" w:rsidTr="00DC4424">
        <w:trPr>
          <w:cantSplit/>
        </w:trPr>
        <w:tc>
          <w:tcPr>
            <w:tcW w:w="2500" w:type="pct"/>
          </w:tcPr>
          <w:p w14:paraId="5A46B271" w14:textId="77777777" w:rsidR="009649A4" w:rsidRPr="00A02FF7" w:rsidRDefault="009649A4" w:rsidP="004755FF">
            <w:pPr>
              <w:pStyle w:val="Agency-body-text"/>
              <w:spacing w:before="60" w:after="60"/>
              <w:rPr>
                <w:rFonts w:asciiTheme="majorHAnsi" w:eastAsia="Calibri" w:hAnsiTheme="majorHAnsi" w:cstheme="majorHAnsi"/>
              </w:rPr>
            </w:pPr>
            <w:bookmarkStart w:id="32" w:name="B3_policy_measure"/>
            <w:r w:rsidRPr="00A02FF7">
              <w:rPr>
                <w:rFonts w:asciiTheme="majorHAnsi" w:hAnsiTheme="majorHAnsi" w:cstheme="majorHAnsi"/>
                <w:lang w:val="hr-HR" w:bidi="hr-HR"/>
              </w:rPr>
              <w:t xml:space="preserve">B.3 </w:t>
            </w:r>
            <w:bookmarkEnd w:id="32"/>
            <w:r w:rsidRPr="00A02FF7">
              <w:rPr>
                <w:rFonts w:asciiTheme="majorHAnsi" w:hAnsiTheme="majorHAnsi" w:cstheme="majorHAnsi"/>
                <w:lang w:val="hr-HR" w:bidi="hr-HR"/>
              </w:rPr>
              <w:t>naglašena povećana suradnja između ministarstava/odjela na nacionalnoj/regionalnoj razini odnosno razini zajednice, a koji imaju ključnu ulogu u obrazovanju i podršci učenicima i njihovim obiteljima?</w:t>
            </w:r>
          </w:p>
        </w:tc>
        <w:tc>
          <w:tcPr>
            <w:tcW w:w="2500" w:type="pct"/>
          </w:tcPr>
          <w:p w14:paraId="6538762F"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4BC8DB13" w14:textId="77777777" w:rsidTr="00DC4424">
        <w:trPr>
          <w:cantSplit/>
        </w:trPr>
        <w:tc>
          <w:tcPr>
            <w:tcW w:w="2500" w:type="pct"/>
          </w:tcPr>
          <w:p w14:paraId="1C2F4915" w14:textId="43376B5D" w:rsidR="009649A4" w:rsidRPr="00A02FF7" w:rsidRDefault="009649A4" w:rsidP="004755FF">
            <w:pPr>
              <w:pStyle w:val="Agency-body-text"/>
              <w:spacing w:before="60" w:after="60"/>
              <w:rPr>
                <w:rFonts w:asciiTheme="majorHAnsi" w:hAnsiTheme="majorHAnsi" w:cstheme="majorHAnsi"/>
              </w:rPr>
            </w:pPr>
            <w:bookmarkStart w:id="33" w:name="B4_policy_measure"/>
            <w:r w:rsidRPr="00A02FF7">
              <w:rPr>
                <w:rFonts w:asciiTheme="majorHAnsi" w:hAnsiTheme="majorHAnsi" w:cstheme="majorHAnsi"/>
                <w:lang w:val="hr-HR" w:bidi="hr-HR"/>
              </w:rPr>
              <w:t xml:space="preserve">B.4 </w:t>
            </w:r>
            <w:bookmarkEnd w:id="33"/>
            <w:r w:rsidRPr="00A02FF7">
              <w:rPr>
                <w:rFonts w:asciiTheme="majorHAnsi" w:hAnsiTheme="majorHAnsi" w:cstheme="majorHAnsi"/>
                <w:lang w:val="hr-HR" w:bidi="hr-HR"/>
              </w:rPr>
              <w:t xml:space="preserve">osigurana jasnoća u odnosu na funkcije </w:t>
            </w:r>
            <w:hyperlink w:anchor="Formative" w:history="1">
              <w:r w:rsidRPr="00A02FF7">
                <w:rPr>
                  <w:rStyle w:val="Hyperlink"/>
                  <w:rFonts w:asciiTheme="majorHAnsi" w:hAnsiTheme="majorHAnsi" w:cstheme="majorHAnsi"/>
                  <w:lang w:val="hr-HR" w:bidi="hr-HR"/>
                </w:rPr>
                <w:t>formativnog</w:t>
              </w:r>
            </w:hyperlink>
            <w:r w:rsidRPr="00A02FF7">
              <w:rPr>
                <w:rFonts w:asciiTheme="majorHAnsi" w:hAnsiTheme="majorHAnsi" w:cstheme="majorHAnsi"/>
                <w:lang w:val="hr-HR" w:bidi="hr-HR"/>
              </w:rPr>
              <w:t xml:space="preserve"> i završnog vrednovanja znanja ili </w:t>
            </w:r>
            <w:hyperlink w:anchor="AfL" w:history="1">
              <w:r w:rsidRPr="00A02FF7">
                <w:rPr>
                  <w:rStyle w:val="Hyperlink"/>
                  <w:rFonts w:asciiTheme="majorHAnsi" w:hAnsiTheme="majorHAnsi" w:cstheme="majorHAnsi"/>
                  <w:lang w:val="hr-HR" w:bidi="hr-HR"/>
                </w:rPr>
                <w:t>vrednovanja kao preduvjeta učenja</w:t>
              </w:r>
            </w:hyperlink>
            <w:r w:rsidRPr="00A02FF7">
              <w:rPr>
                <w:rFonts w:asciiTheme="majorHAnsi" w:hAnsiTheme="majorHAnsi" w:cstheme="majorHAnsi"/>
                <w:lang w:val="hr-HR" w:bidi="hr-HR"/>
              </w:rPr>
              <w:t xml:space="preserve"> i rad u smjeru integriranog sustava vrednovanja koji je prikladan s obzirom na potrebe i koji uključuje sve učenike?</w:t>
            </w:r>
          </w:p>
        </w:tc>
        <w:tc>
          <w:tcPr>
            <w:tcW w:w="2500" w:type="pct"/>
          </w:tcPr>
          <w:p w14:paraId="5D1362F9"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6FB7AECC" w14:textId="77777777" w:rsidTr="00DC4424">
        <w:trPr>
          <w:cantSplit/>
        </w:trPr>
        <w:tc>
          <w:tcPr>
            <w:tcW w:w="2500" w:type="pct"/>
          </w:tcPr>
          <w:p w14:paraId="23247456" w14:textId="26910B22" w:rsidR="00784A76" w:rsidRPr="00A02FF7" w:rsidRDefault="009649A4" w:rsidP="00930708">
            <w:pPr>
              <w:pStyle w:val="Agency-body-text"/>
              <w:spacing w:before="60" w:after="60"/>
              <w:rPr>
                <w:rFonts w:asciiTheme="majorHAnsi" w:hAnsiTheme="majorHAnsi" w:cstheme="majorHAnsi"/>
              </w:rPr>
            </w:pPr>
            <w:bookmarkStart w:id="34" w:name="B5_policy_measure"/>
            <w:r w:rsidRPr="00A02FF7">
              <w:rPr>
                <w:rFonts w:asciiTheme="majorHAnsi" w:hAnsiTheme="majorHAnsi" w:cstheme="majorHAnsi"/>
                <w:lang w:val="hr-HR" w:bidi="hr-HR"/>
              </w:rPr>
              <w:lastRenderedPageBreak/>
              <w:t xml:space="preserve">B.5 </w:t>
            </w:r>
            <w:bookmarkEnd w:id="34"/>
            <w:r w:rsidRPr="00A02FF7">
              <w:rPr>
                <w:rFonts w:asciiTheme="majorHAnsi" w:hAnsiTheme="majorHAnsi" w:cstheme="majorHAnsi"/>
                <w:lang w:val="hr-HR" w:bidi="hr-HR"/>
              </w:rPr>
              <w:t>omogućen pristup podršci (uključujući podršku vršnjaka) i kontinuirana obuka za:</w:t>
            </w:r>
          </w:p>
          <w:p w14:paraId="3928C38B" w14:textId="61755077" w:rsidR="008C1B83" w:rsidRPr="00A02FF7" w:rsidRDefault="009649A4" w:rsidP="0049278A">
            <w:pPr>
              <w:pStyle w:val="Agency-body-text"/>
              <w:numPr>
                <w:ilvl w:val="0"/>
                <w:numId w:val="97"/>
              </w:numPr>
              <w:spacing w:before="60" w:after="60"/>
              <w:rPr>
                <w:rFonts w:asciiTheme="majorHAnsi" w:hAnsiTheme="majorHAnsi" w:cstheme="majorHAnsi"/>
              </w:rPr>
            </w:pPr>
            <w:r w:rsidRPr="00A02FF7">
              <w:rPr>
                <w:rFonts w:asciiTheme="majorHAnsi" w:hAnsiTheme="majorHAnsi" w:cstheme="majorHAnsi"/>
                <w:lang w:val="hr-HR" w:bidi="hr-HR"/>
              </w:rPr>
              <w:t>upravljanje promjenama;</w:t>
            </w:r>
          </w:p>
          <w:p w14:paraId="6A0B5DF7" w14:textId="7D332FE8" w:rsidR="008C1B83" w:rsidRPr="00A02FF7" w:rsidRDefault="009649A4" w:rsidP="0049278A">
            <w:pPr>
              <w:pStyle w:val="Agency-body-text"/>
              <w:numPr>
                <w:ilvl w:val="0"/>
                <w:numId w:val="97"/>
              </w:numPr>
              <w:spacing w:before="60" w:after="60"/>
              <w:rPr>
                <w:rFonts w:asciiTheme="majorHAnsi" w:hAnsiTheme="majorHAnsi" w:cstheme="majorHAnsi"/>
              </w:rPr>
            </w:pPr>
            <w:r w:rsidRPr="00A02FF7">
              <w:rPr>
                <w:rFonts w:asciiTheme="majorHAnsi" w:hAnsiTheme="majorHAnsi" w:cstheme="majorHAnsi"/>
                <w:lang w:val="hr-HR" w:bidi="hr-HR"/>
              </w:rPr>
              <w:t>nadzor stručnog usavršavanja osoblja radi jačanja uključive prakse;</w:t>
            </w:r>
          </w:p>
          <w:p w14:paraId="738941F7" w14:textId="23C5F1FB" w:rsidR="009649A4" w:rsidRPr="00A02FF7" w:rsidRDefault="00187E88" w:rsidP="0049278A">
            <w:pPr>
              <w:pStyle w:val="Agency-body-text"/>
              <w:numPr>
                <w:ilvl w:val="0"/>
                <w:numId w:val="97"/>
              </w:numPr>
              <w:spacing w:before="60" w:after="60"/>
              <w:rPr>
                <w:rFonts w:asciiTheme="majorHAnsi" w:hAnsiTheme="majorHAnsi" w:cstheme="majorHAnsi"/>
              </w:rPr>
            </w:pPr>
            <w:r w:rsidRPr="00A02FF7">
              <w:rPr>
                <w:rFonts w:asciiTheme="majorHAnsi" w:hAnsiTheme="majorHAnsi" w:cstheme="majorHAnsi"/>
                <w:lang w:val="hr-HR" w:bidi="hr-HR"/>
              </w:rPr>
              <w:t>dodjelu resursa za pravednu podršku svim učenicima?</w:t>
            </w:r>
          </w:p>
        </w:tc>
        <w:tc>
          <w:tcPr>
            <w:tcW w:w="2500" w:type="pct"/>
          </w:tcPr>
          <w:p w14:paraId="73B4874E"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57A1BCA9" w14:textId="77777777" w:rsidTr="00DC4424">
        <w:trPr>
          <w:cantSplit/>
        </w:trPr>
        <w:tc>
          <w:tcPr>
            <w:tcW w:w="2500" w:type="pct"/>
          </w:tcPr>
          <w:p w14:paraId="74B9C4DD" w14:textId="649EB5A0" w:rsidR="009649A4" w:rsidRPr="00A02FF7" w:rsidDel="008C140F" w:rsidRDefault="009649A4" w:rsidP="004755FF">
            <w:pPr>
              <w:pStyle w:val="Agency-body-text"/>
              <w:spacing w:before="60" w:after="60"/>
              <w:rPr>
                <w:rFonts w:asciiTheme="majorHAnsi" w:hAnsiTheme="majorHAnsi" w:cstheme="majorHAnsi"/>
              </w:rPr>
            </w:pPr>
            <w:r w:rsidRPr="00A02FF7">
              <w:rPr>
                <w:rFonts w:asciiTheme="majorHAnsi" w:hAnsiTheme="majorHAnsi" w:cstheme="majorHAnsi"/>
                <w:lang w:val="hr-HR" w:bidi="hr-HR"/>
              </w:rPr>
              <w:t>B.6 potaknut pristup stručnom učenju tijekom cijele karijere radi razvoja propitkujućih i koherentnih pristupa kojima se izgrađuje i održava praksa?</w:t>
            </w:r>
          </w:p>
        </w:tc>
        <w:tc>
          <w:tcPr>
            <w:tcW w:w="2500" w:type="pct"/>
          </w:tcPr>
          <w:p w14:paraId="15C23CC3"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5A624904" w14:textId="77777777" w:rsidTr="00DC4424">
        <w:trPr>
          <w:cantSplit/>
        </w:trPr>
        <w:tc>
          <w:tcPr>
            <w:tcW w:w="2500" w:type="pct"/>
          </w:tcPr>
          <w:p w14:paraId="72CF8598" w14:textId="77777777" w:rsidR="009649A4" w:rsidRPr="00A02FF7" w:rsidRDefault="009649A4" w:rsidP="004755FF">
            <w:pPr>
              <w:pStyle w:val="Agency-body-text"/>
              <w:spacing w:before="60" w:after="60"/>
              <w:rPr>
                <w:rFonts w:asciiTheme="majorHAnsi" w:hAnsiTheme="majorHAnsi" w:cstheme="majorHAnsi"/>
              </w:rPr>
            </w:pPr>
            <w:bookmarkStart w:id="35" w:name="B7_policy_measure"/>
            <w:r w:rsidRPr="00A02FF7">
              <w:rPr>
                <w:rFonts w:asciiTheme="majorHAnsi" w:hAnsiTheme="majorHAnsi" w:cstheme="majorHAnsi"/>
                <w:lang w:val="hr-HR" w:bidi="hr-HR"/>
              </w:rPr>
              <w:t xml:space="preserve">B.7 </w:t>
            </w:r>
            <w:bookmarkEnd w:id="35"/>
            <w:r w:rsidRPr="00A02FF7">
              <w:rPr>
                <w:rFonts w:asciiTheme="majorHAnsi" w:hAnsiTheme="majorHAnsi" w:cstheme="majorHAnsi"/>
                <w:lang w:val="hr-HR" w:bidi="hr-HR"/>
              </w:rPr>
              <w:t>osiguran pristup resursima i podršci, kao i autonomija za razvoj partnerstava, što uključuje sveučilišta i ustanove visokog obrazovanja radi jačanja istraživačkog angažmana i dobro informirane prakse?</w:t>
            </w:r>
          </w:p>
        </w:tc>
        <w:tc>
          <w:tcPr>
            <w:tcW w:w="2500" w:type="pct"/>
          </w:tcPr>
          <w:p w14:paraId="1E450F22"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5474B151" w14:textId="77777777" w:rsidTr="00DC4424">
        <w:trPr>
          <w:cantSplit/>
        </w:trPr>
        <w:tc>
          <w:tcPr>
            <w:tcW w:w="2500" w:type="pct"/>
          </w:tcPr>
          <w:p w14:paraId="07980B1A" w14:textId="212C8330" w:rsidR="009649A4" w:rsidRPr="00A02FF7" w:rsidRDefault="009649A4" w:rsidP="004755FF">
            <w:pPr>
              <w:pStyle w:val="Agency-body-text"/>
              <w:spacing w:before="60" w:after="60"/>
              <w:rPr>
                <w:rFonts w:asciiTheme="majorHAnsi" w:eastAsia="Calibri" w:hAnsiTheme="majorHAnsi" w:cstheme="majorHAnsi"/>
              </w:rPr>
            </w:pPr>
            <w:bookmarkStart w:id="36" w:name="B8_policy_measure"/>
            <w:r w:rsidRPr="00A02FF7">
              <w:rPr>
                <w:rFonts w:asciiTheme="majorHAnsi" w:hAnsiTheme="majorHAnsi" w:cstheme="majorHAnsi"/>
                <w:lang w:val="hr-HR" w:bidi="hr-HR"/>
              </w:rPr>
              <w:t xml:space="preserve">B.8 </w:t>
            </w:r>
            <w:bookmarkEnd w:id="36"/>
            <w:r w:rsidRPr="00A02FF7">
              <w:rPr>
                <w:rFonts w:asciiTheme="majorHAnsi" w:hAnsiTheme="majorHAnsi" w:cstheme="majorHAnsi"/>
                <w:lang w:val="hr-HR" w:bidi="hr-HR"/>
              </w:rPr>
              <w:t xml:space="preserve">osiguran pristup resursima i odgovarajućem financiranju radi ispunjavanja potreba cijele </w:t>
            </w:r>
            <w:hyperlink w:anchor="community" w:history="1">
              <w:r w:rsidRPr="00A02FF7">
                <w:rPr>
                  <w:rStyle w:val="Hyperlink"/>
                  <w:rFonts w:asciiTheme="majorHAnsi" w:hAnsiTheme="majorHAnsi" w:cstheme="majorHAnsi"/>
                  <w:lang w:val="hr-HR" w:bidi="hr-HR"/>
                </w:rPr>
                <w:t>školske zajednice</w:t>
              </w:r>
            </w:hyperlink>
            <w:r w:rsidRPr="00A02FF7">
              <w:rPr>
                <w:rFonts w:asciiTheme="majorHAnsi" w:hAnsiTheme="majorHAnsi" w:cstheme="majorHAnsi"/>
                <w:lang w:val="hr-HR" w:bidi="hr-HR"/>
              </w:rPr>
              <w:t>?</w:t>
            </w:r>
          </w:p>
        </w:tc>
        <w:tc>
          <w:tcPr>
            <w:tcW w:w="2500" w:type="pct"/>
          </w:tcPr>
          <w:p w14:paraId="6EEEA674"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49A17FF4" w14:textId="77777777" w:rsidTr="00DC4424">
        <w:trPr>
          <w:cantSplit/>
        </w:trPr>
        <w:tc>
          <w:tcPr>
            <w:tcW w:w="2500" w:type="pct"/>
          </w:tcPr>
          <w:p w14:paraId="1BC34FF6" w14:textId="77777777" w:rsidR="009649A4" w:rsidRPr="00A02FF7" w:rsidRDefault="009649A4" w:rsidP="004755FF">
            <w:pPr>
              <w:pStyle w:val="Agency-body-text"/>
              <w:spacing w:before="60" w:after="60"/>
              <w:rPr>
                <w:rFonts w:asciiTheme="majorHAnsi" w:eastAsia="Calibri" w:hAnsiTheme="majorHAnsi" w:cstheme="majorHAnsi"/>
              </w:rPr>
            </w:pPr>
            <w:bookmarkStart w:id="37" w:name="B9_policy_measure"/>
            <w:r w:rsidRPr="00A02FF7">
              <w:rPr>
                <w:rFonts w:asciiTheme="majorHAnsi" w:hAnsiTheme="majorHAnsi" w:cstheme="majorHAnsi"/>
                <w:lang w:val="hr-HR" w:bidi="hr-HR"/>
              </w:rPr>
              <w:t xml:space="preserve">B.9 </w:t>
            </w:r>
            <w:bookmarkEnd w:id="37"/>
            <w:r w:rsidRPr="00A02FF7">
              <w:rPr>
                <w:rFonts w:asciiTheme="majorHAnsi" w:hAnsiTheme="majorHAnsi" w:cstheme="majorHAnsi"/>
                <w:lang w:val="hr-HR" w:bidi="hr-HR"/>
              </w:rPr>
              <w:t>osiguran pristup stalnoj podršci, prikladnoj s obzirom na razinu autonomije?</w:t>
            </w:r>
          </w:p>
        </w:tc>
        <w:tc>
          <w:tcPr>
            <w:tcW w:w="2500" w:type="pct"/>
          </w:tcPr>
          <w:p w14:paraId="2EDF5A8C"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384582D9" w14:textId="77777777" w:rsidTr="00DC4424">
        <w:trPr>
          <w:cantSplit/>
        </w:trPr>
        <w:tc>
          <w:tcPr>
            <w:tcW w:w="2500" w:type="pct"/>
          </w:tcPr>
          <w:p w14:paraId="53B69E56" w14:textId="37AA9C75" w:rsidR="009649A4" w:rsidRPr="00A02FF7" w:rsidRDefault="009649A4" w:rsidP="004755FF">
            <w:pPr>
              <w:pStyle w:val="Agency-body-text"/>
              <w:spacing w:before="60" w:after="60"/>
              <w:rPr>
                <w:rFonts w:asciiTheme="majorHAnsi" w:eastAsia="Calibri" w:hAnsiTheme="majorHAnsi" w:cstheme="majorHAnsi"/>
              </w:rPr>
            </w:pPr>
            <w:bookmarkStart w:id="38" w:name="B10_policy_measure"/>
            <w:r w:rsidRPr="00A02FF7">
              <w:rPr>
                <w:rFonts w:asciiTheme="majorHAnsi" w:hAnsiTheme="majorHAnsi" w:cstheme="majorHAnsi"/>
                <w:lang w:val="hr-HR" w:bidi="hr-HR"/>
              </w:rPr>
              <w:t xml:space="preserve">B.10 </w:t>
            </w:r>
            <w:bookmarkEnd w:id="38"/>
            <w:r w:rsidRPr="00A02FF7">
              <w:rPr>
                <w:rFonts w:asciiTheme="majorHAnsi" w:hAnsiTheme="majorHAnsi" w:cstheme="majorHAnsi"/>
                <w:lang w:val="hr-HR" w:bidi="hr-HR"/>
              </w:rPr>
              <w:t>osiguran pristup podršci s financijskim upravljanjem i smjernicama o pravednoj dodjeli resursa?</w:t>
            </w:r>
          </w:p>
        </w:tc>
        <w:tc>
          <w:tcPr>
            <w:tcW w:w="2500" w:type="pct"/>
          </w:tcPr>
          <w:p w14:paraId="1FE53C42"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73BE11D2" w14:textId="77777777" w:rsidTr="00DC4424">
        <w:trPr>
          <w:cantSplit/>
        </w:trPr>
        <w:tc>
          <w:tcPr>
            <w:tcW w:w="2500" w:type="pct"/>
          </w:tcPr>
          <w:p w14:paraId="5DB994A0" w14:textId="42CE19BF" w:rsidR="009649A4" w:rsidRPr="00A02FF7" w:rsidRDefault="009649A4" w:rsidP="004755FF">
            <w:pPr>
              <w:pStyle w:val="Agency-body-text"/>
              <w:spacing w:before="60" w:after="60"/>
              <w:rPr>
                <w:rFonts w:asciiTheme="majorHAnsi" w:hAnsiTheme="majorHAnsi" w:cstheme="majorHAnsi"/>
              </w:rPr>
            </w:pPr>
            <w:bookmarkStart w:id="39" w:name="B11_policy_measure"/>
            <w:r w:rsidRPr="00A02FF7">
              <w:rPr>
                <w:rFonts w:asciiTheme="majorHAnsi" w:hAnsiTheme="majorHAnsi" w:cstheme="majorHAnsi"/>
                <w:lang w:val="hr-HR" w:bidi="hr-HR"/>
              </w:rPr>
              <w:t xml:space="preserve">B.11 </w:t>
            </w:r>
            <w:bookmarkEnd w:id="39"/>
            <w:r w:rsidRPr="00A02FF7">
              <w:rPr>
                <w:rFonts w:asciiTheme="majorHAnsi" w:hAnsiTheme="majorHAnsi" w:cstheme="majorHAnsi"/>
                <w:lang w:val="hr-HR" w:bidi="hr-HR"/>
              </w:rPr>
              <w:t>osiguran pristup resursima za razvoj sposobnosti radne snage za raznolikost i provedbu inicijativa nacionalne politike?</w:t>
            </w:r>
          </w:p>
        </w:tc>
        <w:tc>
          <w:tcPr>
            <w:tcW w:w="2500" w:type="pct"/>
          </w:tcPr>
          <w:p w14:paraId="33879724"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19A83F09" w14:textId="77777777" w:rsidTr="00DC4424">
        <w:trPr>
          <w:cantSplit/>
        </w:trPr>
        <w:tc>
          <w:tcPr>
            <w:tcW w:w="2500" w:type="pct"/>
          </w:tcPr>
          <w:p w14:paraId="5DBEAC02" w14:textId="3758A660" w:rsidR="009649A4" w:rsidRPr="00A02FF7" w:rsidRDefault="009649A4" w:rsidP="004755FF">
            <w:pPr>
              <w:pStyle w:val="Agency-body-text"/>
              <w:spacing w:before="60" w:after="60"/>
              <w:rPr>
                <w:rFonts w:asciiTheme="majorHAnsi" w:hAnsiTheme="majorHAnsi" w:cstheme="majorHAnsi"/>
              </w:rPr>
            </w:pPr>
            <w:bookmarkStart w:id="40" w:name="B12_policy_measure"/>
            <w:r w:rsidRPr="00A02FF7">
              <w:rPr>
                <w:rFonts w:asciiTheme="majorHAnsi" w:hAnsiTheme="majorHAnsi" w:cstheme="majorHAnsi"/>
                <w:lang w:val="hr-HR" w:bidi="hr-HR"/>
              </w:rPr>
              <w:t xml:space="preserve">B.12 </w:t>
            </w:r>
            <w:bookmarkEnd w:id="40"/>
            <w:r w:rsidRPr="00A02FF7">
              <w:rPr>
                <w:rFonts w:asciiTheme="majorHAnsi" w:hAnsiTheme="majorHAnsi" w:cstheme="majorHAnsi"/>
                <w:lang w:val="hr-HR" w:bidi="hr-HR"/>
              </w:rPr>
              <w:t xml:space="preserve">osiguran pristup </w:t>
            </w:r>
            <w:hyperlink w:anchor="ProfessionalLearningDevelopment" w:history="1">
              <w:r w:rsidRPr="00A02FF7">
                <w:rPr>
                  <w:rStyle w:val="Hyperlink"/>
                  <w:rFonts w:asciiTheme="majorHAnsi" w:hAnsiTheme="majorHAnsi" w:cstheme="majorHAnsi"/>
                  <w:lang w:val="hr-HR" w:bidi="hr-HR"/>
                </w:rPr>
                <w:t>stručnom učenju i usavršavanju</w:t>
              </w:r>
            </w:hyperlink>
            <w:r w:rsidRPr="00A02FF7">
              <w:rPr>
                <w:rFonts w:asciiTheme="majorHAnsi" w:hAnsiTheme="majorHAnsi" w:cstheme="majorHAnsi"/>
                <w:lang w:val="hr-HR" w:bidi="hr-HR"/>
              </w:rPr>
              <w:t xml:space="preserve"> kojima je obuhvaćeno znanje o invaliditetu i raznolikosti?</w:t>
            </w:r>
          </w:p>
        </w:tc>
        <w:tc>
          <w:tcPr>
            <w:tcW w:w="2500" w:type="pct"/>
          </w:tcPr>
          <w:p w14:paraId="76D9B957"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2696F209" w14:textId="77777777" w:rsidTr="00DC4424">
        <w:trPr>
          <w:cantSplit/>
        </w:trPr>
        <w:tc>
          <w:tcPr>
            <w:tcW w:w="2500" w:type="pct"/>
          </w:tcPr>
          <w:p w14:paraId="6686FCA2" w14:textId="2B9DA05D" w:rsidR="009649A4" w:rsidRPr="00A02FF7" w:rsidRDefault="009649A4" w:rsidP="004755FF">
            <w:pPr>
              <w:pStyle w:val="Agency-body-text"/>
              <w:spacing w:before="60" w:after="60"/>
              <w:rPr>
                <w:rFonts w:asciiTheme="majorHAnsi" w:hAnsiTheme="majorHAnsi" w:cstheme="majorHAnsi"/>
              </w:rPr>
            </w:pPr>
            <w:bookmarkStart w:id="41" w:name="B13_policy_measure"/>
            <w:r w:rsidRPr="00A02FF7">
              <w:rPr>
                <w:rFonts w:asciiTheme="majorHAnsi" w:hAnsiTheme="majorHAnsi" w:cstheme="majorHAnsi"/>
                <w:lang w:val="hr-HR" w:bidi="hr-HR"/>
              </w:rPr>
              <w:lastRenderedPageBreak/>
              <w:t xml:space="preserve">B.13 </w:t>
            </w:r>
            <w:bookmarkEnd w:id="41"/>
            <w:r w:rsidRPr="00A02FF7">
              <w:rPr>
                <w:rFonts w:asciiTheme="majorHAnsi" w:hAnsiTheme="majorHAnsi" w:cstheme="majorHAnsi"/>
                <w:lang w:val="hr-HR" w:bidi="hr-HR"/>
              </w:rPr>
              <w:t>omogućeno pozivanje timova (ruko)vodstva škole na odgovornost (učenicima, obiteljima, lokalnoj zajednici) kroz mehanizme koji su usklađeni s ostalim područjima politike, čime se osigurava podrška uključivoj obrazovnoj politici i praksi?</w:t>
            </w:r>
          </w:p>
        </w:tc>
        <w:tc>
          <w:tcPr>
            <w:tcW w:w="2500" w:type="pct"/>
          </w:tcPr>
          <w:p w14:paraId="6396ADD0"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77DF20BC" w14:textId="77777777" w:rsidTr="00DC4424">
        <w:trPr>
          <w:cantSplit/>
        </w:trPr>
        <w:tc>
          <w:tcPr>
            <w:tcW w:w="2500" w:type="pct"/>
          </w:tcPr>
          <w:p w14:paraId="07D00536" w14:textId="257F9C4F" w:rsidR="009649A4" w:rsidRPr="00A02FF7" w:rsidRDefault="009649A4" w:rsidP="004755FF">
            <w:pPr>
              <w:pStyle w:val="Agency-body-text"/>
              <w:spacing w:before="60" w:after="60"/>
              <w:rPr>
                <w:rFonts w:asciiTheme="majorHAnsi" w:hAnsiTheme="majorHAnsi" w:cstheme="majorHAnsi"/>
              </w:rPr>
            </w:pPr>
            <w:bookmarkStart w:id="42" w:name="B14_policy_measure"/>
            <w:r w:rsidRPr="00A02FF7">
              <w:rPr>
                <w:rFonts w:asciiTheme="majorHAnsi" w:hAnsiTheme="majorHAnsi" w:cstheme="majorHAnsi"/>
                <w:lang w:val="hr-HR" w:bidi="hr-HR"/>
              </w:rPr>
              <w:t xml:space="preserve">B.14 </w:t>
            </w:r>
            <w:bookmarkEnd w:id="42"/>
            <w:r w:rsidRPr="00A02FF7">
              <w:rPr>
                <w:rFonts w:asciiTheme="majorHAnsi" w:hAnsiTheme="majorHAnsi" w:cstheme="majorHAnsi"/>
                <w:lang w:val="hr-HR" w:bidi="hr-HR"/>
              </w:rPr>
              <w:t>usklađena odgovornost za upravljanje i upotrebu financijskih resursa s ostalim područjima politike?</w:t>
            </w:r>
          </w:p>
        </w:tc>
        <w:tc>
          <w:tcPr>
            <w:tcW w:w="2500" w:type="pct"/>
          </w:tcPr>
          <w:p w14:paraId="52649619"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1C04F8A5" w14:textId="77777777" w:rsidTr="00DC4424">
        <w:trPr>
          <w:cantSplit/>
        </w:trPr>
        <w:tc>
          <w:tcPr>
            <w:tcW w:w="2500" w:type="pct"/>
          </w:tcPr>
          <w:p w14:paraId="45F7BC77" w14:textId="444C7063" w:rsidR="009649A4" w:rsidRPr="00A02FF7" w:rsidRDefault="009649A4" w:rsidP="004755FF">
            <w:pPr>
              <w:pStyle w:val="Agency-body-text"/>
              <w:spacing w:before="60" w:after="60"/>
              <w:rPr>
                <w:rFonts w:asciiTheme="majorHAnsi" w:hAnsiTheme="majorHAnsi" w:cstheme="majorHAnsi"/>
              </w:rPr>
            </w:pPr>
            <w:bookmarkStart w:id="43" w:name="B15_policy_measure"/>
            <w:r w:rsidRPr="00A02FF7">
              <w:rPr>
                <w:rFonts w:asciiTheme="majorHAnsi" w:hAnsiTheme="majorHAnsi" w:cstheme="majorHAnsi"/>
                <w:lang w:val="hr-HR" w:bidi="hr-HR"/>
              </w:rPr>
              <w:t xml:space="preserve">B.15 </w:t>
            </w:r>
            <w:bookmarkEnd w:id="43"/>
            <w:r w:rsidRPr="00A02FF7">
              <w:rPr>
                <w:rFonts w:asciiTheme="majorHAnsi" w:hAnsiTheme="majorHAnsi" w:cstheme="majorHAnsi"/>
                <w:lang w:val="hr-HR" w:bidi="hr-HR"/>
              </w:rPr>
              <w:t xml:space="preserve">osigurano usklađivanje nacionalnih/regionalnih mjera odgovornosti i politike uključivog obrazovanja, čime se (ruko)voditeljima škole omogućuje usklađivanje </w:t>
            </w:r>
            <w:hyperlink w:anchor="Monitoring" w:history="1">
              <w:r w:rsidRPr="00A02FF7">
                <w:rPr>
                  <w:rStyle w:val="Hyperlink"/>
                  <w:rFonts w:asciiTheme="majorHAnsi" w:hAnsiTheme="majorHAnsi" w:cstheme="majorHAnsi"/>
                  <w:lang w:val="hr-HR" w:bidi="hr-HR"/>
                </w:rPr>
                <w:t>nadzora</w:t>
              </w:r>
            </w:hyperlink>
            <w:r w:rsidRPr="00A02FF7">
              <w:rPr>
                <w:rFonts w:asciiTheme="majorHAnsi" w:hAnsiTheme="majorHAnsi" w:cstheme="majorHAnsi"/>
                <w:lang w:val="hr-HR" w:bidi="hr-HR"/>
              </w:rPr>
              <w:t xml:space="preserve">, </w:t>
            </w:r>
            <w:hyperlink w:anchor="SelfReview" w:history="1">
              <w:r w:rsidRPr="00A02FF7">
                <w:rPr>
                  <w:rStyle w:val="Hyperlink"/>
                  <w:rFonts w:asciiTheme="majorHAnsi" w:hAnsiTheme="majorHAnsi" w:cstheme="majorHAnsi"/>
                  <w:lang w:val="hr-HR" w:bidi="hr-HR"/>
                </w:rPr>
                <w:t>samoanalize</w:t>
              </w:r>
            </w:hyperlink>
            <w:r w:rsidRPr="00A02FF7">
              <w:rPr>
                <w:rFonts w:asciiTheme="majorHAnsi" w:hAnsiTheme="majorHAnsi" w:cstheme="majorHAnsi"/>
                <w:lang w:val="hr-HR" w:bidi="hr-HR"/>
              </w:rPr>
              <w:t xml:space="preserve"> i evaluacije na razini škole?</w:t>
            </w:r>
          </w:p>
        </w:tc>
        <w:tc>
          <w:tcPr>
            <w:tcW w:w="2500" w:type="pct"/>
          </w:tcPr>
          <w:p w14:paraId="4C05F7EC"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1E1730E6" w14:textId="77777777" w:rsidTr="00DC4424">
        <w:trPr>
          <w:cantSplit/>
        </w:trPr>
        <w:tc>
          <w:tcPr>
            <w:tcW w:w="2500" w:type="pct"/>
          </w:tcPr>
          <w:p w14:paraId="05C3989A" w14:textId="77777777" w:rsidR="009649A4" w:rsidRPr="00A02FF7" w:rsidRDefault="009649A4" w:rsidP="004755FF">
            <w:pPr>
              <w:pStyle w:val="Agency-body-text"/>
              <w:spacing w:before="60" w:after="60"/>
              <w:rPr>
                <w:rFonts w:asciiTheme="majorHAnsi" w:eastAsia="Calibri" w:hAnsiTheme="majorHAnsi" w:cstheme="majorHAnsi"/>
              </w:rPr>
            </w:pPr>
            <w:bookmarkStart w:id="44" w:name="B16_policy_measure"/>
            <w:r w:rsidRPr="00A02FF7">
              <w:rPr>
                <w:rFonts w:asciiTheme="majorHAnsi" w:hAnsiTheme="majorHAnsi" w:cstheme="majorHAnsi"/>
                <w:lang w:val="hr-HR" w:bidi="hr-HR"/>
              </w:rPr>
              <w:t xml:space="preserve">B.16 </w:t>
            </w:r>
            <w:bookmarkEnd w:id="44"/>
            <w:r w:rsidRPr="00A02FF7">
              <w:rPr>
                <w:rFonts w:asciiTheme="majorHAnsi" w:hAnsiTheme="majorHAnsi" w:cstheme="majorHAnsi"/>
                <w:lang w:val="hr-HR" w:bidi="hr-HR"/>
              </w:rPr>
              <w:t>osigurana koherentnost mehanizama za odgovornost i osiguranje kvalitete i podrška uključivom razvoju?</w:t>
            </w:r>
          </w:p>
        </w:tc>
        <w:tc>
          <w:tcPr>
            <w:tcW w:w="2500" w:type="pct"/>
          </w:tcPr>
          <w:p w14:paraId="3BC20A70"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0955F531" w14:textId="77777777" w:rsidTr="00DC4424">
        <w:trPr>
          <w:cantSplit/>
        </w:trPr>
        <w:tc>
          <w:tcPr>
            <w:tcW w:w="2500" w:type="pct"/>
          </w:tcPr>
          <w:p w14:paraId="7ABBA298" w14:textId="73A4F88E" w:rsidR="009649A4" w:rsidRPr="00A02FF7" w:rsidRDefault="009649A4" w:rsidP="004755FF">
            <w:pPr>
              <w:pStyle w:val="Agency-body-text"/>
              <w:spacing w:before="60" w:after="60"/>
              <w:rPr>
                <w:rFonts w:asciiTheme="majorHAnsi" w:hAnsiTheme="majorHAnsi" w:cstheme="majorHAnsi"/>
              </w:rPr>
            </w:pPr>
            <w:bookmarkStart w:id="45" w:name="B17_policy_measure"/>
            <w:r w:rsidRPr="00A02FF7">
              <w:rPr>
                <w:rFonts w:asciiTheme="majorHAnsi" w:hAnsiTheme="majorHAnsi" w:cstheme="majorHAnsi"/>
                <w:lang w:val="hr-HR" w:bidi="hr-HR"/>
              </w:rPr>
              <w:t xml:space="preserve">B.17 </w:t>
            </w:r>
            <w:bookmarkEnd w:id="45"/>
            <w:r w:rsidRPr="00A02FF7">
              <w:rPr>
                <w:rFonts w:asciiTheme="majorHAnsi" w:hAnsiTheme="majorHAnsi" w:cstheme="majorHAnsi"/>
                <w:lang w:val="hr-HR" w:bidi="hr-HR"/>
              </w:rPr>
              <w:t xml:space="preserve">osigurana autonomija u radu (ruko)voditelja škole prilikom imenovanja učitelja/nastavnika i osoblja koji su odgovorni za odnosno koji poboljšavaju uspjeh i </w:t>
            </w:r>
            <w:hyperlink w:anchor="wellbeing" w:history="1">
              <w:r w:rsidR="00C71EA3" w:rsidRPr="00A02FF7">
                <w:rPr>
                  <w:rStyle w:val="Hyperlink"/>
                  <w:rFonts w:asciiTheme="majorHAnsi" w:hAnsiTheme="majorHAnsi" w:cstheme="majorHAnsi"/>
                  <w:lang w:val="hr-HR" w:bidi="hr-HR"/>
                </w:rPr>
                <w:t>dobrobit</w:t>
              </w:r>
            </w:hyperlink>
            <w:r w:rsidRPr="00A02FF7">
              <w:rPr>
                <w:rFonts w:asciiTheme="majorHAnsi" w:hAnsiTheme="majorHAnsi" w:cstheme="majorHAnsi"/>
                <w:lang w:val="hr-HR" w:bidi="hr-HR"/>
              </w:rPr>
              <w:t xml:space="preserve"> svih učenika kroz inovativnu pedagogiju koja je </w:t>
            </w:r>
            <w:hyperlink w:anchor="Learnercentred" w:history="1">
              <w:r w:rsidRPr="00A02FF7">
                <w:rPr>
                  <w:rStyle w:val="Hyperlink"/>
                  <w:rFonts w:asciiTheme="majorHAnsi" w:hAnsiTheme="majorHAnsi" w:cstheme="majorHAnsi"/>
                  <w:lang w:val="hr-HR" w:bidi="hr-HR"/>
                </w:rPr>
                <w:t>usmjerena na učenika</w:t>
              </w:r>
            </w:hyperlink>
            <w:r w:rsidRPr="00A02FF7">
              <w:rPr>
                <w:rFonts w:asciiTheme="majorHAnsi" w:hAnsiTheme="majorHAnsi" w:cstheme="majorHAnsi"/>
                <w:lang w:val="hr-HR" w:bidi="hr-HR"/>
              </w:rPr>
              <w:t>?</w:t>
            </w:r>
          </w:p>
        </w:tc>
        <w:tc>
          <w:tcPr>
            <w:tcW w:w="2500" w:type="pct"/>
          </w:tcPr>
          <w:p w14:paraId="0B59A685"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3DF9112A" w14:textId="77777777" w:rsidTr="00DC4424">
        <w:trPr>
          <w:cantSplit/>
        </w:trPr>
        <w:tc>
          <w:tcPr>
            <w:tcW w:w="2500" w:type="pct"/>
          </w:tcPr>
          <w:p w14:paraId="41AC071B" w14:textId="401EA986" w:rsidR="009649A4" w:rsidRPr="00A02FF7" w:rsidRDefault="009649A4" w:rsidP="004755FF">
            <w:pPr>
              <w:pStyle w:val="Agency-body-text"/>
              <w:spacing w:before="60" w:after="60"/>
              <w:rPr>
                <w:rFonts w:asciiTheme="majorHAnsi" w:hAnsiTheme="majorHAnsi" w:cstheme="majorHAnsi"/>
              </w:rPr>
            </w:pPr>
            <w:bookmarkStart w:id="46" w:name="B18_policy_measure"/>
            <w:r w:rsidRPr="00A02FF7">
              <w:rPr>
                <w:rFonts w:asciiTheme="majorHAnsi" w:hAnsiTheme="majorHAnsi" w:cstheme="majorHAnsi"/>
                <w:lang w:val="hr-HR" w:bidi="hr-HR"/>
              </w:rPr>
              <w:t xml:space="preserve">B.18 </w:t>
            </w:r>
            <w:bookmarkEnd w:id="46"/>
            <w:r w:rsidRPr="00A02FF7">
              <w:rPr>
                <w:rFonts w:asciiTheme="majorHAnsi" w:hAnsiTheme="majorHAnsi" w:cstheme="majorHAnsi"/>
                <w:lang w:val="hr-HR" w:bidi="hr-HR"/>
              </w:rPr>
              <w:t xml:space="preserve">osigurana autonomija u radu timova (ruko)vodstva škole kako bi mogli imati vodeću ulogu u </w:t>
            </w:r>
            <w:hyperlink w:anchor="Monitoring" w:history="1">
              <w:r w:rsidRPr="00A02FF7">
                <w:rPr>
                  <w:rStyle w:val="Hyperlink"/>
                  <w:rFonts w:asciiTheme="majorHAnsi" w:hAnsiTheme="majorHAnsi" w:cstheme="majorHAnsi"/>
                  <w:lang w:val="hr-HR" w:bidi="hr-HR"/>
                </w:rPr>
                <w:t>nadzoru</w:t>
              </w:r>
            </w:hyperlink>
            <w:r w:rsidRPr="00A02FF7">
              <w:rPr>
                <w:rFonts w:asciiTheme="majorHAnsi" w:hAnsiTheme="majorHAnsi" w:cstheme="majorHAnsi"/>
                <w:lang w:val="hr-HR" w:bidi="hr-HR"/>
              </w:rPr>
              <w:t xml:space="preserve">, </w:t>
            </w:r>
            <w:hyperlink w:anchor="SelfReview" w:history="1">
              <w:r w:rsidRPr="00A02FF7">
                <w:rPr>
                  <w:rStyle w:val="Hyperlink"/>
                  <w:rFonts w:asciiTheme="majorHAnsi" w:hAnsiTheme="majorHAnsi" w:cstheme="majorHAnsi"/>
                  <w:lang w:val="hr-HR" w:bidi="hr-HR"/>
                </w:rPr>
                <w:t>samoanalizi</w:t>
              </w:r>
            </w:hyperlink>
            <w:r w:rsidRPr="00A02FF7">
              <w:rPr>
                <w:rFonts w:asciiTheme="majorHAnsi" w:hAnsiTheme="majorHAnsi" w:cstheme="majorHAnsi"/>
                <w:lang w:val="hr-HR" w:bidi="hr-HR"/>
              </w:rPr>
              <w:t xml:space="preserve"> i evaluaciji, zajedno s ključnim dionicima, pružati informacije o ishodima učenika i promišljati podatke relevantne za upravljanje stalnim poboljšanjima?</w:t>
            </w:r>
          </w:p>
        </w:tc>
        <w:tc>
          <w:tcPr>
            <w:tcW w:w="2500" w:type="pct"/>
          </w:tcPr>
          <w:p w14:paraId="7F997A62"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5E596E30" w14:textId="77777777" w:rsidTr="00DC4424">
        <w:trPr>
          <w:cantSplit/>
        </w:trPr>
        <w:tc>
          <w:tcPr>
            <w:tcW w:w="2500" w:type="pct"/>
          </w:tcPr>
          <w:p w14:paraId="17145300" w14:textId="7BFE02FA" w:rsidR="009649A4" w:rsidRPr="00A02FF7" w:rsidRDefault="009649A4" w:rsidP="004755FF">
            <w:pPr>
              <w:pStyle w:val="Agency-body-text"/>
              <w:spacing w:before="60" w:after="60"/>
              <w:rPr>
                <w:rFonts w:asciiTheme="majorHAnsi" w:eastAsia="Calibri" w:hAnsiTheme="majorHAnsi" w:cstheme="majorHAnsi"/>
              </w:rPr>
            </w:pPr>
            <w:bookmarkStart w:id="47" w:name="B19_policy_measure"/>
            <w:r w:rsidRPr="00A02FF7">
              <w:rPr>
                <w:rFonts w:asciiTheme="majorHAnsi" w:hAnsiTheme="majorHAnsi" w:cstheme="majorHAnsi"/>
                <w:lang w:val="hr-HR" w:bidi="hr-HR"/>
              </w:rPr>
              <w:t xml:space="preserve">B.19 </w:t>
            </w:r>
            <w:bookmarkEnd w:id="47"/>
            <w:r w:rsidRPr="00A02FF7">
              <w:rPr>
                <w:rFonts w:asciiTheme="majorHAnsi" w:hAnsiTheme="majorHAnsi" w:cstheme="majorHAnsi"/>
                <w:lang w:val="hr-HR" w:bidi="hr-HR"/>
              </w:rPr>
              <w:t>osigurana autonomija u radu timova (ruko)vodstva škole za donošenje dobro informiranih odluka o financiranju i pravednoj dodjeli resursa?</w:t>
            </w:r>
          </w:p>
        </w:tc>
        <w:tc>
          <w:tcPr>
            <w:tcW w:w="2500" w:type="pct"/>
          </w:tcPr>
          <w:p w14:paraId="01C0D935"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35B1ED53" w14:textId="77777777" w:rsidTr="00DC4424">
        <w:trPr>
          <w:cantSplit/>
        </w:trPr>
        <w:tc>
          <w:tcPr>
            <w:tcW w:w="2500" w:type="pct"/>
          </w:tcPr>
          <w:p w14:paraId="27E52087" w14:textId="782CB1B4" w:rsidR="009649A4" w:rsidRPr="00A02FF7" w:rsidRDefault="009649A4" w:rsidP="004755FF">
            <w:pPr>
              <w:pStyle w:val="Agency-body-text"/>
              <w:spacing w:before="60" w:after="60"/>
              <w:rPr>
                <w:rFonts w:asciiTheme="majorHAnsi" w:hAnsiTheme="majorHAnsi" w:cstheme="majorHAnsi"/>
              </w:rPr>
            </w:pPr>
            <w:bookmarkStart w:id="48" w:name="B20_policy_measure"/>
            <w:r w:rsidRPr="00A02FF7">
              <w:rPr>
                <w:rFonts w:asciiTheme="majorHAnsi" w:hAnsiTheme="majorHAnsi" w:cstheme="majorHAnsi"/>
                <w:lang w:val="hr-HR" w:bidi="hr-HR"/>
              </w:rPr>
              <w:lastRenderedPageBreak/>
              <w:t xml:space="preserve">B.20 </w:t>
            </w:r>
            <w:bookmarkEnd w:id="48"/>
            <w:r w:rsidRPr="00A02FF7">
              <w:rPr>
                <w:rFonts w:asciiTheme="majorHAnsi" w:hAnsiTheme="majorHAnsi" w:cstheme="majorHAnsi"/>
                <w:lang w:val="hr-HR" w:bidi="hr-HR"/>
              </w:rPr>
              <w:t>osigurana autonomija radi pružanja podrške svim učenicima bez etiketiranja ili birokratskih procesa?</w:t>
            </w:r>
          </w:p>
        </w:tc>
        <w:tc>
          <w:tcPr>
            <w:tcW w:w="2500" w:type="pct"/>
          </w:tcPr>
          <w:p w14:paraId="1C1D938B" w14:textId="77777777" w:rsidR="009649A4" w:rsidRPr="00A02FF7" w:rsidRDefault="009649A4" w:rsidP="004755FF">
            <w:pPr>
              <w:pStyle w:val="Agency-body-text"/>
              <w:spacing w:before="60" w:after="60"/>
              <w:rPr>
                <w:rFonts w:asciiTheme="majorHAnsi" w:hAnsiTheme="majorHAnsi" w:cstheme="majorHAnsi"/>
              </w:rPr>
            </w:pPr>
          </w:p>
        </w:tc>
      </w:tr>
    </w:tbl>
    <w:p w14:paraId="60A46985" w14:textId="73213CFE" w:rsidR="00B9343E" w:rsidRPr="00A02FF7" w:rsidRDefault="00B9343E" w:rsidP="003E3CC9">
      <w:pPr>
        <w:pStyle w:val="Agency-body-text"/>
        <w:keepNext/>
        <w:spacing w:before="360"/>
        <w:rPr>
          <w:rFonts w:asciiTheme="majorHAnsi" w:hAnsiTheme="majorHAnsi" w:cstheme="majorHAnsi"/>
          <w:b/>
          <w:bCs/>
        </w:rPr>
      </w:pPr>
      <w:r w:rsidRPr="00A02FF7">
        <w:rPr>
          <w:rFonts w:asciiTheme="majorHAnsi" w:hAnsiTheme="majorHAnsi" w:cstheme="majorHAnsi"/>
          <w:b/>
          <w:lang w:val="hr-HR" w:bidi="hr-HR"/>
        </w:rPr>
        <w:t>Postoje li dodatne informacije koje je potrebno razmotriti, a koje nisu obuhvaćene ranijim pitanjima?</w:t>
      </w:r>
    </w:p>
    <w:p w14:paraId="1846764B" w14:textId="77777777" w:rsidR="00B13AD2" w:rsidRPr="00A02FF7" w:rsidRDefault="00B13AD2" w:rsidP="003E3CC9">
      <w:pPr>
        <w:pStyle w:val="Agency-body-text"/>
        <w:rPr>
          <w:rFonts w:asciiTheme="majorHAnsi" w:hAnsiTheme="majorHAnsi" w:cstheme="majorHAnsi"/>
        </w:rPr>
      </w:pPr>
    </w:p>
    <w:p w14:paraId="2C094D96" w14:textId="6B12092F" w:rsidR="009649A4" w:rsidRPr="00A02FF7" w:rsidRDefault="00F32AAA" w:rsidP="00F32AAA">
      <w:pPr>
        <w:pStyle w:val="Agency-body-text"/>
        <w:keepNext/>
        <w:spacing w:before="360"/>
        <w:rPr>
          <w:rFonts w:asciiTheme="majorHAnsi" w:hAnsiTheme="majorHAnsi" w:cstheme="majorHAnsi"/>
          <w:b/>
          <w:bCs/>
        </w:rPr>
      </w:pPr>
      <w:r w:rsidRPr="00A02FF7">
        <w:rPr>
          <w:rFonts w:asciiTheme="majorHAnsi" w:hAnsiTheme="majorHAnsi" w:cstheme="majorHAnsi"/>
          <w:b/>
          <w:lang w:val="hr-HR" w:bidi="hr-HR"/>
        </w:rPr>
        <w:t>Promišljanje zaključaka o organizacijskom razvoju</w:t>
      </w:r>
    </w:p>
    <w:p w14:paraId="497CA0DB" w14:textId="4FE3F7CB" w:rsidR="00F32AAA" w:rsidRPr="00A02FF7" w:rsidRDefault="00EE5655" w:rsidP="003E3CC9">
      <w:pPr>
        <w:pStyle w:val="Agency-body-text"/>
        <w:keepNext/>
        <w:numPr>
          <w:ilvl w:val="0"/>
          <w:numId w:val="32"/>
        </w:numPr>
        <w:rPr>
          <w:rFonts w:asciiTheme="majorHAnsi" w:hAnsiTheme="majorHAnsi" w:cstheme="majorHAnsi"/>
          <w:lang w:val="hr-HR"/>
        </w:rPr>
      </w:pPr>
      <w:r w:rsidRPr="00A02FF7">
        <w:rPr>
          <w:rFonts w:asciiTheme="majorHAnsi" w:hAnsiTheme="majorHAnsi" w:cstheme="majorHAnsi"/>
          <w:lang w:val="hr-HR" w:bidi="hr-HR"/>
        </w:rPr>
        <w:t xml:space="preserve">Mjere politike koje su već uvedene mogu se smatrati </w:t>
      </w:r>
      <w:r w:rsidRPr="00A02FF7">
        <w:rPr>
          <w:rFonts w:asciiTheme="majorHAnsi" w:hAnsiTheme="majorHAnsi" w:cstheme="majorHAnsi"/>
          <w:b/>
          <w:lang w:val="hr-HR" w:bidi="hr-HR"/>
        </w:rPr>
        <w:t>snagom</w:t>
      </w:r>
      <w:r w:rsidRPr="00A02FF7">
        <w:rPr>
          <w:rFonts w:asciiTheme="majorHAnsi" w:hAnsiTheme="majorHAnsi" w:cstheme="majorHAnsi"/>
          <w:lang w:val="hr-HR" w:bidi="hr-HR"/>
        </w:rPr>
        <w:t>. U kojim područjima iz zaključaka proizlazi postojanje podržavajućih mjera politike?</w:t>
      </w:r>
    </w:p>
    <w:p w14:paraId="16775CB5" w14:textId="38886DE3" w:rsidR="00F32AAA" w:rsidRPr="00A02FF7" w:rsidRDefault="00F32AAA" w:rsidP="003E3CC9">
      <w:pPr>
        <w:pStyle w:val="Agency-body-text"/>
        <w:keepNext/>
        <w:numPr>
          <w:ilvl w:val="1"/>
          <w:numId w:val="32"/>
        </w:numPr>
        <w:rPr>
          <w:rFonts w:asciiTheme="majorHAnsi" w:hAnsiTheme="majorHAnsi" w:cstheme="majorHAnsi"/>
        </w:rPr>
      </w:pPr>
      <w:r w:rsidRPr="00A02FF7">
        <w:rPr>
          <w:rFonts w:asciiTheme="majorHAnsi" w:hAnsiTheme="majorHAnsi" w:cstheme="majorHAnsi"/>
          <w:lang w:val="hr-HR" w:bidi="hr-HR"/>
        </w:rPr>
        <w:t>Odnose li se podržavajuće mjere politike na pristup (ruko)vodstva škole komunikaciji, podršci i resursima? (Vidjeti mjere B.1 – B.12)</w:t>
      </w:r>
    </w:p>
    <w:p w14:paraId="0F7FA5F7" w14:textId="77777777" w:rsidR="00F32AAA" w:rsidRPr="00A02FF7" w:rsidRDefault="00F32AAA" w:rsidP="003E3CC9">
      <w:pPr>
        <w:pStyle w:val="Agency-body-text"/>
        <w:rPr>
          <w:rFonts w:asciiTheme="majorHAnsi" w:hAnsiTheme="majorHAnsi" w:cstheme="majorHAnsi"/>
        </w:rPr>
      </w:pPr>
    </w:p>
    <w:p w14:paraId="73B11D4E" w14:textId="61F11885" w:rsidR="00AB790C" w:rsidRPr="00A02FF7" w:rsidRDefault="00F32AAA" w:rsidP="004D3515">
      <w:pPr>
        <w:pStyle w:val="Agency-body-text"/>
        <w:keepNext/>
        <w:numPr>
          <w:ilvl w:val="1"/>
          <w:numId w:val="32"/>
        </w:numPr>
        <w:rPr>
          <w:rFonts w:asciiTheme="majorHAnsi" w:hAnsiTheme="majorHAnsi" w:cstheme="majorHAnsi"/>
        </w:rPr>
      </w:pPr>
      <w:r w:rsidRPr="00A02FF7">
        <w:rPr>
          <w:rFonts w:asciiTheme="majorHAnsi" w:hAnsiTheme="majorHAnsi" w:cstheme="majorHAnsi"/>
          <w:lang w:val="hr-HR" w:bidi="hr-HR"/>
        </w:rPr>
        <w:t xml:space="preserve">Odnose li se podržavajuće mjere politike na odgovornost (ruko)vodstva škole u odnosu na školsku samoevaluaciju ili </w:t>
      </w:r>
      <w:hyperlink w:anchor="Monitoring" w:history="1">
        <w:r w:rsidRPr="00A02FF7">
          <w:rPr>
            <w:rStyle w:val="Hyperlink"/>
            <w:rFonts w:asciiTheme="majorHAnsi" w:hAnsiTheme="majorHAnsi" w:cstheme="majorHAnsi"/>
            <w:lang w:val="hr-HR" w:bidi="hr-HR"/>
          </w:rPr>
          <w:t>nadzor</w:t>
        </w:r>
      </w:hyperlink>
      <w:r w:rsidRPr="00A02FF7">
        <w:rPr>
          <w:rFonts w:asciiTheme="majorHAnsi" w:hAnsiTheme="majorHAnsi" w:cstheme="majorHAnsi"/>
          <w:lang w:val="hr-HR" w:bidi="hr-HR"/>
        </w:rPr>
        <w:t>? (Vidjeti mjere B.13 – B.16)</w:t>
      </w:r>
    </w:p>
    <w:p w14:paraId="2A5A5DDB" w14:textId="77777777" w:rsidR="00F32AAA" w:rsidRPr="00A02FF7" w:rsidRDefault="00F32AAA" w:rsidP="001B550C">
      <w:pPr>
        <w:pStyle w:val="Agency-body-text"/>
        <w:rPr>
          <w:rFonts w:asciiTheme="majorHAnsi" w:hAnsiTheme="majorHAnsi" w:cstheme="majorHAnsi"/>
        </w:rPr>
      </w:pPr>
    </w:p>
    <w:p w14:paraId="6A569BD3" w14:textId="33935E41" w:rsidR="00F32AAA" w:rsidRPr="00A02FF7" w:rsidRDefault="00F32AAA" w:rsidP="003E3CC9">
      <w:pPr>
        <w:pStyle w:val="Agency-body-text"/>
        <w:keepNext/>
        <w:numPr>
          <w:ilvl w:val="1"/>
          <w:numId w:val="32"/>
        </w:numPr>
        <w:rPr>
          <w:rFonts w:asciiTheme="majorHAnsi" w:hAnsiTheme="majorHAnsi" w:cstheme="majorHAnsi"/>
        </w:rPr>
      </w:pPr>
      <w:r w:rsidRPr="00A02FF7">
        <w:rPr>
          <w:rFonts w:asciiTheme="majorHAnsi" w:hAnsiTheme="majorHAnsi" w:cstheme="majorHAnsi"/>
          <w:lang w:val="hr-HR" w:bidi="hr-HR"/>
        </w:rPr>
        <w:t>Odnose li se podržavajuće mjere politike na autonomiju (ruko)vodstva škole prilikom donošenja odluka? (Vidjeti mjere B.17 – B.20)</w:t>
      </w:r>
    </w:p>
    <w:p w14:paraId="6CBE4154" w14:textId="77777777" w:rsidR="00AB790C" w:rsidRPr="00A02FF7" w:rsidRDefault="00AB790C" w:rsidP="001B550C">
      <w:pPr>
        <w:pStyle w:val="Agency-body-text"/>
        <w:rPr>
          <w:rFonts w:asciiTheme="majorHAnsi" w:hAnsiTheme="majorHAnsi" w:cstheme="majorHAnsi"/>
        </w:rPr>
      </w:pPr>
    </w:p>
    <w:p w14:paraId="4C6E7A6E" w14:textId="77A5FF4F" w:rsidR="00976182" w:rsidRPr="00A02FF7" w:rsidRDefault="00976182" w:rsidP="0099593A">
      <w:pPr>
        <w:pStyle w:val="Agency-body-text"/>
        <w:keepNext/>
        <w:numPr>
          <w:ilvl w:val="0"/>
          <w:numId w:val="32"/>
        </w:numPr>
        <w:rPr>
          <w:rFonts w:asciiTheme="majorHAnsi" w:hAnsiTheme="majorHAnsi" w:cstheme="majorHAnsi"/>
          <w:lang w:val="hr-HR"/>
        </w:rPr>
      </w:pPr>
      <w:r w:rsidRPr="00A02FF7">
        <w:rPr>
          <w:rFonts w:asciiTheme="majorHAnsi" w:hAnsiTheme="majorHAnsi" w:cstheme="majorHAnsi"/>
          <w:lang w:val="hr-HR" w:bidi="hr-HR"/>
        </w:rPr>
        <w:t xml:space="preserve">Mjere politike koje se razvijaju mogu se smatrati </w:t>
      </w:r>
      <w:r w:rsidRPr="00A02FF7">
        <w:rPr>
          <w:rFonts w:asciiTheme="majorHAnsi" w:hAnsiTheme="majorHAnsi" w:cstheme="majorHAnsi"/>
          <w:b/>
          <w:lang w:val="hr-HR" w:bidi="hr-HR"/>
        </w:rPr>
        <w:t>prilikom</w:t>
      </w:r>
      <w:r w:rsidRPr="00A02FF7">
        <w:rPr>
          <w:rFonts w:asciiTheme="majorHAnsi" w:hAnsiTheme="majorHAnsi" w:cstheme="majorHAnsi"/>
          <w:lang w:val="hr-HR" w:bidi="hr-HR"/>
        </w:rPr>
        <w:t>. Gdje postoji prostor za poboljšanje ili daljnji razvoj?</w:t>
      </w:r>
    </w:p>
    <w:p w14:paraId="455BBBBB" w14:textId="77777777" w:rsidR="00976182" w:rsidRPr="00A02FF7" w:rsidRDefault="00976182" w:rsidP="00976182">
      <w:pPr>
        <w:pStyle w:val="Agency-body-text"/>
        <w:keepNext/>
        <w:numPr>
          <w:ilvl w:val="1"/>
          <w:numId w:val="31"/>
        </w:numPr>
        <w:rPr>
          <w:rFonts w:asciiTheme="majorHAnsi" w:hAnsiTheme="majorHAnsi" w:cstheme="majorHAnsi"/>
          <w:lang w:val="hr-HR"/>
        </w:rPr>
      </w:pPr>
      <w:r w:rsidRPr="00A02FF7">
        <w:rPr>
          <w:rFonts w:asciiTheme="majorHAnsi" w:hAnsiTheme="majorHAnsi" w:cstheme="majorHAnsi"/>
          <w:lang w:val="hr-HR" w:bidi="hr-HR"/>
        </w:rPr>
        <w:t>Poboljšanja ili daljnji razvoj potrebni u pristupu komunikaciji, podršci i resursima:</w:t>
      </w:r>
    </w:p>
    <w:p w14:paraId="6B3DD2BE" w14:textId="77777777" w:rsidR="00976182" w:rsidRPr="00A02FF7" w:rsidRDefault="00976182" w:rsidP="00976182">
      <w:pPr>
        <w:pStyle w:val="Agency-body-text"/>
        <w:rPr>
          <w:rFonts w:asciiTheme="majorHAnsi" w:hAnsiTheme="majorHAnsi" w:cstheme="majorHAnsi"/>
          <w:lang w:val="hr-HR"/>
        </w:rPr>
      </w:pPr>
    </w:p>
    <w:p w14:paraId="3DCAACBF" w14:textId="77777777" w:rsidR="00976182" w:rsidRPr="00A02FF7" w:rsidRDefault="00976182" w:rsidP="00976182">
      <w:pPr>
        <w:pStyle w:val="Agency-body-text"/>
        <w:keepNext/>
        <w:numPr>
          <w:ilvl w:val="1"/>
          <w:numId w:val="31"/>
        </w:numPr>
        <w:rPr>
          <w:rFonts w:asciiTheme="majorHAnsi" w:hAnsiTheme="majorHAnsi" w:cstheme="majorHAnsi"/>
          <w:lang w:val="hr-HR"/>
        </w:rPr>
      </w:pPr>
      <w:r w:rsidRPr="00A02FF7">
        <w:rPr>
          <w:rFonts w:asciiTheme="majorHAnsi" w:hAnsiTheme="majorHAnsi" w:cstheme="majorHAnsi"/>
          <w:lang w:val="hr-HR" w:bidi="hr-HR"/>
        </w:rPr>
        <w:lastRenderedPageBreak/>
        <w:t>Poboljšanja ili daljnji razvoj potrebni u odgovornosti, školskoj samoevaluaciji ili nadzoru:</w:t>
      </w:r>
    </w:p>
    <w:p w14:paraId="2352009E" w14:textId="77777777" w:rsidR="00976182" w:rsidRPr="00A02FF7" w:rsidRDefault="00976182" w:rsidP="001B550C">
      <w:pPr>
        <w:pStyle w:val="Agency-body-text"/>
        <w:rPr>
          <w:rFonts w:asciiTheme="majorHAnsi" w:hAnsiTheme="majorHAnsi" w:cstheme="majorHAnsi"/>
          <w:lang w:val="hr-HR"/>
        </w:rPr>
      </w:pPr>
    </w:p>
    <w:p w14:paraId="1BEE7016" w14:textId="77777777" w:rsidR="00976182" w:rsidRPr="00A02FF7" w:rsidRDefault="00976182" w:rsidP="00976182">
      <w:pPr>
        <w:pStyle w:val="Agency-body-text"/>
        <w:keepNext/>
        <w:numPr>
          <w:ilvl w:val="1"/>
          <w:numId w:val="31"/>
        </w:numPr>
        <w:rPr>
          <w:rFonts w:asciiTheme="majorHAnsi" w:hAnsiTheme="majorHAnsi" w:cstheme="majorHAnsi"/>
          <w:lang w:val="hr-HR"/>
        </w:rPr>
      </w:pPr>
      <w:r w:rsidRPr="00A02FF7">
        <w:rPr>
          <w:rFonts w:asciiTheme="majorHAnsi" w:hAnsiTheme="majorHAnsi" w:cstheme="majorHAnsi"/>
          <w:lang w:val="hr-HR" w:bidi="hr-HR"/>
        </w:rPr>
        <w:t>Poboljšanja ili daljnji razvoj potrebni u autonomiji (ruko)vodstva škole prilikom donošenja odluka:</w:t>
      </w:r>
    </w:p>
    <w:p w14:paraId="7C479ECC" w14:textId="77777777" w:rsidR="00F32AAA" w:rsidRPr="00A02FF7" w:rsidRDefault="00F32AAA" w:rsidP="003E3CC9">
      <w:pPr>
        <w:pStyle w:val="Agency-body-text"/>
        <w:rPr>
          <w:rFonts w:asciiTheme="majorHAnsi" w:hAnsiTheme="majorHAnsi" w:cstheme="majorHAnsi"/>
          <w:lang w:val="hr-HR"/>
        </w:rPr>
      </w:pPr>
    </w:p>
    <w:p w14:paraId="0ADF8954" w14:textId="01448D74" w:rsidR="00F32AAA" w:rsidRPr="00A02FF7" w:rsidRDefault="00F32AAA" w:rsidP="003E3CC9">
      <w:pPr>
        <w:pStyle w:val="Agency-body-text"/>
        <w:keepNext/>
        <w:numPr>
          <w:ilvl w:val="0"/>
          <w:numId w:val="32"/>
        </w:numPr>
        <w:rPr>
          <w:rFonts w:asciiTheme="majorHAnsi" w:hAnsiTheme="majorHAnsi" w:cstheme="majorHAnsi"/>
          <w:lang w:val="hr-HR"/>
        </w:rPr>
      </w:pPr>
      <w:r w:rsidRPr="00A02FF7">
        <w:rPr>
          <w:rFonts w:asciiTheme="majorHAnsi" w:hAnsiTheme="majorHAnsi" w:cstheme="majorHAnsi"/>
          <w:lang w:val="hr-HR" w:bidi="hr-HR"/>
        </w:rPr>
        <w:t>Koje područje predstavlja prioritet za razvoj politike kojom se pruža podrška ulozi inkluzivnih (ruko)voditelja škole u organizacijskom razvoju?</w:t>
      </w:r>
    </w:p>
    <w:p w14:paraId="1CF0EBBF" w14:textId="77777777" w:rsidR="00F32AAA" w:rsidRPr="00A02FF7" w:rsidRDefault="00F32AAA" w:rsidP="000144A8">
      <w:pPr>
        <w:pStyle w:val="Agency-body-text"/>
        <w:rPr>
          <w:rFonts w:asciiTheme="majorHAnsi" w:hAnsiTheme="majorHAnsi" w:cstheme="majorHAnsi"/>
          <w:lang w:val="hr-HR"/>
        </w:rPr>
      </w:pPr>
    </w:p>
    <w:p w14:paraId="539BB134" w14:textId="77777777" w:rsidR="009649A4" w:rsidRPr="00A02FF7" w:rsidRDefault="009649A4" w:rsidP="003E3CC9">
      <w:pPr>
        <w:pStyle w:val="Agency-body-text"/>
        <w:rPr>
          <w:rFonts w:asciiTheme="majorHAnsi" w:hAnsiTheme="majorHAnsi" w:cstheme="majorHAnsi"/>
          <w:lang w:val="hr-HR"/>
        </w:rPr>
      </w:pPr>
      <w:r w:rsidRPr="00A02FF7">
        <w:rPr>
          <w:rFonts w:asciiTheme="majorHAnsi" w:hAnsiTheme="majorHAnsi" w:cstheme="majorHAnsi"/>
          <w:lang w:val="hr-HR" w:bidi="hr-HR"/>
        </w:rPr>
        <w:br w:type="page"/>
      </w:r>
    </w:p>
    <w:p w14:paraId="16E9E751" w14:textId="1D59E532" w:rsidR="009649A4" w:rsidRPr="00A02FF7" w:rsidRDefault="009649A4" w:rsidP="00B20EF7">
      <w:pPr>
        <w:pStyle w:val="Agency-heading-2"/>
        <w:numPr>
          <w:ilvl w:val="0"/>
          <w:numId w:val="3"/>
        </w:numPr>
        <w:outlineLvl w:val="1"/>
        <w:rPr>
          <w:rFonts w:asciiTheme="majorHAnsi" w:hAnsiTheme="majorHAnsi" w:cstheme="majorHAnsi"/>
          <w:lang w:val="hr-HR"/>
        </w:rPr>
      </w:pPr>
      <w:bookmarkStart w:id="49" w:name="_Toc95140439"/>
      <w:r w:rsidRPr="00A02FF7">
        <w:rPr>
          <w:rFonts w:asciiTheme="majorHAnsi" w:hAnsiTheme="majorHAnsi" w:cstheme="majorHAnsi"/>
          <w:lang w:val="hr-HR" w:bidi="hr-HR"/>
        </w:rPr>
        <w:lastRenderedPageBreak/>
        <w:t>Mjere politike potrebne za podršku ulozi inkluzivnih (ruko)voditelja škole u ljudskom razvoju</w:t>
      </w:r>
      <w:bookmarkEnd w:id="49"/>
    </w:p>
    <w:p w14:paraId="265BD695" w14:textId="02C151B3" w:rsidR="009649A4" w:rsidRPr="00A02FF7" w:rsidRDefault="00472CF1" w:rsidP="000144A8">
      <w:pPr>
        <w:pStyle w:val="Agency-body-text"/>
        <w:rPr>
          <w:rFonts w:asciiTheme="majorHAnsi" w:hAnsiTheme="majorHAnsi" w:cstheme="majorHAnsi"/>
          <w:lang w:val="hr-HR"/>
        </w:rPr>
      </w:pPr>
      <w:hyperlink w:anchor="Human" w:history="1">
        <w:r w:rsidR="00B1160B" w:rsidRPr="00A02FF7">
          <w:rPr>
            <w:rStyle w:val="Hyperlink"/>
            <w:rFonts w:asciiTheme="majorHAnsi" w:hAnsiTheme="majorHAnsi" w:cstheme="majorHAnsi"/>
            <w:lang w:val="hr-HR" w:bidi="hr-HR"/>
          </w:rPr>
          <w:t>Ljudski razvoj</w:t>
        </w:r>
      </w:hyperlink>
      <w:r w:rsidR="00B1160B" w:rsidRPr="00A02FF7">
        <w:rPr>
          <w:rFonts w:asciiTheme="majorHAnsi" w:hAnsiTheme="majorHAnsi" w:cstheme="majorHAnsi"/>
          <w:lang w:val="hr-HR" w:bidi="hr-HR"/>
        </w:rPr>
        <w:t xml:space="preserve"> je </w:t>
      </w:r>
      <w:hyperlink w:anchor="Core" w:history="1">
        <w:r w:rsidR="00576B13" w:rsidRPr="00A02FF7">
          <w:rPr>
            <w:rStyle w:val="Hyperlink"/>
            <w:rFonts w:asciiTheme="majorHAnsi" w:hAnsiTheme="majorHAnsi" w:cstheme="majorHAnsi"/>
            <w:lang w:val="hr-HR" w:bidi="hr-HR"/>
          </w:rPr>
          <w:t>ključna funkcija</w:t>
        </w:r>
      </w:hyperlink>
      <w:r w:rsidR="00B1160B" w:rsidRPr="00A02FF7">
        <w:rPr>
          <w:rFonts w:asciiTheme="majorHAnsi" w:hAnsiTheme="majorHAnsi" w:cstheme="majorHAnsi"/>
          <w:lang w:val="hr-HR" w:bidi="hr-HR"/>
        </w:rPr>
        <w:t xml:space="preserve"> inkluzivnog (ruko)vodstva škole. Politikom se može pružati podrška inkluzivnim (ruko)voditeljima škole i (ruko)vodećim timovima u ovoj funkciji na način da se osigura pristup resursima i podršci, predvidi okvir za odgovornost, </w:t>
      </w:r>
      <w:hyperlink w:anchor="Monitoring" w:history="1">
        <w:r w:rsidR="009649A4" w:rsidRPr="00A02FF7">
          <w:rPr>
            <w:rStyle w:val="Hyperlink"/>
            <w:rFonts w:asciiTheme="majorHAnsi" w:hAnsiTheme="majorHAnsi" w:cstheme="majorHAnsi"/>
            <w:lang w:val="hr-HR" w:bidi="hr-HR"/>
          </w:rPr>
          <w:t>nadzor</w:t>
        </w:r>
      </w:hyperlink>
      <w:r w:rsidR="00B1160B" w:rsidRPr="00A02FF7">
        <w:rPr>
          <w:rFonts w:asciiTheme="majorHAnsi" w:hAnsiTheme="majorHAnsi" w:cstheme="majorHAnsi"/>
          <w:lang w:val="hr-HR" w:bidi="hr-HR"/>
        </w:rPr>
        <w:t xml:space="preserve"> i evaluaciju prakse poučavanja te da (ruko)voditeljima škole omogući autonomiju u razvoju ljudskih resursa u skladu s potrebama škole.</w:t>
      </w:r>
    </w:p>
    <w:p w14:paraId="19F4A6BF" w14:textId="33EAAAD7" w:rsidR="007714D0" w:rsidRPr="00A02FF7" w:rsidRDefault="00D97D6D" w:rsidP="00E460CE">
      <w:pPr>
        <w:pStyle w:val="Agency-caption"/>
        <w:keepNext/>
        <w:rPr>
          <w:rFonts w:asciiTheme="majorHAnsi" w:hAnsiTheme="majorHAnsi" w:cstheme="majorHAnsi"/>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12</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Ljudski razvoj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9"/>
        <w:gridCol w:w="7209"/>
      </w:tblGrid>
      <w:tr w:rsidR="009649A4" w:rsidRPr="00A02FF7" w14:paraId="791FF512" w14:textId="77777777" w:rsidTr="003B618C">
        <w:trPr>
          <w:cantSplit/>
          <w:tblHeader/>
        </w:trPr>
        <w:tc>
          <w:tcPr>
            <w:tcW w:w="2500" w:type="pct"/>
            <w:shd w:val="clear" w:color="auto" w:fill="C8A1BB"/>
          </w:tcPr>
          <w:p w14:paraId="2C43E8E6" w14:textId="0F38AE5A" w:rsidR="009649A4" w:rsidRPr="00A02FF7" w:rsidRDefault="009649A4" w:rsidP="004755FF">
            <w:pPr>
              <w:pStyle w:val="Agency-body-text"/>
              <w:keepNext/>
              <w:spacing w:before="60" w:after="60"/>
              <w:jc w:val="center"/>
              <w:rPr>
                <w:rFonts w:asciiTheme="majorHAnsi" w:hAnsiTheme="majorHAnsi" w:cstheme="majorHAnsi"/>
                <w:bCs/>
              </w:rPr>
            </w:pPr>
            <w:r w:rsidRPr="00A02FF7">
              <w:rPr>
                <w:rFonts w:asciiTheme="majorHAnsi" w:hAnsiTheme="majorHAnsi" w:cstheme="majorHAnsi"/>
                <w:b/>
                <w:lang w:val="hr-HR" w:bidi="hr-HR"/>
              </w:rPr>
              <w:t>Podržavaju li mjere politike inkluzivne (ruko)vodeće timove na način da je </w:t>
            </w:r>
            <w:r w:rsidR="00EB0CA4">
              <w:rPr>
                <w:rFonts w:asciiTheme="majorHAnsi" w:hAnsiTheme="majorHAnsi" w:cstheme="majorHAnsi"/>
                <w:b/>
                <w:lang w:val="hr-HR" w:bidi="hr-HR"/>
              </w:rPr>
              <w:t>…</w:t>
            </w:r>
          </w:p>
        </w:tc>
        <w:tc>
          <w:tcPr>
            <w:tcW w:w="2500" w:type="pct"/>
            <w:shd w:val="clear" w:color="auto" w:fill="C8A1BB"/>
          </w:tcPr>
          <w:p w14:paraId="444A8011" w14:textId="77777777" w:rsidR="009649A4" w:rsidRPr="00A02FF7" w:rsidRDefault="009649A4" w:rsidP="004755FF">
            <w:pPr>
              <w:pStyle w:val="Agency-body-text"/>
              <w:keepNext/>
              <w:spacing w:before="60" w:after="60"/>
              <w:jc w:val="center"/>
              <w:rPr>
                <w:rFonts w:asciiTheme="majorHAnsi" w:hAnsiTheme="majorHAnsi" w:cstheme="majorHAnsi"/>
                <w:bCs/>
              </w:rPr>
            </w:pPr>
            <w:r w:rsidRPr="00A02FF7">
              <w:rPr>
                <w:rFonts w:asciiTheme="majorHAnsi" w:hAnsiTheme="majorHAnsi" w:cstheme="majorHAnsi"/>
                <w:b/>
                <w:lang w:val="hr-HR" w:bidi="hr-HR"/>
              </w:rPr>
              <w:t>Dokazima i dodatnim primjedbama</w:t>
            </w:r>
          </w:p>
        </w:tc>
      </w:tr>
      <w:tr w:rsidR="009649A4" w:rsidRPr="00A02FF7" w14:paraId="7BB9B24D" w14:textId="77777777" w:rsidTr="003B618C">
        <w:trPr>
          <w:cantSplit/>
        </w:trPr>
        <w:tc>
          <w:tcPr>
            <w:tcW w:w="2500" w:type="pct"/>
          </w:tcPr>
          <w:p w14:paraId="5A09BF21" w14:textId="2F7CFDC1" w:rsidR="009649A4" w:rsidRPr="00A02FF7" w:rsidRDefault="009649A4" w:rsidP="004755FF">
            <w:pPr>
              <w:pStyle w:val="Agency-body-text"/>
              <w:spacing w:before="60" w:after="60"/>
              <w:rPr>
                <w:rFonts w:asciiTheme="majorHAnsi" w:hAnsiTheme="majorHAnsi" w:cstheme="majorHAnsi"/>
              </w:rPr>
            </w:pPr>
            <w:bookmarkStart w:id="50" w:name="C1_policy_measure"/>
            <w:r w:rsidRPr="00A02FF7">
              <w:rPr>
                <w:rFonts w:asciiTheme="majorHAnsi" w:hAnsiTheme="majorHAnsi" w:cstheme="majorHAnsi"/>
                <w:lang w:val="hr-HR" w:bidi="hr-HR"/>
              </w:rPr>
              <w:t xml:space="preserve">C.1 </w:t>
            </w:r>
            <w:bookmarkEnd w:id="50"/>
            <w:r w:rsidRPr="00A02FF7">
              <w:rPr>
                <w:rFonts w:asciiTheme="majorHAnsi" w:hAnsiTheme="majorHAnsi" w:cstheme="majorHAnsi"/>
                <w:lang w:val="hr-HR" w:bidi="hr-HR"/>
              </w:rPr>
              <w:t xml:space="preserve">predviđeno da je nacionalna obrazovna politika izgrađena na temeljima načela uključivosti, prava djeteta i </w:t>
            </w:r>
            <w:hyperlink w:anchor="Equity">
              <w:r w:rsidRPr="00A02FF7">
                <w:rPr>
                  <w:rStyle w:val="Hyperlink"/>
                  <w:rFonts w:asciiTheme="majorHAnsi" w:hAnsiTheme="majorHAnsi" w:cstheme="majorHAnsi"/>
                  <w:lang w:val="hr-HR" w:bidi="hr-HR"/>
                </w:rPr>
                <w:t>pravednosti</w:t>
              </w:r>
            </w:hyperlink>
            <w:r w:rsidRPr="00A02FF7">
              <w:rPr>
                <w:rFonts w:asciiTheme="majorHAnsi" w:hAnsiTheme="majorHAnsi" w:cstheme="majorHAnsi"/>
                <w:lang w:val="hr-HR" w:bidi="hr-HR"/>
              </w:rPr>
              <w:t>?</w:t>
            </w:r>
          </w:p>
        </w:tc>
        <w:tc>
          <w:tcPr>
            <w:tcW w:w="2500" w:type="pct"/>
          </w:tcPr>
          <w:p w14:paraId="42F63E1D"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44D654EC" w14:textId="77777777" w:rsidTr="003B618C">
        <w:trPr>
          <w:cantSplit/>
        </w:trPr>
        <w:tc>
          <w:tcPr>
            <w:tcW w:w="2500" w:type="pct"/>
          </w:tcPr>
          <w:p w14:paraId="3F516138" w14:textId="01589BC8" w:rsidR="007F41B1" w:rsidRPr="00A02FF7" w:rsidRDefault="009649A4" w:rsidP="00930708">
            <w:pPr>
              <w:pStyle w:val="Agency-body-text"/>
              <w:spacing w:before="60" w:after="60"/>
              <w:rPr>
                <w:rFonts w:asciiTheme="majorHAnsi" w:hAnsiTheme="majorHAnsi" w:cstheme="majorHAnsi"/>
              </w:rPr>
            </w:pPr>
            <w:bookmarkStart w:id="51" w:name="C2_policy_measure"/>
            <w:r w:rsidRPr="00A02FF7">
              <w:rPr>
                <w:rFonts w:asciiTheme="majorHAnsi" w:hAnsiTheme="majorHAnsi" w:cstheme="majorHAnsi"/>
                <w:lang w:val="hr-HR" w:bidi="hr-HR"/>
              </w:rPr>
              <w:t xml:space="preserve">C.2 </w:t>
            </w:r>
            <w:bookmarkEnd w:id="51"/>
            <w:r w:rsidRPr="00A02FF7">
              <w:rPr>
                <w:rFonts w:asciiTheme="majorHAnsi" w:hAnsiTheme="majorHAnsi" w:cstheme="majorHAnsi"/>
                <w:lang w:val="hr-HR" w:bidi="hr-HR"/>
              </w:rPr>
              <w:t>olakšana i podržana suradnja između pružatelja usluga stručnog učenja na ministarskoj, regionalnoj i lokalnoj razini i škola za razvoj:</w:t>
            </w:r>
          </w:p>
          <w:p w14:paraId="7140DD0C" w14:textId="3B5797A7" w:rsidR="007F41B1" w:rsidRPr="00A02FF7" w:rsidRDefault="009649A4" w:rsidP="00EB0CA4">
            <w:pPr>
              <w:pStyle w:val="Agency-body-text"/>
              <w:numPr>
                <w:ilvl w:val="0"/>
                <w:numId w:val="96"/>
              </w:numPr>
              <w:spacing w:before="60" w:after="60"/>
              <w:rPr>
                <w:rFonts w:asciiTheme="majorHAnsi" w:hAnsiTheme="majorHAnsi" w:cstheme="majorHAnsi"/>
              </w:rPr>
            </w:pPr>
            <w:r w:rsidRPr="00A02FF7">
              <w:rPr>
                <w:rFonts w:asciiTheme="majorHAnsi" w:hAnsiTheme="majorHAnsi" w:cstheme="majorHAnsi"/>
                <w:lang w:val="hr-HR" w:bidi="hr-HR"/>
              </w:rPr>
              <w:t>kontinuuma mogućnosti stručnog učenja;</w:t>
            </w:r>
          </w:p>
          <w:p w14:paraId="1DFA3706" w14:textId="586336F9" w:rsidR="009649A4" w:rsidRPr="00A02FF7" w:rsidRDefault="009649A4" w:rsidP="00EB0CA4">
            <w:pPr>
              <w:pStyle w:val="Agency-body-text"/>
              <w:numPr>
                <w:ilvl w:val="0"/>
                <w:numId w:val="96"/>
              </w:numPr>
              <w:spacing w:before="60" w:after="60"/>
              <w:rPr>
                <w:rFonts w:asciiTheme="majorHAnsi" w:hAnsiTheme="majorHAnsi" w:cstheme="majorHAnsi"/>
              </w:rPr>
            </w:pPr>
            <w:r w:rsidRPr="00A02FF7">
              <w:rPr>
                <w:rFonts w:asciiTheme="majorHAnsi" w:hAnsiTheme="majorHAnsi" w:cstheme="majorHAnsi"/>
                <w:lang w:val="hr-HR" w:bidi="hr-HR"/>
              </w:rPr>
              <w:t>dogovorenog okvira kompetencija za ambiciozne i prakticirajuće inkluzivne (ruko)voditelje škole?</w:t>
            </w:r>
          </w:p>
        </w:tc>
        <w:tc>
          <w:tcPr>
            <w:tcW w:w="2500" w:type="pct"/>
          </w:tcPr>
          <w:p w14:paraId="231DAF2F"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05B414A2" w14:textId="77777777" w:rsidTr="003B618C">
        <w:trPr>
          <w:cantSplit/>
        </w:trPr>
        <w:tc>
          <w:tcPr>
            <w:tcW w:w="2500" w:type="pct"/>
          </w:tcPr>
          <w:p w14:paraId="6D84BA13" w14:textId="653ED274" w:rsidR="009649A4" w:rsidRPr="00A02FF7" w:rsidRDefault="009649A4" w:rsidP="004755FF">
            <w:pPr>
              <w:pStyle w:val="Agency-body-text"/>
              <w:spacing w:before="60" w:after="60"/>
              <w:rPr>
                <w:rFonts w:asciiTheme="majorHAnsi" w:hAnsiTheme="majorHAnsi" w:cstheme="majorHAnsi"/>
              </w:rPr>
            </w:pPr>
            <w:bookmarkStart w:id="52" w:name="C3_policy_measure"/>
            <w:r w:rsidRPr="00A02FF7">
              <w:rPr>
                <w:rFonts w:asciiTheme="majorHAnsi" w:hAnsiTheme="majorHAnsi" w:cstheme="majorHAnsi"/>
                <w:lang w:val="hr-HR" w:bidi="hr-HR"/>
              </w:rPr>
              <w:t xml:space="preserve">C.3 </w:t>
            </w:r>
            <w:bookmarkEnd w:id="52"/>
            <w:r w:rsidRPr="00A02FF7">
              <w:rPr>
                <w:rFonts w:asciiTheme="majorHAnsi" w:hAnsiTheme="majorHAnsi" w:cstheme="majorHAnsi"/>
                <w:lang w:val="hr-HR" w:bidi="hr-HR"/>
              </w:rPr>
              <w:t>osigurano specifično stručno učenje za (ruko)voditelje škole o obrazovanju u raznolikom okruženju i o razvoju uključivih obrazovnih praksi?</w:t>
            </w:r>
          </w:p>
        </w:tc>
        <w:tc>
          <w:tcPr>
            <w:tcW w:w="2500" w:type="pct"/>
          </w:tcPr>
          <w:p w14:paraId="17E34AAA"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6A82F65E" w14:textId="77777777" w:rsidTr="003B618C">
        <w:trPr>
          <w:cantSplit/>
        </w:trPr>
        <w:tc>
          <w:tcPr>
            <w:tcW w:w="2500" w:type="pct"/>
          </w:tcPr>
          <w:p w14:paraId="68883928" w14:textId="460EA592" w:rsidR="009649A4" w:rsidRPr="00A02FF7" w:rsidRDefault="009649A4" w:rsidP="004755FF">
            <w:pPr>
              <w:pStyle w:val="Agency-body-text"/>
              <w:spacing w:before="60" w:after="60"/>
              <w:rPr>
                <w:rFonts w:asciiTheme="majorHAnsi" w:hAnsiTheme="majorHAnsi" w:cstheme="majorHAnsi"/>
              </w:rPr>
            </w:pPr>
            <w:bookmarkStart w:id="53" w:name="C4_policy_measure"/>
            <w:r w:rsidRPr="00A02FF7">
              <w:rPr>
                <w:rFonts w:asciiTheme="majorHAnsi" w:hAnsiTheme="majorHAnsi" w:cstheme="majorHAnsi"/>
                <w:lang w:val="hr-HR" w:bidi="hr-HR"/>
              </w:rPr>
              <w:t xml:space="preserve">C.4 </w:t>
            </w:r>
            <w:bookmarkEnd w:id="53"/>
            <w:r w:rsidRPr="00A02FF7">
              <w:rPr>
                <w:rFonts w:asciiTheme="majorHAnsi" w:hAnsiTheme="majorHAnsi" w:cstheme="majorHAnsi"/>
                <w:lang w:val="hr-HR" w:bidi="hr-HR"/>
              </w:rPr>
              <w:t>osigurano uvođenje strategija za razvoj kompetencija za vodstvo (primjerice (ruko)vodstvo škole ili učenje o pomoćnim ulogama u vodstvu) za uključivo obrazovanje u svim relevantnim mogućnostima stručnog učenja?</w:t>
            </w:r>
          </w:p>
        </w:tc>
        <w:tc>
          <w:tcPr>
            <w:tcW w:w="2500" w:type="pct"/>
          </w:tcPr>
          <w:p w14:paraId="4D05971C"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5ECB5039" w14:textId="77777777" w:rsidTr="003B618C">
        <w:trPr>
          <w:cantSplit/>
        </w:trPr>
        <w:tc>
          <w:tcPr>
            <w:tcW w:w="2500" w:type="pct"/>
          </w:tcPr>
          <w:p w14:paraId="3D327540" w14:textId="5249DFC9" w:rsidR="009649A4" w:rsidRPr="00A02FF7" w:rsidRDefault="009649A4" w:rsidP="004755FF">
            <w:pPr>
              <w:pStyle w:val="Agency-body-text"/>
              <w:spacing w:before="60" w:after="60"/>
              <w:rPr>
                <w:rFonts w:asciiTheme="majorHAnsi" w:hAnsiTheme="majorHAnsi" w:cstheme="majorHAnsi"/>
              </w:rPr>
            </w:pPr>
            <w:bookmarkStart w:id="54" w:name="C5_policy_measure"/>
            <w:r w:rsidRPr="00A02FF7">
              <w:rPr>
                <w:rFonts w:asciiTheme="majorHAnsi" w:hAnsiTheme="majorHAnsi" w:cstheme="majorHAnsi"/>
                <w:lang w:val="hr-HR" w:bidi="hr-HR"/>
              </w:rPr>
              <w:lastRenderedPageBreak/>
              <w:t xml:space="preserve">C.5 </w:t>
            </w:r>
            <w:bookmarkEnd w:id="54"/>
            <w:r w:rsidRPr="00A02FF7">
              <w:rPr>
                <w:rFonts w:asciiTheme="majorHAnsi" w:hAnsiTheme="majorHAnsi" w:cstheme="majorHAnsi"/>
                <w:lang w:val="hr-HR" w:bidi="hr-HR"/>
              </w:rPr>
              <w:t>osigurano navođenje kriterija/kompetencija za učitelje/nastavnike i (ruko)voditelje škole koji rade u uključivom obrazovanju i da su omogućene prilike za razvoj relevantnih sposobnosti?</w:t>
            </w:r>
          </w:p>
        </w:tc>
        <w:tc>
          <w:tcPr>
            <w:tcW w:w="2500" w:type="pct"/>
          </w:tcPr>
          <w:p w14:paraId="53C8F0D0"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667AE733" w14:textId="77777777" w:rsidTr="003B618C">
        <w:trPr>
          <w:cantSplit/>
        </w:trPr>
        <w:tc>
          <w:tcPr>
            <w:tcW w:w="2500" w:type="pct"/>
          </w:tcPr>
          <w:p w14:paraId="38D193CB" w14:textId="0ECDEC81" w:rsidR="009649A4" w:rsidRPr="00A02FF7" w:rsidRDefault="009649A4" w:rsidP="004755FF">
            <w:pPr>
              <w:pStyle w:val="Agency-body-text"/>
              <w:spacing w:before="60" w:after="60"/>
              <w:rPr>
                <w:rFonts w:asciiTheme="majorHAnsi" w:hAnsiTheme="majorHAnsi" w:cstheme="majorHAnsi"/>
              </w:rPr>
            </w:pPr>
            <w:bookmarkStart w:id="55" w:name="C6_policy_measure"/>
            <w:r w:rsidRPr="00A02FF7">
              <w:rPr>
                <w:rFonts w:asciiTheme="majorHAnsi" w:hAnsiTheme="majorHAnsi" w:cstheme="majorHAnsi"/>
                <w:lang w:val="hr-HR" w:bidi="hr-HR"/>
              </w:rPr>
              <w:t xml:space="preserve">C.6 </w:t>
            </w:r>
            <w:bookmarkEnd w:id="55"/>
            <w:r w:rsidRPr="00A02FF7">
              <w:rPr>
                <w:rFonts w:asciiTheme="majorHAnsi" w:hAnsiTheme="majorHAnsi" w:cstheme="majorHAnsi"/>
                <w:lang w:val="hr-HR" w:bidi="hr-HR"/>
              </w:rPr>
              <w:t>stavljen naglasak na jačanje profesija za poučavanje i (ruko)vodstvo škole i da su prepoznate koristi od suradničke prakse u stručnom učenju, usavršavanju i podršci?</w:t>
            </w:r>
          </w:p>
        </w:tc>
        <w:tc>
          <w:tcPr>
            <w:tcW w:w="2500" w:type="pct"/>
          </w:tcPr>
          <w:p w14:paraId="5B1F9A9A"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7A96A699" w14:textId="77777777" w:rsidTr="003B618C">
        <w:trPr>
          <w:cantSplit/>
        </w:trPr>
        <w:tc>
          <w:tcPr>
            <w:tcW w:w="2500" w:type="pct"/>
          </w:tcPr>
          <w:p w14:paraId="140486E4" w14:textId="0CF6CBFC" w:rsidR="009649A4" w:rsidRPr="00A02FF7" w:rsidRDefault="009649A4" w:rsidP="004755FF">
            <w:pPr>
              <w:pStyle w:val="Agency-body-text"/>
              <w:spacing w:before="60" w:after="60"/>
              <w:rPr>
                <w:rFonts w:asciiTheme="majorHAnsi" w:hAnsiTheme="majorHAnsi" w:cstheme="majorHAnsi"/>
              </w:rPr>
            </w:pPr>
            <w:bookmarkStart w:id="56" w:name="C7_policy_measure"/>
            <w:r w:rsidRPr="00A02FF7">
              <w:rPr>
                <w:rFonts w:asciiTheme="majorHAnsi" w:hAnsiTheme="majorHAnsi" w:cstheme="majorHAnsi"/>
                <w:lang w:val="hr-HR" w:bidi="hr-HR"/>
              </w:rPr>
              <w:t xml:space="preserve">C.7 </w:t>
            </w:r>
            <w:bookmarkEnd w:id="56"/>
            <w:r w:rsidRPr="00A02FF7">
              <w:rPr>
                <w:rFonts w:asciiTheme="majorHAnsi" w:hAnsiTheme="majorHAnsi" w:cstheme="majorHAnsi"/>
                <w:lang w:val="hr-HR" w:bidi="hr-HR"/>
              </w:rPr>
              <w:t>osiguran pristup mrežama, prilikama za poučavanje i mentorstvo, podršci za evaluaciju i konzultacije o poboljšanjima u školi?</w:t>
            </w:r>
          </w:p>
        </w:tc>
        <w:tc>
          <w:tcPr>
            <w:tcW w:w="2500" w:type="pct"/>
          </w:tcPr>
          <w:p w14:paraId="0CB799DF"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0C1F41E9" w14:textId="77777777" w:rsidTr="003B618C">
        <w:trPr>
          <w:cantSplit/>
        </w:trPr>
        <w:tc>
          <w:tcPr>
            <w:tcW w:w="2500" w:type="pct"/>
          </w:tcPr>
          <w:p w14:paraId="00822A55" w14:textId="3953E5CE" w:rsidR="009649A4" w:rsidRPr="00A02FF7" w:rsidRDefault="009649A4" w:rsidP="004755FF">
            <w:pPr>
              <w:pStyle w:val="Agency-body-text"/>
              <w:spacing w:before="60" w:after="60"/>
              <w:rPr>
                <w:rFonts w:asciiTheme="majorHAnsi" w:hAnsiTheme="majorHAnsi" w:cstheme="majorHAnsi"/>
              </w:rPr>
            </w:pPr>
            <w:bookmarkStart w:id="57" w:name="C8_policy_measure"/>
            <w:r w:rsidRPr="00A02FF7">
              <w:rPr>
                <w:rFonts w:asciiTheme="majorHAnsi" w:hAnsiTheme="majorHAnsi" w:cstheme="majorHAnsi"/>
                <w:lang w:val="hr-HR" w:bidi="hr-HR"/>
              </w:rPr>
              <w:t xml:space="preserve">C.8 </w:t>
            </w:r>
            <w:bookmarkEnd w:id="57"/>
            <w:r w:rsidRPr="00A02FF7">
              <w:rPr>
                <w:rFonts w:asciiTheme="majorHAnsi" w:hAnsiTheme="majorHAnsi" w:cstheme="majorHAnsi"/>
                <w:lang w:val="hr-HR" w:bidi="hr-HR"/>
              </w:rPr>
              <w:t>osiguran pristup resursima za razvoj učitelja/nastavnika i osoblja i njihovog radnog okoliša?</w:t>
            </w:r>
          </w:p>
        </w:tc>
        <w:tc>
          <w:tcPr>
            <w:tcW w:w="2500" w:type="pct"/>
          </w:tcPr>
          <w:p w14:paraId="1C9E9DFA"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6CDA31D7" w14:textId="77777777" w:rsidTr="003B618C">
        <w:trPr>
          <w:cantSplit/>
        </w:trPr>
        <w:tc>
          <w:tcPr>
            <w:tcW w:w="2500" w:type="pct"/>
          </w:tcPr>
          <w:p w14:paraId="26304E91" w14:textId="72FC4215" w:rsidR="009649A4" w:rsidRPr="00A02FF7" w:rsidRDefault="009649A4" w:rsidP="004755FF">
            <w:pPr>
              <w:pStyle w:val="Agency-body-text"/>
              <w:spacing w:before="60" w:after="60"/>
              <w:rPr>
                <w:rFonts w:asciiTheme="majorHAnsi" w:hAnsiTheme="majorHAnsi" w:cstheme="majorHAnsi"/>
              </w:rPr>
            </w:pPr>
            <w:bookmarkStart w:id="58" w:name="C9_policy_measure"/>
            <w:r w:rsidRPr="00A02FF7">
              <w:rPr>
                <w:rFonts w:asciiTheme="majorHAnsi" w:hAnsiTheme="majorHAnsi" w:cstheme="majorHAnsi"/>
                <w:lang w:val="hr-HR" w:bidi="hr-HR"/>
              </w:rPr>
              <w:t xml:space="preserve">C.9 </w:t>
            </w:r>
            <w:bookmarkEnd w:id="58"/>
            <w:r w:rsidRPr="00A02FF7">
              <w:rPr>
                <w:rFonts w:asciiTheme="majorHAnsi" w:hAnsiTheme="majorHAnsi" w:cstheme="majorHAnsi"/>
                <w:lang w:val="hr-HR" w:bidi="hr-HR"/>
              </w:rPr>
              <w:t>potaknut pristup stručnom učenju tijekom cijele karijere radi razvoja propitkujućih i koherentnih pristupa kojima se izgrađuje i održava praksa?</w:t>
            </w:r>
          </w:p>
        </w:tc>
        <w:tc>
          <w:tcPr>
            <w:tcW w:w="2500" w:type="pct"/>
          </w:tcPr>
          <w:p w14:paraId="2642D460"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1529B6DD" w14:textId="77777777" w:rsidTr="003B618C">
        <w:trPr>
          <w:cantSplit/>
        </w:trPr>
        <w:tc>
          <w:tcPr>
            <w:tcW w:w="2500" w:type="pct"/>
          </w:tcPr>
          <w:p w14:paraId="09B6E7D4" w14:textId="3BAFA6A1" w:rsidR="009649A4" w:rsidRPr="00A02FF7" w:rsidRDefault="009649A4" w:rsidP="004755FF">
            <w:pPr>
              <w:pStyle w:val="Agency-body-text"/>
              <w:spacing w:before="60" w:after="60"/>
              <w:rPr>
                <w:rFonts w:asciiTheme="majorHAnsi" w:hAnsiTheme="majorHAnsi" w:cstheme="majorHAnsi"/>
              </w:rPr>
            </w:pPr>
            <w:bookmarkStart w:id="59" w:name="C10_policy_measure"/>
            <w:r w:rsidRPr="00A02FF7">
              <w:rPr>
                <w:rFonts w:asciiTheme="majorHAnsi" w:hAnsiTheme="majorHAnsi" w:cstheme="majorHAnsi"/>
                <w:lang w:val="hr-HR" w:bidi="hr-HR"/>
              </w:rPr>
              <w:t xml:space="preserve">C.10 </w:t>
            </w:r>
            <w:bookmarkEnd w:id="59"/>
            <w:r w:rsidRPr="00A02FF7">
              <w:rPr>
                <w:rFonts w:asciiTheme="majorHAnsi" w:hAnsiTheme="majorHAnsi" w:cstheme="majorHAnsi"/>
                <w:lang w:val="hr-HR" w:bidi="hr-HR"/>
              </w:rPr>
              <w:t>osiguran pristup podacima s različitih razina politike za njihovu upotrebu u svojstvu baze dokaza?</w:t>
            </w:r>
          </w:p>
        </w:tc>
        <w:tc>
          <w:tcPr>
            <w:tcW w:w="2500" w:type="pct"/>
          </w:tcPr>
          <w:p w14:paraId="48E85C4C"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28847725" w14:textId="77777777" w:rsidTr="003B618C">
        <w:trPr>
          <w:cantSplit/>
        </w:trPr>
        <w:tc>
          <w:tcPr>
            <w:tcW w:w="2500" w:type="pct"/>
          </w:tcPr>
          <w:p w14:paraId="7C58FB4C" w14:textId="3C5A47F6" w:rsidR="009649A4" w:rsidRPr="00A02FF7" w:rsidRDefault="009649A4" w:rsidP="004755FF">
            <w:pPr>
              <w:pStyle w:val="Agency-body-text"/>
              <w:spacing w:before="60" w:after="60"/>
              <w:rPr>
                <w:rFonts w:asciiTheme="majorHAnsi" w:hAnsiTheme="majorHAnsi" w:cstheme="majorHAnsi"/>
              </w:rPr>
            </w:pPr>
            <w:bookmarkStart w:id="60" w:name="C11_policy_measure"/>
            <w:r w:rsidRPr="00A02FF7">
              <w:rPr>
                <w:rFonts w:asciiTheme="majorHAnsi" w:hAnsiTheme="majorHAnsi" w:cstheme="majorHAnsi"/>
                <w:lang w:val="hr-HR" w:bidi="hr-HR"/>
              </w:rPr>
              <w:t xml:space="preserve">C.11 </w:t>
            </w:r>
            <w:bookmarkEnd w:id="60"/>
            <w:r w:rsidRPr="00A02FF7">
              <w:rPr>
                <w:rFonts w:asciiTheme="majorHAnsi" w:hAnsiTheme="majorHAnsi" w:cstheme="majorHAnsi"/>
                <w:lang w:val="hr-HR" w:bidi="hr-HR"/>
              </w:rPr>
              <w:t>osigurana autonomija u radu vodstva prilikom donošenja odluka o mnogostrukim dužnostima (ruko)voditelja škole na način da mogu balansirano upravljati administrativnim pitanjima i pitanjima inkluzivnog (ruko)vodstva škole?</w:t>
            </w:r>
          </w:p>
        </w:tc>
        <w:tc>
          <w:tcPr>
            <w:tcW w:w="2500" w:type="pct"/>
          </w:tcPr>
          <w:p w14:paraId="7CAD8998"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4119CA2A" w14:textId="77777777" w:rsidTr="003B618C">
        <w:trPr>
          <w:cantSplit/>
        </w:trPr>
        <w:tc>
          <w:tcPr>
            <w:tcW w:w="2500" w:type="pct"/>
          </w:tcPr>
          <w:p w14:paraId="7CDB81B5" w14:textId="797061F7" w:rsidR="009649A4" w:rsidRPr="00A02FF7" w:rsidRDefault="009649A4" w:rsidP="004755FF">
            <w:pPr>
              <w:pStyle w:val="Agency-body-text"/>
              <w:spacing w:before="60" w:after="60"/>
              <w:rPr>
                <w:rFonts w:asciiTheme="majorHAnsi" w:hAnsiTheme="majorHAnsi" w:cstheme="majorHAnsi"/>
              </w:rPr>
            </w:pPr>
            <w:bookmarkStart w:id="61" w:name="C12_policy_measure"/>
            <w:r w:rsidRPr="00A02FF7">
              <w:rPr>
                <w:rFonts w:asciiTheme="majorHAnsi" w:hAnsiTheme="majorHAnsi" w:cstheme="majorHAnsi"/>
                <w:lang w:val="hr-HR" w:bidi="hr-HR"/>
              </w:rPr>
              <w:t xml:space="preserve">C.12 </w:t>
            </w:r>
            <w:bookmarkEnd w:id="61"/>
            <w:r w:rsidRPr="00A02FF7">
              <w:rPr>
                <w:rFonts w:asciiTheme="majorHAnsi" w:hAnsiTheme="majorHAnsi" w:cstheme="majorHAnsi"/>
                <w:lang w:val="hr-HR" w:bidi="hr-HR"/>
              </w:rPr>
              <w:t xml:space="preserve">osigurano poticanje autonomije u razvoju/osnaživanju učitelja/nastavnika i osoblja kroz razmjenu zadataka vodstva i kolaborativnog </w:t>
            </w:r>
            <w:hyperlink w:anchor="ProfessionalLearningDevelopment" w:history="1">
              <w:r w:rsidRPr="00A02FF7">
                <w:rPr>
                  <w:rStyle w:val="Hyperlink"/>
                  <w:rFonts w:asciiTheme="majorHAnsi" w:hAnsiTheme="majorHAnsi" w:cstheme="majorHAnsi"/>
                  <w:lang w:val="hr-HR" w:bidi="hr-HR"/>
                </w:rPr>
                <w:t>stručnog učenja i usavršavanja</w:t>
              </w:r>
            </w:hyperlink>
            <w:r w:rsidRPr="00A02FF7">
              <w:rPr>
                <w:rFonts w:asciiTheme="majorHAnsi" w:hAnsiTheme="majorHAnsi" w:cstheme="majorHAnsi"/>
                <w:lang w:val="hr-HR" w:bidi="hr-HR"/>
              </w:rPr>
              <w:t>?</w:t>
            </w:r>
          </w:p>
        </w:tc>
        <w:tc>
          <w:tcPr>
            <w:tcW w:w="2500" w:type="pct"/>
          </w:tcPr>
          <w:p w14:paraId="0C0BF099"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1AF2363E" w14:textId="77777777" w:rsidTr="003B618C">
        <w:trPr>
          <w:cantSplit/>
        </w:trPr>
        <w:tc>
          <w:tcPr>
            <w:tcW w:w="2500" w:type="pct"/>
          </w:tcPr>
          <w:p w14:paraId="156D8A06" w14:textId="0FC0EB92" w:rsidR="009649A4" w:rsidRPr="00A02FF7" w:rsidRDefault="009649A4" w:rsidP="004755FF">
            <w:pPr>
              <w:pStyle w:val="Agency-body-text"/>
              <w:spacing w:before="60" w:after="60"/>
              <w:rPr>
                <w:rFonts w:asciiTheme="majorHAnsi" w:hAnsiTheme="majorHAnsi" w:cstheme="majorHAnsi"/>
              </w:rPr>
            </w:pPr>
            <w:bookmarkStart w:id="62" w:name="C13_policy_measure"/>
            <w:r w:rsidRPr="00A02FF7">
              <w:rPr>
                <w:rFonts w:asciiTheme="majorHAnsi" w:hAnsiTheme="majorHAnsi" w:cstheme="majorHAnsi"/>
                <w:lang w:val="hr-HR" w:bidi="hr-HR"/>
              </w:rPr>
              <w:lastRenderedPageBreak/>
              <w:t xml:space="preserve">C.13 </w:t>
            </w:r>
            <w:bookmarkEnd w:id="62"/>
            <w:r w:rsidRPr="00A02FF7">
              <w:rPr>
                <w:rFonts w:asciiTheme="majorHAnsi" w:hAnsiTheme="majorHAnsi" w:cstheme="majorHAnsi"/>
                <w:lang w:val="hr-HR" w:bidi="hr-HR"/>
              </w:rPr>
              <w:t xml:space="preserve">osigurana autonomija u radu (ruko)voditelja škole prilikom imenovanja učitelja/nastavnika i osoblja koji su odgovorni za odnosno koji poboljšavaju uspjeh i </w:t>
            </w:r>
            <w:hyperlink w:anchor="wellbeing" w:history="1">
              <w:r w:rsidR="000A7745" w:rsidRPr="00A02FF7">
                <w:rPr>
                  <w:rStyle w:val="Hyperlink"/>
                  <w:rFonts w:asciiTheme="majorHAnsi" w:hAnsiTheme="majorHAnsi" w:cstheme="majorHAnsi"/>
                  <w:lang w:val="hr-HR" w:bidi="hr-HR"/>
                </w:rPr>
                <w:t>dobrobit</w:t>
              </w:r>
            </w:hyperlink>
            <w:r w:rsidRPr="00A02FF7">
              <w:rPr>
                <w:rFonts w:asciiTheme="majorHAnsi" w:hAnsiTheme="majorHAnsi" w:cstheme="majorHAnsi"/>
                <w:lang w:val="hr-HR" w:bidi="hr-HR"/>
              </w:rPr>
              <w:t xml:space="preserve"> svih učenika kroz inovativnu pedagogiju koja je </w:t>
            </w:r>
            <w:hyperlink w:anchor="Learnercentred" w:history="1">
              <w:r w:rsidRPr="00A02FF7">
                <w:rPr>
                  <w:rStyle w:val="Hyperlink"/>
                  <w:rFonts w:asciiTheme="majorHAnsi" w:hAnsiTheme="majorHAnsi" w:cstheme="majorHAnsi"/>
                  <w:lang w:val="hr-HR" w:bidi="hr-HR"/>
                </w:rPr>
                <w:t>usmjerena na učenika</w:t>
              </w:r>
            </w:hyperlink>
            <w:r w:rsidRPr="00A02FF7">
              <w:rPr>
                <w:rFonts w:asciiTheme="majorHAnsi" w:hAnsiTheme="majorHAnsi" w:cstheme="majorHAnsi"/>
                <w:lang w:val="hr-HR" w:bidi="hr-HR"/>
              </w:rPr>
              <w:t>?</w:t>
            </w:r>
          </w:p>
        </w:tc>
        <w:tc>
          <w:tcPr>
            <w:tcW w:w="2500" w:type="pct"/>
          </w:tcPr>
          <w:p w14:paraId="2654B6B6" w14:textId="77777777" w:rsidR="009649A4" w:rsidRPr="00A02FF7" w:rsidRDefault="009649A4" w:rsidP="004755FF">
            <w:pPr>
              <w:pStyle w:val="Agency-body-text"/>
              <w:spacing w:before="60" w:after="60"/>
              <w:rPr>
                <w:rFonts w:asciiTheme="majorHAnsi" w:hAnsiTheme="majorHAnsi" w:cstheme="majorHAnsi"/>
              </w:rPr>
            </w:pPr>
          </w:p>
        </w:tc>
      </w:tr>
    </w:tbl>
    <w:p w14:paraId="29AAF4F0" w14:textId="3584DCFC" w:rsidR="00B9343E" w:rsidRPr="00A02FF7" w:rsidRDefault="00B9343E" w:rsidP="003E3CC9">
      <w:pPr>
        <w:pStyle w:val="Agency-body-text"/>
        <w:keepNext/>
        <w:spacing w:before="360"/>
        <w:rPr>
          <w:rFonts w:asciiTheme="majorHAnsi" w:hAnsiTheme="majorHAnsi" w:cstheme="majorHAnsi"/>
          <w:b/>
          <w:bCs/>
        </w:rPr>
      </w:pPr>
      <w:r w:rsidRPr="00A02FF7">
        <w:rPr>
          <w:rFonts w:asciiTheme="majorHAnsi" w:hAnsiTheme="majorHAnsi" w:cstheme="majorHAnsi"/>
          <w:b/>
          <w:lang w:val="hr-HR" w:bidi="hr-HR"/>
        </w:rPr>
        <w:t>Postoje li dodatne informacije koje je potrebno razmotriti, a koje nisu obuhvaćene ranijim pitanjima?</w:t>
      </w:r>
    </w:p>
    <w:p w14:paraId="5094D57A" w14:textId="77777777" w:rsidR="00B13AD2" w:rsidRPr="00A02FF7" w:rsidRDefault="00B13AD2" w:rsidP="003E3CC9">
      <w:pPr>
        <w:pStyle w:val="Agency-body-text"/>
        <w:rPr>
          <w:rFonts w:asciiTheme="majorHAnsi" w:hAnsiTheme="majorHAnsi" w:cstheme="majorHAnsi"/>
        </w:rPr>
      </w:pPr>
    </w:p>
    <w:p w14:paraId="1D6FCFCA" w14:textId="17FD4A21" w:rsidR="009649A4" w:rsidRPr="00A02FF7" w:rsidRDefault="00B13AD2" w:rsidP="00B13AD2">
      <w:pPr>
        <w:pStyle w:val="Agency-body-text"/>
        <w:keepNext/>
        <w:spacing w:before="360"/>
        <w:rPr>
          <w:rFonts w:asciiTheme="majorHAnsi" w:hAnsiTheme="majorHAnsi" w:cstheme="majorHAnsi"/>
          <w:b/>
          <w:bCs/>
        </w:rPr>
      </w:pPr>
      <w:r w:rsidRPr="00A02FF7">
        <w:rPr>
          <w:rFonts w:asciiTheme="majorHAnsi" w:hAnsiTheme="majorHAnsi" w:cstheme="majorHAnsi"/>
          <w:b/>
          <w:lang w:val="hr-HR" w:bidi="hr-HR"/>
        </w:rPr>
        <w:t>Promišljanje zaključaka o ljudskom razvoju</w:t>
      </w:r>
    </w:p>
    <w:p w14:paraId="29088559" w14:textId="36406E5D" w:rsidR="00B13AD2" w:rsidRPr="00A02FF7" w:rsidRDefault="00EE5655" w:rsidP="003E3CC9">
      <w:pPr>
        <w:pStyle w:val="Agency-body-text"/>
        <w:keepNext/>
        <w:numPr>
          <w:ilvl w:val="0"/>
          <w:numId w:val="34"/>
        </w:numPr>
        <w:rPr>
          <w:rFonts w:asciiTheme="majorHAnsi" w:hAnsiTheme="majorHAnsi" w:cstheme="majorHAnsi"/>
          <w:lang w:val="hr-HR"/>
        </w:rPr>
      </w:pPr>
      <w:r w:rsidRPr="00A02FF7">
        <w:rPr>
          <w:rFonts w:asciiTheme="majorHAnsi" w:hAnsiTheme="majorHAnsi" w:cstheme="majorHAnsi"/>
          <w:lang w:val="hr-HR" w:bidi="hr-HR"/>
        </w:rPr>
        <w:t xml:space="preserve">Mjere politike koje su već uvedene mogu se smatrati </w:t>
      </w:r>
      <w:r w:rsidRPr="00A02FF7">
        <w:rPr>
          <w:rFonts w:asciiTheme="majorHAnsi" w:hAnsiTheme="majorHAnsi" w:cstheme="majorHAnsi"/>
          <w:b/>
          <w:lang w:val="hr-HR" w:bidi="hr-HR"/>
        </w:rPr>
        <w:t>snagom</w:t>
      </w:r>
      <w:r w:rsidRPr="00A02FF7">
        <w:rPr>
          <w:rFonts w:asciiTheme="majorHAnsi" w:hAnsiTheme="majorHAnsi" w:cstheme="majorHAnsi"/>
          <w:lang w:val="hr-HR" w:bidi="hr-HR"/>
        </w:rPr>
        <w:t>. U kojim područjima iz zaključaka proizlazi postojanje podržavajućih mjera politike?</w:t>
      </w:r>
    </w:p>
    <w:p w14:paraId="5CE6A190" w14:textId="6A5DA425" w:rsidR="00B13AD2" w:rsidRPr="00A02FF7" w:rsidRDefault="00B13AD2" w:rsidP="003E3CC9">
      <w:pPr>
        <w:pStyle w:val="Agency-body-text"/>
        <w:keepNext/>
        <w:numPr>
          <w:ilvl w:val="1"/>
          <w:numId w:val="34"/>
        </w:numPr>
        <w:rPr>
          <w:rFonts w:asciiTheme="majorHAnsi" w:hAnsiTheme="majorHAnsi" w:cstheme="majorHAnsi"/>
        </w:rPr>
      </w:pPr>
      <w:r w:rsidRPr="00A02FF7">
        <w:rPr>
          <w:rFonts w:asciiTheme="majorHAnsi" w:hAnsiTheme="majorHAnsi" w:cstheme="majorHAnsi"/>
          <w:lang w:val="hr-HR" w:bidi="hr-HR"/>
        </w:rPr>
        <w:t>Odnose li se podržavajuće mjere politike na pristup (ruko)vodstva škole komunikaciji, podršci i resursima? (Vidjeti mjere C.1 – C4, C6 – C.10)</w:t>
      </w:r>
    </w:p>
    <w:p w14:paraId="34EB1AEB" w14:textId="77777777" w:rsidR="00B13AD2" w:rsidRPr="00A02FF7" w:rsidRDefault="00B13AD2" w:rsidP="003E3CC9">
      <w:pPr>
        <w:pStyle w:val="Agency-body-text"/>
        <w:rPr>
          <w:rFonts w:asciiTheme="majorHAnsi" w:hAnsiTheme="majorHAnsi" w:cstheme="majorHAnsi"/>
        </w:rPr>
      </w:pPr>
    </w:p>
    <w:p w14:paraId="4156504A" w14:textId="2E80AC18" w:rsidR="00B13AD2" w:rsidRPr="00A02FF7" w:rsidRDefault="00B13AD2" w:rsidP="003E3CC9">
      <w:pPr>
        <w:pStyle w:val="Agency-body-text"/>
        <w:keepNext/>
        <w:numPr>
          <w:ilvl w:val="1"/>
          <w:numId w:val="34"/>
        </w:numPr>
        <w:rPr>
          <w:rFonts w:asciiTheme="majorHAnsi" w:hAnsiTheme="majorHAnsi" w:cstheme="majorHAnsi"/>
        </w:rPr>
      </w:pPr>
      <w:r w:rsidRPr="00A02FF7">
        <w:rPr>
          <w:rFonts w:asciiTheme="majorHAnsi" w:hAnsiTheme="majorHAnsi" w:cstheme="majorHAnsi"/>
          <w:lang w:val="hr-HR" w:bidi="hr-HR"/>
        </w:rPr>
        <w:t xml:space="preserve">Odnose li se podržavajuće mjere politike na odgovornost (ruko)vodstva škole u odnosu na školsku samoevaluaciju ili </w:t>
      </w:r>
      <w:hyperlink w:anchor="Monitoring" w:history="1">
        <w:r w:rsidRPr="00A02FF7">
          <w:rPr>
            <w:rStyle w:val="Hyperlink"/>
            <w:rFonts w:asciiTheme="majorHAnsi" w:hAnsiTheme="majorHAnsi" w:cstheme="majorHAnsi"/>
            <w:lang w:val="hr-HR" w:bidi="hr-HR"/>
          </w:rPr>
          <w:t>nadzor</w:t>
        </w:r>
      </w:hyperlink>
      <w:r w:rsidRPr="00A02FF7">
        <w:rPr>
          <w:rFonts w:asciiTheme="majorHAnsi" w:hAnsiTheme="majorHAnsi" w:cstheme="majorHAnsi"/>
          <w:lang w:val="hr-HR" w:bidi="hr-HR"/>
        </w:rPr>
        <w:t>? (Vidjeti mjeru C.5)</w:t>
      </w:r>
    </w:p>
    <w:p w14:paraId="3417C040" w14:textId="77777777" w:rsidR="00B13AD2" w:rsidRPr="00A02FF7" w:rsidRDefault="00B13AD2" w:rsidP="003E3CC9">
      <w:pPr>
        <w:pStyle w:val="Agency-body-text"/>
        <w:rPr>
          <w:rFonts w:asciiTheme="majorHAnsi" w:hAnsiTheme="majorHAnsi" w:cstheme="majorHAnsi"/>
        </w:rPr>
      </w:pPr>
    </w:p>
    <w:p w14:paraId="01199620" w14:textId="4FD0EC94" w:rsidR="00B13AD2" w:rsidRPr="00A02FF7" w:rsidRDefault="00B13AD2" w:rsidP="003E3CC9">
      <w:pPr>
        <w:pStyle w:val="Agency-body-text"/>
        <w:keepNext/>
        <w:numPr>
          <w:ilvl w:val="1"/>
          <w:numId w:val="34"/>
        </w:numPr>
        <w:rPr>
          <w:rFonts w:asciiTheme="majorHAnsi" w:hAnsiTheme="majorHAnsi" w:cstheme="majorHAnsi"/>
        </w:rPr>
      </w:pPr>
      <w:r w:rsidRPr="00A02FF7">
        <w:rPr>
          <w:rFonts w:asciiTheme="majorHAnsi" w:hAnsiTheme="majorHAnsi" w:cstheme="majorHAnsi"/>
          <w:lang w:val="hr-HR" w:bidi="hr-HR"/>
        </w:rPr>
        <w:t>Odnose li se podržavajuće mjere politike na autonomiju (ruko)vodstva škole prilikom donošenja odluka? (Vidjeti mjere C.11 – C.13)</w:t>
      </w:r>
    </w:p>
    <w:p w14:paraId="6BDE0044" w14:textId="77777777" w:rsidR="00B13AD2" w:rsidRPr="00A02FF7" w:rsidRDefault="00B13AD2" w:rsidP="003E3CC9">
      <w:pPr>
        <w:pStyle w:val="Agency-body-text"/>
        <w:rPr>
          <w:rFonts w:asciiTheme="majorHAnsi" w:hAnsiTheme="majorHAnsi" w:cstheme="majorHAnsi"/>
        </w:rPr>
      </w:pPr>
    </w:p>
    <w:p w14:paraId="5B9A0F22" w14:textId="60D6B894" w:rsidR="00FE1E79" w:rsidRPr="00A02FF7" w:rsidRDefault="00FE1E79" w:rsidP="00126A19">
      <w:pPr>
        <w:pStyle w:val="Agency-body-text"/>
        <w:keepNext/>
        <w:numPr>
          <w:ilvl w:val="0"/>
          <w:numId w:val="34"/>
        </w:numPr>
        <w:rPr>
          <w:rFonts w:asciiTheme="majorHAnsi" w:hAnsiTheme="majorHAnsi" w:cstheme="majorHAnsi"/>
          <w:lang w:val="hr-HR"/>
        </w:rPr>
      </w:pPr>
      <w:r w:rsidRPr="00A02FF7">
        <w:rPr>
          <w:rFonts w:asciiTheme="majorHAnsi" w:hAnsiTheme="majorHAnsi" w:cstheme="majorHAnsi"/>
          <w:lang w:val="hr-HR" w:bidi="hr-HR"/>
        </w:rPr>
        <w:lastRenderedPageBreak/>
        <w:t xml:space="preserve">Mjere politike koje se razvijaju mogu se smatrati </w:t>
      </w:r>
      <w:r w:rsidRPr="00A02FF7">
        <w:rPr>
          <w:rFonts w:asciiTheme="majorHAnsi" w:hAnsiTheme="majorHAnsi" w:cstheme="majorHAnsi"/>
          <w:b/>
          <w:lang w:val="hr-HR" w:bidi="hr-HR"/>
        </w:rPr>
        <w:t>prilikom</w:t>
      </w:r>
      <w:r w:rsidRPr="00A02FF7">
        <w:rPr>
          <w:rFonts w:asciiTheme="majorHAnsi" w:hAnsiTheme="majorHAnsi" w:cstheme="majorHAnsi"/>
          <w:lang w:val="hr-HR" w:bidi="hr-HR"/>
        </w:rPr>
        <w:t>. Gdje postoji prostor za poboljšanje ili daljnji razvoj?</w:t>
      </w:r>
    </w:p>
    <w:p w14:paraId="40436677" w14:textId="77777777" w:rsidR="00FE1E79" w:rsidRPr="00A02FF7" w:rsidRDefault="00FE1E79" w:rsidP="00126A19">
      <w:pPr>
        <w:pStyle w:val="Agency-body-text"/>
        <w:keepNext/>
        <w:numPr>
          <w:ilvl w:val="0"/>
          <w:numId w:val="59"/>
        </w:numPr>
        <w:rPr>
          <w:rFonts w:asciiTheme="majorHAnsi" w:hAnsiTheme="majorHAnsi" w:cstheme="majorHAnsi"/>
          <w:lang w:val="hr-HR"/>
        </w:rPr>
      </w:pPr>
      <w:r w:rsidRPr="00A02FF7">
        <w:rPr>
          <w:rFonts w:asciiTheme="majorHAnsi" w:hAnsiTheme="majorHAnsi" w:cstheme="majorHAnsi"/>
          <w:lang w:val="hr-HR" w:bidi="hr-HR"/>
        </w:rPr>
        <w:t>Poboljšanja ili daljnji razvoj potrebni u pristupu komunikaciji, podršci i resursima:</w:t>
      </w:r>
    </w:p>
    <w:p w14:paraId="74BEB845" w14:textId="77777777" w:rsidR="00FE1E79" w:rsidRPr="00A02FF7" w:rsidRDefault="00FE1E79" w:rsidP="00FE1E79">
      <w:pPr>
        <w:pStyle w:val="Agency-body-text"/>
        <w:rPr>
          <w:rFonts w:asciiTheme="majorHAnsi" w:hAnsiTheme="majorHAnsi" w:cstheme="majorHAnsi"/>
          <w:lang w:val="hr-HR"/>
        </w:rPr>
      </w:pPr>
    </w:p>
    <w:p w14:paraId="53B0357D" w14:textId="77777777" w:rsidR="00FE1E79" w:rsidRPr="00A02FF7" w:rsidRDefault="00FE1E79" w:rsidP="00126A19">
      <w:pPr>
        <w:pStyle w:val="Agency-body-text"/>
        <w:keepNext/>
        <w:numPr>
          <w:ilvl w:val="0"/>
          <w:numId w:val="59"/>
        </w:numPr>
        <w:rPr>
          <w:rFonts w:asciiTheme="majorHAnsi" w:hAnsiTheme="majorHAnsi" w:cstheme="majorHAnsi"/>
          <w:lang w:val="hr-HR"/>
        </w:rPr>
      </w:pPr>
      <w:r w:rsidRPr="00A02FF7">
        <w:rPr>
          <w:rFonts w:asciiTheme="majorHAnsi" w:hAnsiTheme="majorHAnsi" w:cstheme="majorHAnsi"/>
          <w:lang w:val="hr-HR" w:bidi="hr-HR"/>
        </w:rPr>
        <w:t>Poboljšanja ili daljnji razvoj potrebni u odgovornosti, školskoj samoevaluaciji ili nadzoru:</w:t>
      </w:r>
    </w:p>
    <w:p w14:paraId="2A00D128" w14:textId="77777777" w:rsidR="00FE1E79" w:rsidRPr="00A02FF7" w:rsidRDefault="00FE1E79" w:rsidP="00FE1E79">
      <w:pPr>
        <w:pStyle w:val="Agency-body-text"/>
        <w:rPr>
          <w:rFonts w:asciiTheme="majorHAnsi" w:hAnsiTheme="majorHAnsi" w:cstheme="majorHAnsi"/>
          <w:lang w:val="hr-HR"/>
        </w:rPr>
      </w:pPr>
    </w:p>
    <w:p w14:paraId="7C64AFB6" w14:textId="77777777" w:rsidR="00FE1E79" w:rsidRPr="00A02FF7" w:rsidRDefault="00FE1E79" w:rsidP="00126A19">
      <w:pPr>
        <w:pStyle w:val="Agency-body-text"/>
        <w:keepNext/>
        <w:numPr>
          <w:ilvl w:val="0"/>
          <w:numId w:val="59"/>
        </w:numPr>
        <w:rPr>
          <w:rFonts w:asciiTheme="majorHAnsi" w:hAnsiTheme="majorHAnsi" w:cstheme="majorHAnsi"/>
          <w:lang w:val="hr-HR"/>
        </w:rPr>
      </w:pPr>
      <w:r w:rsidRPr="00A02FF7">
        <w:rPr>
          <w:rFonts w:asciiTheme="majorHAnsi" w:hAnsiTheme="majorHAnsi" w:cstheme="majorHAnsi"/>
          <w:lang w:val="hr-HR" w:bidi="hr-HR"/>
        </w:rPr>
        <w:t>Poboljšanja ili daljnji razvoj potrebni u autonomiji (ruko)vodstva škole prilikom donošenja odluka:</w:t>
      </w:r>
    </w:p>
    <w:p w14:paraId="2E9D949F" w14:textId="77777777" w:rsidR="00B13AD2" w:rsidRPr="00A02FF7" w:rsidRDefault="00B13AD2" w:rsidP="003E3CC9">
      <w:pPr>
        <w:pStyle w:val="Agency-body-text"/>
        <w:rPr>
          <w:rFonts w:asciiTheme="majorHAnsi" w:hAnsiTheme="majorHAnsi" w:cstheme="majorHAnsi"/>
          <w:lang w:val="hr-HR"/>
        </w:rPr>
      </w:pPr>
    </w:p>
    <w:p w14:paraId="7ECBB277" w14:textId="600A64E0" w:rsidR="00B13AD2" w:rsidRPr="00A02FF7" w:rsidRDefault="00B13AD2" w:rsidP="003E3CC9">
      <w:pPr>
        <w:pStyle w:val="Agency-body-text"/>
        <w:keepNext/>
        <w:numPr>
          <w:ilvl w:val="0"/>
          <w:numId w:val="34"/>
        </w:numPr>
        <w:rPr>
          <w:rFonts w:asciiTheme="majorHAnsi" w:hAnsiTheme="majorHAnsi" w:cstheme="majorHAnsi"/>
          <w:lang w:val="hr-HR"/>
        </w:rPr>
      </w:pPr>
      <w:r w:rsidRPr="00A02FF7">
        <w:rPr>
          <w:rFonts w:asciiTheme="majorHAnsi" w:hAnsiTheme="majorHAnsi" w:cstheme="majorHAnsi"/>
          <w:lang w:val="hr-HR" w:bidi="hr-HR"/>
        </w:rPr>
        <w:t>Koje područje predstavlja prioritet za razvoj politike kojom se pruža podrška ulozi inkluzivnih (ruko)voditelja škole u ljudskom razvoju?</w:t>
      </w:r>
    </w:p>
    <w:p w14:paraId="39D80DBA" w14:textId="77777777" w:rsidR="00B13AD2" w:rsidRPr="00A02FF7" w:rsidRDefault="00B13AD2" w:rsidP="000144A8">
      <w:pPr>
        <w:pStyle w:val="Agency-body-text"/>
        <w:rPr>
          <w:rFonts w:asciiTheme="majorHAnsi" w:hAnsiTheme="majorHAnsi" w:cstheme="majorHAnsi"/>
          <w:lang w:val="hr-HR"/>
        </w:rPr>
      </w:pPr>
    </w:p>
    <w:p w14:paraId="030ACDD2" w14:textId="77777777" w:rsidR="009649A4" w:rsidRPr="00A02FF7" w:rsidRDefault="009649A4" w:rsidP="003E3CC9">
      <w:pPr>
        <w:pStyle w:val="Agency-body-text"/>
        <w:rPr>
          <w:rFonts w:asciiTheme="majorHAnsi" w:hAnsiTheme="majorHAnsi" w:cstheme="majorHAnsi"/>
          <w:lang w:val="hr-HR"/>
        </w:rPr>
      </w:pPr>
      <w:r w:rsidRPr="00A02FF7">
        <w:rPr>
          <w:rFonts w:asciiTheme="majorHAnsi" w:hAnsiTheme="majorHAnsi" w:cstheme="majorHAnsi"/>
          <w:lang w:val="hr-HR" w:bidi="hr-HR"/>
        </w:rPr>
        <w:br w:type="page"/>
      </w:r>
    </w:p>
    <w:p w14:paraId="5086AE35" w14:textId="6C5360D3" w:rsidR="009649A4" w:rsidRPr="00A02FF7" w:rsidRDefault="009649A4" w:rsidP="0004149F">
      <w:pPr>
        <w:pStyle w:val="Agency-heading-1"/>
        <w:rPr>
          <w:rFonts w:asciiTheme="majorHAnsi" w:hAnsiTheme="majorHAnsi" w:cstheme="majorHAnsi"/>
          <w:lang w:val="hr-HR"/>
        </w:rPr>
      </w:pPr>
      <w:bookmarkStart w:id="63" w:name="Joint"/>
      <w:bookmarkStart w:id="64" w:name="_Toc95140440"/>
      <w:r w:rsidRPr="00A02FF7">
        <w:rPr>
          <w:rFonts w:asciiTheme="majorHAnsi" w:hAnsiTheme="majorHAnsi" w:cstheme="majorHAnsi"/>
          <w:lang w:val="hr-HR" w:bidi="hr-HR"/>
        </w:rPr>
        <w:lastRenderedPageBreak/>
        <w:t>Zajednička samorefleksija (ruko)voditelja škole i donositelja politika/pravila</w:t>
      </w:r>
      <w:bookmarkEnd w:id="63"/>
      <w:bookmarkEnd w:id="64"/>
    </w:p>
    <w:p w14:paraId="59D5F495" w14:textId="1C66BC4F" w:rsidR="009649A4"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U ovom se dijelu alata za samorefleksiju potvrđuje sinergija između (ruko)voditelja škole i donositelja politika/pravila u ostvarivanju pozitivne promjene prema uključivijem obrazovanju. Ona predstavlja poticaj na razvoj stručnog dijaloga i kolaborativne politike.</w:t>
      </w:r>
    </w:p>
    <w:p w14:paraId="0014D3FF" w14:textId="47F581BB" w:rsidR="009649A4" w:rsidRPr="00A02FF7" w:rsidRDefault="00741CF2" w:rsidP="009649A4">
      <w:pPr>
        <w:pStyle w:val="Agency-body-text"/>
        <w:rPr>
          <w:rFonts w:asciiTheme="majorHAnsi" w:hAnsiTheme="majorHAnsi" w:cstheme="majorHAnsi"/>
          <w:lang w:val="hr-HR"/>
        </w:rPr>
      </w:pPr>
      <w:r w:rsidRPr="00A02FF7">
        <w:rPr>
          <w:rFonts w:asciiTheme="majorHAnsi" w:hAnsiTheme="majorHAnsi" w:cstheme="majorHAnsi"/>
          <w:lang w:val="hr-HR" w:bidi="hr-HR"/>
        </w:rPr>
        <w:t xml:space="preserve">Međunarodne konvencije i sporazumi, kao i zakonodavstvo i politika na nacionalnoj, regionalnoj i razini zajednice utječu na </w:t>
      </w:r>
      <w:hyperlink w:anchor="leadership" w:history="1">
        <w:r w:rsidRPr="00A02FF7">
          <w:rPr>
            <w:rStyle w:val="Hyperlink"/>
            <w:rFonts w:asciiTheme="majorHAnsi" w:hAnsiTheme="majorHAnsi" w:cstheme="majorHAnsi"/>
            <w:lang w:val="hr-HR" w:bidi="hr-HR"/>
          </w:rPr>
          <w:t>inkluzivno (ruko)vodstvo škole</w:t>
        </w:r>
      </w:hyperlink>
      <w:r w:rsidRPr="00A02FF7">
        <w:rPr>
          <w:rFonts w:asciiTheme="majorHAnsi" w:hAnsiTheme="majorHAnsi" w:cstheme="majorHAnsi"/>
          <w:lang w:val="hr-HR" w:bidi="hr-HR"/>
        </w:rPr>
        <w:t>. Politika određuje raspoložive resurse (</w:t>
      </w:r>
      <w:r w:rsidRPr="00A02FF7">
        <w:rPr>
          <w:rFonts w:asciiTheme="majorHAnsi" w:hAnsiTheme="majorHAnsi" w:cstheme="majorHAnsi"/>
          <w:b/>
          <w:lang w:val="hr-HR" w:bidi="hr-HR"/>
        </w:rPr>
        <w:t>pristup</w:t>
      </w:r>
      <w:r w:rsidRPr="00A02FF7">
        <w:rPr>
          <w:rFonts w:asciiTheme="majorHAnsi" w:hAnsiTheme="majorHAnsi" w:cstheme="majorHAnsi"/>
          <w:lang w:val="hr-HR" w:bidi="hr-HR"/>
        </w:rPr>
        <w:t>), fleksibilnost u donošenju odluka (</w:t>
      </w:r>
      <w:r w:rsidRPr="00A02FF7">
        <w:rPr>
          <w:rFonts w:asciiTheme="majorHAnsi" w:hAnsiTheme="majorHAnsi" w:cstheme="majorHAnsi"/>
          <w:b/>
          <w:lang w:val="hr-HR" w:bidi="hr-HR"/>
        </w:rPr>
        <w:t>autonomija</w:t>
      </w:r>
      <w:r w:rsidRPr="00A02FF7">
        <w:rPr>
          <w:rFonts w:asciiTheme="majorHAnsi" w:hAnsiTheme="majorHAnsi" w:cstheme="majorHAnsi"/>
          <w:lang w:val="hr-HR" w:bidi="hr-HR"/>
        </w:rPr>
        <w:t xml:space="preserve">) i ono za što (ruko)vodstvo škole (u svakom obliku), ovisno o kontekstu i kulturi, odgovara u procesima </w:t>
      </w:r>
      <w:hyperlink w:anchor="Monitoring" w:history="1">
        <w:r w:rsidR="009649A4" w:rsidRPr="00A02FF7">
          <w:rPr>
            <w:rStyle w:val="Hyperlink"/>
            <w:rFonts w:asciiTheme="majorHAnsi" w:hAnsiTheme="majorHAnsi" w:cstheme="majorHAnsi"/>
            <w:lang w:val="hr-HR" w:bidi="hr-HR"/>
          </w:rPr>
          <w:t>nadzora</w:t>
        </w:r>
      </w:hyperlink>
      <w:r w:rsidRPr="00A02FF7">
        <w:rPr>
          <w:rFonts w:asciiTheme="majorHAnsi" w:hAnsiTheme="majorHAnsi" w:cstheme="majorHAnsi"/>
          <w:lang w:val="hr-HR" w:bidi="hr-HR"/>
        </w:rPr>
        <w:t xml:space="preserve"> i evaluacije (</w:t>
      </w:r>
      <w:r w:rsidRPr="00A02FF7">
        <w:rPr>
          <w:rFonts w:asciiTheme="majorHAnsi" w:hAnsiTheme="majorHAnsi" w:cstheme="majorHAnsi"/>
          <w:b/>
          <w:lang w:val="hr-HR" w:bidi="hr-HR"/>
        </w:rPr>
        <w:t>odgovornost</w:t>
      </w:r>
      <w:r w:rsidRPr="00A02FF7">
        <w:rPr>
          <w:rFonts w:asciiTheme="majorHAnsi" w:hAnsiTheme="majorHAnsi" w:cstheme="majorHAnsi"/>
          <w:lang w:val="hr-HR" w:bidi="hr-HR"/>
        </w:rPr>
        <w:t>).</w:t>
      </w:r>
    </w:p>
    <w:p w14:paraId="3A158546" w14:textId="64EC6B63" w:rsidR="009649A4" w:rsidRPr="00A02FF7" w:rsidRDefault="009649A4" w:rsidP="00C07BDC">
      <w:pPr>
        <w:pStyle w:val="Agency-body-text"/>
        <w:rPr>
          <w:rFonts w:asciiTheme="majorHAnsi" w:hAnsiTheme="majorHAnsi" w:cstheme="majorHAnsi"/>
          <w:lang w:val="hr-HR"/>
        </w:rPr>
      </w:pPr>
      <w:r w:rsidRPr="00A02FF7">
        <w:rPr>
          <w:rFonts w:asciiTheme="majorHAnsi" w:hAnsiTheme="majorHAnsi" w:cstheme="majorHAnsi"/>
          <w:lang w:val="hr-HR" w:bidi="hr-HR"/>
        </w:rPr>
        <w:t>Praksa, uloge i odgovornosti inkluzivnog vodstva nalaze se na razmeđu između obrazovnih politika i njihove provedbe u školama. Ovom se praksom naglašava potencijal (ruko)voditelja škole za igranje ključne uloge u pružanju podrške široj transformaciji sustava na raznim razinama politike i unutar samih škola.</w:t>
      </w:r>
    </w:p>
    <w:p w14:paraId="66A6ABA4" w14:textId="597CB661" w:rsidR="009649A4" w:rsidRPr="00A02FF7" w:rsidRDefault="009649A4" w:rsidP="009649A4">
      <w:pPr>
        <w:pStyle w:val="Agency-body-text"/>
        <w:rPr>
          <w:rFonts w:asciiTheme="majorHAnsi" w:hAnsiTheme="majorHAnsi" w:cstheme="majorHAnsi"/>
        </w:rPr>
      </w:pPr>
      <w:r w:rsidRPr="00A02FF7">
        <w:rPr>
          <w:rFonts w:asciiTheme="majorHAnsi" w:hAnsiTheme="majorHAnsi" w:cstheme="majorHAnsi"/>
          <w:lang w:val="hr-HR" w:bidi="hr-HR"/>
        </w:rPr>
        <w:t xml:space="preserve">Na inkluzivno (ruko)vodstvo škole utječe politika. Ono je odgovorno i za transformaciju politike i zakonodavstva u poboljšanu praksu uključivog obrazovanja. </w:t>
      </w:r>
      <w:hyperlink w:anchor="leader" w:history="1">
        <w:r w:rsidRPr="00A02FF7">
          <w:rPr>
            <w:rStyle w:val="Hyperlink"/>
            <w:rFonts w:asciiTheme="majorHAnsi" w:hAnsiTheme="majorHAnsi" w:cstheme="majorHAnsi"/>
            <w:lang w:val="hr-HR" w:bidi="hr-HR"/>
          </w:rPr>
          <w:t>Inkluzivni (ruko)voditelji škole</w:t>
        </w:r>
      </w:hyperlink>
      <w:r w:rsidRPr="00A02FF7">
        <w:rPr>
          <w:rFonts w:asciiTheme="majorHAnsi" w:hAnsiTheme="majorHAnsi" w:cstheme="majorHAnsi"/>
          <w:lang w:val="hr-HR" w:bidi="hr-HR"/>
        </w:rPr>
        <w:t xml:space="preserve"> mogu utjecati na lokalnu, regionalnu i nacionalnu politiku ako postoje odgovarajući mehanizmi za komunikaciju i povratne informacije s nacionalnim donositeljima politika/pravila.</w:t>
      </w:r>
    </w:p>
    <w:p w14:paraId="2313988F" w14:textId="2F34E5DA" w:rsidR="009649A4" w:rsidRPr="00A02FF7" w:rsidRDefault="009649A4" w:rsidP="009649A4">
      <w:pPr>
        <w:pStyle w:val="Agency-body-text"/>
        <w:rPr>
          <w:rFonts w:asciiTheme="majorHAnsi" w:hAnsiTheme="majorHAnsi" w:cstheme="majorHAnsi"/>
        </w:rPr>
      </w:pPr>
      <w:r w:rsidRPr="00A02FF7">
        <w:rPr>
          <w:rFonts w:asciiTheme="majorHAnsi" w:hAnsiTheme="majorHAnsi" w:cstheme="majorHAnsi"/>
          <w:b/>
          <w:lang w:val="hr-HR" w:bidi="hr-HR"/>
        </w:rPr>
        <w:t xml:space="preserve">Zajedno, (ruko)voditelji škole i donositelji politika/pravila </w:t>
      </w:r>
      <w:r w:rsidRPr="00A02FF7">
        <w:rPr>
          <w:rFonts w:asciiTheme="majorHAnsi" w:hAnsiTheme="majorHAnsi" w:cstheme="majorHAnsi"/>
          <w:lang w:val="hr-HR" w:bidi="hr-HR"/>
        </w:rPr>
        <w:t xml:space="preserve">mogu upotrijebiti pitanja smjernice za razmjenu i raspravu o mjerama koje je potrebno provesti nakon utvrđivanja prioriteta u odjeljcima </w:t>
      </w:r>
      <w:hyperlink w:anchor="School_leaders" w:history="1">
        <w:r w:rsidRPr="00A02FF7">
          <w:rPr>
            <w:rStyle w:val="Hyperlink"/>
            <w:rFonts w:asciiTheme="majorHAnsi" w:hAnsiTheme="majorHAnsi" w:cstheme="majorHAnsi"/>
            <w:lang w:val="hr-HR" w:bidi="hr-HR"/>
          </w:rPr>
          <w:t>Samorefleksija za (ruko)voditelje škole</w:t>
        </w:r>
      </w:hyperlink>
      <w:r w:rsidRPr="00A02FF7">
        <w:rPr>
          <w:rFonts w:asciiTheme="majorHAnsi" w:hAnsiTheme="majorHAnsi" w:cstheme="majorHAnsi"/>
          <w:lang w:val="hr-HR" w:bidi="hr-HR"/>
        </w:rPr>
        <w:t xml:space="preserve"> i </w:t>
      </w:r>
      <w:hyperlink w:anchor="Policy_makers" w:history="1">
        <w:r w:rsidRPr="00A02FF7">
          <w:rPr>
            <w:rStyle w:val="Hyperlink"/>
            <w:rFonts w:asciiTheme="majorHAnsi" w:hAnsiTheme="majorHAnsi" w:cstheme="majorHAnsi"/>
            <w:lang w:val="hr-HR" w:bidi="hr-HR"/>
          </w:rPr>
          <w:t>Samorefleksija za donositelje politika/pravila</w:t>
        </w:r>
      </w:hyperlink>
      <w:r w:rsidRPr="00A02FF7">
        <w:rPr>
          <w:rFonts w:asciiTheme="majorHAnsi" w:hAnsiTheme="majorHAnsi" w:cstheme="majorHAnsi"/>
          <w:lang w:val="hr-HR" w:bidi="hr-HR"/>
        </w:rPr>
        <w:t>.</w:t>
      </w:r>
    </w:p>
    <w:p w14:paraId="41D06198" w14:textId="370E6C6D" w:rsidR="009649A4" w:rsidRPr="00A02FF7" w:rsidRDefault="00DD0CD4" w:rsidP="009649A4">
      <w:pPr>
        <w:pStyle w:val="Agency-body-text"/>
        <w:rPr>
          <w:rFonts w:asciiTheme="majorHAnsi" w:hAnsiTheme="majorHAnsi" w:cstheme="majorHAnsi"/>
          <w:lang w:val="hr-HR"/>
        </w:rPr>
      </w:pPr>
      <w:r w:rsidRPr="00A02FF7">
        <w:rPr>
          <w:rFonts w:asciiTheme="majorHAnsi" w:hAnsiTheme="majorHAnsi" w:cstheme="majorHAnsi"/>
          <w:lang w:val="hr-HR" w:bidi="hr-HR"/>
        </w:rPr>
        <w:t>Ovaj alat (ruko)voditeljima škole i donositeljima politika/pravila omogućuje predstavljanje, promatranje, raspravu i pregovore o ključnim snagama, prilikama za daljnji razvoj, izazovima i prioritetima. Namjera je naglasiti razlike u perspektivi i praznine između prakse inkluzivnog (ruko)vodstva škole (</w:t>
      </w:r>
      <w:hyperlink w:anchor="Standards" w:history="1">
        <w:r w:rsidR="009649A4" w:rsidRPr="00A02FF7">
          <w:rPr>
            <w:rStyle w:val="Hyperlink"/>
            <w:rFonts w:asciiTheme="majorHAnsi" w:hAnsiTheme="majorHAnsi" w:cstheme="majorHAnsi"/>
            <w:b/>
            <w:lang w:val="hr-HR" w:bidi="hr-HR"/>
          </w:rPr>
          <w:t>standardi</w:t>
        </w:r>
      </w:hyperlink>
      <w:r w:rsidRPr="00A02FF7">
        <w:rPr>
          <w:rFonts w:asciiTheme="majorHAnsi" w:hAnsiTheme="majorHAnsi" w:cstheme="majorHAnsi"/>
          <w:b/>
          <w:lang w:val="hr-HR" w:bidi="hr-HR"/>
        </w:rPr>
        <w:t xml:space="preserve"> za praksu inkluzivnog (ruko)vodstva škole</w:t>
      </w:r>
      <w:r w:rsidRPr="00A02FF7">
        <w:rPr>
          <w:rFonts w:asciiTheme="majorHAnsi" w:hAnsiTheme="majorHAnsi" w:cstheme="majorHAnsi"/>
          <w:lang w:val="hr-HR" w:bidi="hr-HR"/>
        </w:rPr>
        <w:t>) i postojećih mjera politike (</w:t>
      </w:r>
      <w:r w:rsidRPr="00A02FF7">
        <w:rPr>
          <w:rFonts w:asciiTheme="majorHAnsi" w:hAnsiTheme="majorHAnsi" w:cstheme="majorHAnsi"/>
          <w:b/>
          <w:lang w:val="hr-HR" w:bidi="hr-HR"/>
        </w:rPr>
        <w:t>podržavajuće mjere politike</w:t>
      </w:r>
      <w:r w:rsidRPr="00A02FF7">
        <w:rPr>
          <w:rFonts w:asciiTheme="majorHAnsi" w:hAnsiTheme="majorHAnsi" w:cstheme="majorHAnsi"/>
          <w:lang w:val="hr-HR" w:bidi="hr-HR"/>
        </w:rPr>
        <w:t>) i promišljanje mogućih budućih mjera.</w:t>
      </w:r>
    </w:p>
    <w:p w14:paraId="3DBCD10D" w14:textId="0C8561C1" w:rsidR="00D03A8D" w:rsidRPr="00A02FF7" w:rsidRDefault="00DB4D00" w:rsidP="009649A4">
      <w:pPr>
        <w:pStyle w:val="Agency-body-text"/>
        <w:rPr>
          <w:rFonts w:asciiTheme="majorHAnsi" w:hAnsiTheme="majorHAnsi" w:cstheme="majorHAnsi"/>
          <w:lang w:val="hr-HR"/>
        </w:rPr>
      </w:pPr>
      <w:r w:rsidRPr="00A02FF7">
        <w:rPr>
          <w:rFonts w:asciiTheme="majorHAnsi" w:hAnsiTheme="majorHAnsi" w:cstheme="majorHAnsi"/>
          <w:lang w:val="hr-HR" w:bidi="hr-HR"/>
        </w:rPr>
        <w:t xml:space="preserve">Prije dovršetka ove zajedničke samorefleksije valja dovršiti kako samorefleksiju (ruko)voditelja škole tako i samorefleksiju donositelja politika/pravila. One mogu biti dovršene u cijelosti, biti ograničene na pojedinačne dijelove za </w:t>
      </w:r>
      <w:hyperlink w:anchor="SettingDirection" w:history="1">
        <w:r w:rsidR="009649A4" w:rsidRPr="00A02FF7">
          <w:rPr>
            <w:rStyle w:val="Hyperlink"/>
            <w:rFonts w:asciiTheme="majorHAnsi" w:hAnsiTheme="majorHAnsi" w:cstheme="majorHAnsi"/>
            <w:lang w:val="hr-HR" w:bidi="hr-HR"/>
          </w:rPr>
          <w:t>određivanje smjera</w:t>
        </w:r>
      </w:hyperlink>
      <w:r w:rsidRPr="00A02FF7">
        <w:rPr>
          <w:rFonts w:asciiTheme="majorHAnsi" w:hAnsiTheme="majorHAnsi" w:cstheme="majorHAnsi"/>
          <w:lang w:val="hr-HR" w:bidi="hr-HR"/>
        </w:rPr>
        <w:t xml:space="preserve">, </w:t>
      </w:r>
      <w:hyperlink w:anchor="Organisational" w:history="1">
        <w:r w:rsidR="009649A4" w:rsidRPr="00A02FF7">
          <w:rPr>
            <w:rStyle w:val="Hyperlink"/>
            <w:rFonts w:asciiTheme="majorHAnsi" w:hAnsiTheme="majorHAnsi" w:cstheme="majorHAnsi"/>
            <w:lang w:val="hr-HR" w:bidi="hr-HR"/>
          </w:rPr>
          <w:t>organizacijski razvoj</w:t>
        </w:r>
      </w:hyperlink>
      <w:r w:rsidRPr="00A02FF7">
        <w:rPr>
          <w:rFonts w:asciiTheme="majorHAnsi" w:hAnsiTheme="majorHAnsi" w:cstheme="majorHAnsi"/>
          <w:lang w:val="hr-HR" w:bidi="hr-HR"/>
        </w:rPr>
        <w:t xml:space="preserve"> i </w:t>
      </w:r>
      <w:hyperlink w:anchor="Human" w:history="1">
        <w:r w:rsidR="0046224F" w:rsidRPr="00A02FF7">
          <w:rPr>
            <w:rStyle w:val="Hyperlink"/>
            <w:rFonts w:asciiTheme="majorHAnsi" w:hAnsiTheme="majorHAnsi" w:cstheme="majorHAnsi"/>
            <w:lang w:val="hr-HR" w:bidi="hr-HR"/>
          </w:rPr>
          <w:t>ljudski</w:t>
        </w:r>
        <w:r w:rsidR="007B6471">
          <w:rPr>
            <w:rStyle w:val="Hyperlink"/>
            <w:rFonts w:asciiTheme="majorHAnsi" w:hAnsiTheme="majorHAnsi" w:cstheme="majorHAnsi"/>
            <w:lang w:val="hr-HR" w:bidi="hr-HR"/>
          </w:rPr>
          <w:t> </w:t>
        </w:r>
        <w:r w:rsidR="0046224F" w:rsidRPr="00A02FF7">
          <w:rPr>
            <w:rStyle w:val="Hyperlink"/>
            <w:rFonts w:asciiTheme="majorHAnsi" w:hAnsiTheme="majorHAnsi" w:cstheme="majorHAnsi"/>
            <w:lang w:val="hr-HR" w:bidi="hr-HR"/>
          </w:rPr>
          <w:t>razvoj</w:t>
        </w:r>
      </w:hyperlink>
      <w:r w:rsidRPr="00A02FF7">
        <w:rPr>
          <w:rFonts w:asciiTheme="majorHAnsi" w:hAnsiTheme="majorHAnsi" w:cstheme="majorHAnsi"/>
          <w:lang w:val="hr-HR" w:bidi="hr-HR"/>
        </w:rPr>
        <w:t>, ili usredotočene na određene kategorije unutar pojedinih dijelova.</w:t>
      </w:r>
    </w:p>
    <w:p w14:paraId="21A104EF" w14:textId="754CB1BB" w:rsidR="00E6294D" w:rsidRPr="00A02FF7" w:rsidRDefault="00A37322" w:rsidP="00E460CE">
      <w:pPr>
        <w:pStyle w:val="Agency-body-text"/>
        <w:keepNext/>
        <w:rPr>
          <w:rFonts w:asciiTheme="majorHAnsi" w:hAnsiTheme="majorHAnsi" w:cstheme="majorHAnsi"/>
          <w:lang w:val="hr-HR"/>
        </w:rPr>
      </w:pPr>
      <w:r w:rsidRPr="00A02FF7">
        <w:rPr>
          <w:rFonts w:asciiTheme="majorHAnsi" w:hAnsiTheme="majorHAnsi" w:cstheme="majorHAnsi"/>
          <w:lang w:val="hr-HR" w:bidi="hr-HR"/>
        </w:rPr>
        <w:lastRenderedPageBreak/>
        <w:t>Proces zajedničke samorefleksije sastoji se od sljedećeg:</w:t>
      </w:r>
    </w:p>
    <w:p w14:paraId="394703D7" w14:textId="1A4B36E4" w:rsidR="00E6294D" w:rsidRPr="00A02FF7" w:rsidRDefault="00472CF1" w:rsidP="00E460CE">
      <w:pPr>
        <w:pStyle w:val="Agency-body-text"/>
        <w:numPr>
          <w:ilvl w:val="1"/>
          <w:numId w:val="88"/>
        </w:numPr>
        <w:rPr>
          <w:rFonts w:asciiTheme="majorHAnsi" w:hAnsiTheme="majorHAnsi" w:cstheme="majorHAnsi"/>
          <w:lang w:val="hr-HR"/>
        </w:rPr>
      </w:pPr>
      <w:hyperlink w:anchor="role_policy_measures_setting_direction" w:history="1">
        <w:r w:rsidR="00E6294D" w:rsidRPr="00A02FF7">
          <w:rPr>
            <w:rStyle w:val="Hyperlink"/>
            <w:rFonts w:asciiTheme="majorHAnsi" w:hAnsiTheme="majorHAnsi" w:cstheme="majorHAnsi"/>
            <w:lang w:val="hr-HR" w:bidi="hr-HR"/>
          </w:rPr>
          <w:t>Promišljanje uloge (ruko)voditelja škole i mjera politike u određivanju smjera</w:t>
        </w:r>
      </w:hyperlink>
    </w:p>
    <w:p w14:paraId="746B1FBA" w14:textId="5285884B" w:rsidR="00E6294D" w:rsidRPr="00A02FF7" w:rsidRDefault="00472CF1" w:rsidP="00E460CE">
      <w:pPr>
        <w:pStyle w:val="Agency-body-text"/>
        <w:numPr>
          <w:ilvl w:val="1"/>
          <w:numId w:val="88"/>
        </w:numPr>
        <w:rPr>
          <w:rFonts w:asciiTheme="majorHAnsi" w:hAnsiTheme="majorHAnsi" w:cstheme="majorHAnsi"/>
          <w:lang w:val="hr-HR"/>
        </w:rPr>
      </w:pPr>
      <w:hyperlink w:anchor="role_policy_measures_organisational_dev" w:history="1">
        <w:r w:rsidR="00E6294D" w:rsidRPr="00A02FF7">
          <w:rPr>
            <w:rStyle w:val="Hyperlink"/>
            <w:rFonts w:asciiTheme="majorHAnsi" w:hAnsiTheme="majorHAnsi" w:cstheme="majorHAnsi"/>
            <w:lang w:val="hr-HR" w:bidi="hr-HR"/>
          </w:rPr>
          <w:t>Promišljanje uloge (ruko)voditelja škole i mjera politike u organizacijskom razvoju</w:t>
        </w:r>
      </w:hyperlink>
    </w:p>
    <w:p w14:paraId="4CAD0D7E" w14:textId="67CA7950" w:rsidR="00E6294D" w:rsidRPr="00A02FF7" w:rsidRDefault="00472CF1" w:rsidP="00E460CE">
      <w:pPr>
        <w:pStyle w:val="Agency-body-text"/>
        <w:numPr>
          <w:ilvl w:val="1"/>
          <w:numId w:val="88"/>
        </w:numPr>
        <w:rPr>
          <w:rFonts w:asciiTheme="majorHAnsi" w:hAnsiTheme="majorHAnsi" w:cstheme="majorHAnsi"/>
          <w:lang w:val="hr-HR"/>
        </w:rPr>
      </w:pPr>
      <w:hyperlink w:anchor="role_policy_measures_human_dev" w:history="1">
        <w:r w:rsidR="00E6294D" w:rsidRPr="00A02FF7">
          <w:rPr>
            <w:rStyle w:val="Hyperlink"/>
            <w:rFonts w:asciiTheme="majorHAnsi" w:hAnsiTheme="majorHAnsi" w:cstheme="majorHAnsi"/>
            <w:lang w:val="hr-HR" w:bidi="hr-HR"/>
          </w:rPr>
          <w:t>Promišljanje uloge (ruko)voditelja škole i mjera politike u ljudskom razvoju</w:t>
        </w:r>
      </w:hyperlink>
    </w:p>
    <w:p w14:paraId="25EB7C68" w14:textId="67E1B990" w:rsidR="00E6294D" w:rsidRPr="00A02FF7" w:rsidRDefault="00E6294D" w:rsidP="00E460CE">
      <w:pPr>
        <w:pStyle w:val="Agency-body-text"/>
        <w:keepNext/>
        <w:rPr>
          <w:rFonts w:asciiTheme="majorHAnsi" w:hAnsiTheme="majorHAnsi" w:cstheme="majorHAnsi"/>
          <w:lang w:val="hr-HR"/>
        </w:rPr>
      </w:pPr>
      <w:r w:rsidRPr="00A02FF7">
        <w:rPr>
          <w:rFonts w:asciiTheme="majorHAnsi" w:hAnsiTheme="majorHAnsi" w:cstheme="majorHAnsi"/>
          <w:lang w:val="hr-HR" w:bidi="hr-HR"/>
        </w:rPr>
        <w:t>Tablice pokrivaju sva tri područja zajedničke refleksije. Osobe koje odgovaraju na pitanja mogu se koristiti tablicama za bilježenje:</w:t>
      </w:r>
    </w:p>
    <w:p w14:paraId="56106F42" w14:textId="5527223F" w:rsidR="00E6294D" w:rsidRPr="00A02FF7" w:rsidRDefault="00FB2C28" w:rsidP="00E460CE">
      <w:pPr>
        <w:pStyle w:val="Agency-body-text"/>
        <w:numPr>
          <w:ilvl w:val="0"/>
          <w:numId w:val="89"/>
        </w:numPr>
        <w:rPr>
          <w:rFonts w:asciiTheme="majorHAnsi" w:hAnsiTheme="majorHAnsi" w:cstheme="majorHAnsi"/>
          <w:lang w:val="it-IT"/>
        </w:rPr>
      </w:pPr>
      <w:r w:rsidRPr="00A02FF7">
        <w:rPr>
          <w:rFonts w:asciiTheme="majorHAnsi" w:hAnsiTheme="majorHAnsi" w:cstheme="majorHAnsi"/>
          <w:lang w:val="hr-HR" w:bidi="hr-HR"/>
        </w:rPr>
        <w:t>prioriteta koji su bili predmet rasprave;</w:t>
      </w:r>
    </w:p>
    <w:p w14:paraId="4F8909C6" w14:textId="5324AC46" w:rsidR="00E6294D" w:rsidRPr="00A02FF7" w:rsidRDefault="004738D5" w:rsidP="00E460CE">
      <w:pPr>
        <w:pStyle w:val="Agency-body-text"/>
        <w:numPr>
          <w:ilvl w:val="0"/>
          <w:numId w:val="89"/>
        </w:numPr>
        <w:rPr>
          <w:rFonts w:asciiTheme="majorHAnsi" w:hAnsiTheme="majorHAnsi" w:cstheme="majorHAnsi"/>
        </w:rPr>
      </w:pPr>
      <w:r w:rsidRPr="00A02FF7">
        <w:rPr>
          <w:rFonts w:asciiTheme="majorHAnsi" w:hAnsiTheme="majorHAnsi" w:cstheme="majorHAnsi"/>
          <w:lang w:val="hr-HR" w:bidi="hr-HR"/>
        </w:rPr>
        <w:t>prioritetnih mjera koje je potrebno rješavati;</w:t>
      </w:r>
    </w:p>
    <w:p w14:paraId="5748BFC1" w14:textId="580D6121" w:rsidR="00E6294D" w:rsidRPr="00A02FF7" w:rsidRDefault="004738D5" w:rsidP="00E460CE">
      <w:pPr>
        <w:pStyle w:val="Agency-body-text"/>
        <w:numPr>
          <w:ilvl w:val="0"/>
          <w:numId w:val="89"/>
        </w:numPr>
        <w:rPr>
          <w:rFonts w:asciiTheme="majorHAnsi" w:hAnsiTheme="majorHAnsi" w:cstheme="majorHAnsi"/>
        </w:rPr>
      </w:pPr>
      <w:r w:rsidRPr="00A02FF7">
        <w:rPr>
          <w:rFonts w:asciiTheme="majorHAnsi" w:hAnsiTheme="majorHAnsi" w:cstheme="majorHAnsi"/>
          <w:lang w:val="hr-HR" w:bidi="hr-HR"/>
        </w:rPr>
        <w:t>zajedno dogovorenih prioriteta;</w:t>
      </w:r>
    </w:p>
    <w:p w14:paraId="1CF12C40" w14:textId="145422D5" w:rsidR="00E6294D" w:rsidRPr="00A02FF7" w:rsidRDefault="004738D5" w:rsidP="00E460CE">
      <w:pPr>
        <w:pStyle w:val="Agency-body-text"/>
        <w:numPr>
          <w:ilvl w:val="0"/>
          <w:numId w:val="89"/>
        </w:numPr>
        <w:rPr>
          <w:rFonts w:asciiTheme="majorHAnsi" w:hAnsiTheme="majorHAnsi" w:cstheme="majorHAnsi"/>
        </w:rPr>
      </w:pPr>
      <w:r w:rsidRPr="00A02FF7">
        <w:rPr>
          <w:rFonts w:asciiTheme="majorHAnsi" w:hAnsiTheme="majorHAnsi" w:cstheme="majorHAnsi"/>
          <w:lang w:val="hr-HR" w:bidi="hr-HR"/>
        </w:rPr>
        <w:t>zajedno dogovorenih obveza.</w:t>
      </w:r>
    </w:p>
    <w:p w14:paraId="52685808" w14:textId="610773D8" w:rsidR="009649A4" w:rsidRPr="00A02FF7" w:rsidRDefault="009649A4" w:rsidP="009649A4">
      <w:pPr>
        <w:pStyle w:val="Agency-heading-2"/>
        <w:rPr>
          <w:rFonts w:asciiTheme="majorHAnsi" w:hAnsiTheme="majorHAnsi" w:cstheme="majorHAnsi"/>
        </w:rPr>
      </w:pPr>
      <w:bookmarkStart w:id="65" w:name="_Toc95140441"/>
      <w:r w:rsidRPr="00A02FF7">
        <w:rPr>
          <w:rFonts w:asciiTheme="majorHAnsi" w:hAnsiTheme="majorHAnsi" w:cstheme="majorHAnsi"/>
          <w:lang w:val="hr-HR" w:bidi="hr-HR"/>
        </w:rPr>
        <w:t>Promišljanje uloge (ruko)voditelja škole</w:t>
      </w:r>
      <w:bookmarkStart w:id="66" w:name="role_policy_measures_setting_direction"/>
      <w:r w:rsidRPr="00A02FF7">
        <w:rPr>
          <w:rFonts w:asciiTheme="majorHAnsi" w:hAnsiTheme="majorHAnsi" w:cstheme="majorHAnsi"/>
          <w:lang w:val="hr-HR" w:bidi="hr-HR"/>
        </w:rPr>
        <w:t xml:space="preserve"> i mjera politike u određivanju smjera</w:t>
      </w:r>
      <w:bookmarkEnd w:id="66"/>
      <w:bookmarkEnd w:id="65"/>
    </w:p>
    <w:p w14:paraId="080606B2" w14:textId="1E57CA4C" w:rsidR="009649A4" w:rsidRPr="00A02FF7" w:rsidRDefault="009649A4" w:rsidP="00B20EF7">
      <w:pPr>
        <w:pStyle w:val="Agency-heading-3"/>
        <w:numPr>
          <w:ilvl w:val="0"/>
          <w:numId w:val="20"/>
        </w:numPr>
        <w:outlineLvl w:val="2"/>
        <w:rPr>
          <w:rFonts w:asciiTheme="majorHAnsi" w:hAnsiTheme="majorHAnsi" w:cstheme="majorHAnsi"/>
        </w:rPr>
      </w:pPr>
      <w:bookmarkStart w:id="67" w:name="_Toc95140442"/>
      <w:r w:rsidRPr="00A02FF7">
        <w:rPr>
          <w:rFonts w:asciiTheme="majorHAnsi" w:hAnsiTheme="majorHAnsi" w:cstheme="majorHAnsi"/>
          <w:lang w:val="hr-HR" w:bidi="hr-HR"/>
        </w:rPr>
        <w:t>Gdje se trenutno nalazimo? Razmjena mišljenja o snagama, prilikama i područjima za daljnje istraživanje</w:t>
      </w:r>
      <w:bookmarkEnd w:id="67"/>
    </w:p>
    <w:p w14:paraId="6A3BA1B2" w14:textId="019CE4D3" w:rsidR="009649A4"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U ovom dijelu procjenjuje se mjera u kojoj se u ovom trenutku (ruko)vodstvo škole može smatrati inkluzivnim. Ovisno o sudionicima fokus-skupine, u ovom dijelu mogu se navesti informacije o tome gdje se točno trenutno nalazi vaša zemlja, regija, općina ili lokalna škola na putu prema uključivom obrazovanju za sve.</w:t>
      </w:r>
    </w:p>
    <w:p w14:paraId="3116AD78" w14:textId="4527D726" w:rsidR="00D03A8D"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Razmjena informacija unutar fokus-skupine temelji se na promišljanju odgovora iz dijelova o određivanju smjera. Kao pomoć prilikom razmjene, u tablici 13. u nastavku nalaze se relevantna pitanja.</w:t>
      </w:r>
    </w:p>
    <w:p w14:paraId="652DB09A" w14:textId="2475B0FC" w:rsidR="009649A4" w:rsidRPr="00A02FF7" w:rsidRDefault="009649A4" w:rsidP="009649A4">
      <w:pPr>
        <w:pStyle w:val="Agency-heading-4"/>
        <w:rPr>
          <w:rFonts w:asciiTheme="majorHAnsi" w:hAnsiTheme="majorHAnsi" w:cstheme="majorHAnsi"/>
          <w:lang w:val="hr-HR"/>
        </w:rPr>
      </w:pPr>
      <w:r w:rsidRPr="00A02FF7">
        <w:rPr>
          <w:rFonts w:asciiTheme="majorHAnsi" w:hAnsiTheme="majorHAnsi" w:cstheme="majorHAnsi"/>
          <w:lang w:val="hr-HR" w:bidi="hr-HR"/>
        </w:rPr>
        <w:t>Prvi korak: Predstavljanje zaključaka i promišljanja</w:t>
      </w:r>
    </w:p>
    <w:p w14:paraId="2E3B40FC" w14:textId="5447C76B" w:rsidR="00D03A8D"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Svaka skupina predstavlja svoje glavne zaključke i promišljanja.</w:t>
      </w:r>
    </w:p>
    <w:p w14:paraId="5E2436BC" w14:textId="2541D59A" w:rsidR="00D03A8D" w:rsidRPr="00A02FF7" w:rsidRDefault="009649A4" w:rsidP="003E3CC9">
      <w:pPr>
        <w:pStyle w:val="Agency-body-text"/>
        <w:keepNext/>
        <w:rPr>
          <w:rFonts w:asciiTheme="majorHAnsi" w:hAnsiTheme="majorHAnsi" w:cstheme="majorHAnsi"/>
          <w:lang w:val="hr-HR"/>
        </w:rPr>
      </w:pPr>
      <w:r w:rsidRPr="00A02FF7">
        <w:rPr>
          <w:rFonts w:asciiTheme="majorHAnsi" w:hAnsiTheme="majorHAnsi" w:cstheme="majorHAnsi"/>
          <w:lang w:val="hr-HR" w:bidi="hr-HR"/>
        </w:rPr>
        <w:lastRenderedPageBreak/>
        <w:t>Mapiranje odgovora (ruko)voditelja škole i donositelja politika/pravila na temelju njihovih refleksija:</w:t>
      </w:r>
    </w:p>
    <w:p w14:paraId="1F6CBB10" w14:textId="4A0FE07F" w:rsidR="00B13AD2" w:rsidRPr="00A02FF7" w:rsidRDefault="00B13AD2" w:rsidP="003E3CC9">
      <w:pPr>
        <w:pStyle w:val="Agency-body-text"/>
        <w:keepNext/>
        <w:rPr>
          <w:rFonts w:asciiTheme="majorHAnsi" w:hAnsiTheme="majorHAnsi" w:cstheme="majorHAnsi"/>
        </w:rPr>
      </w:pPr>
      <w:r w:rsidRPr="00A02FF7">
        <w:rPr>
          <w:rFonts w:asciiTheme="majorHAnsi" w:hAnsiTheme="majorHAnsi" w:cstheme="majorHAnsi"/>
          <w:lang w:val="hr-HR" w:bidi="hr-HR"/>
        </w:rPr>
        <w:t xml:space="preserve">Preliminarna pitanja za refleksiju za </w:t>
      </w:r>
      <w:r w:rsidRPr="00A02FF7">
        <w:rPr>
          <w:rFonts w:asciiTheme="majorHAnsi" w:hAnsiTheme="majorHAnsi" w:cstheme="majorHAnsi"/>
          <w:b/>
          <w:lang w:val="hr-HR" w:bidi="hr-HR"/>
        </w:rPr>
        <w:t>(ruko)voditelje škole</w:t>
      </w:r>
      <w:r w:rsidRPr="00A02FF7">
        <w:rPr>
          <w:rFonts w:asciiTheme="majorHAnsi" w:hAnsiTheme="majorHAnsi" w:cstheme="majorHAnsi"/>
          <w:lang w:val="hr-HR" w:bidi="hr-HR"/>
        </w:rPr>
        <w:t>:</w:t>
      </w:r>
    </w:p>
    <w:p w14:paraId="72D4025C" w14:textId="44292927" w:rsidR="00B13AD2" w:rsidRPr="00A02FF7" w:rsidRDefault="00B13AD2" w:rsidP="003E3CC9">
      <w:pPr>
        <w:pStyle w:val="Agency-body-text"/>
        <w:numPr>
          <w:ilvl w:val="0"/>
          <w:numId w:val="35"/>
        </w:numPr>
        <w:rPr>
          <w:rFonts w:asciiTheme="majorHAnsi" w:hAnsiTheme="majorHAnsi" w:cstheme="majorHAnsi"/>
        </w:rPr>
      </w:pPr>
      <w:r w:rsidRPr="00A02FF7">
        <w:rPr>
          <w:rFonts w:asciiTheme="majorHAnsi" w:hAnsiTheme="majorHAnsi" w:cstheme="majorHAnsi"/>
          <w:lang w:val="hr-HR" w:bidi="hr-HR"/>
        </w:rPr>
        <w:t>U kojoj je mjeri praksa našeg (ruko)vodstva škole u određivanju smjera za našu školu uključiva?</w:t>
      </w:r>
    </w:p>
    <w:p w14:paraId="4A6B7649" w14:textId="7FFE3423" w:rsidR="00B13AD2" w:rsidRPr="00A02FF7" w:rsidRDefault="00B13AD2" w:rsidP="003E3CC9">
      <w:pPr>
        <w:pStyle w:val="Agency-body-text"/>
        <w:numPr>
          <w:ilvl w:val="0"/>
          <w:numId w:val="35"/>
        </w:numPr>
        <w:rPr>
          <w:rFonts w:asciiTheme="majorHAnsi" w:hAnsiTheme="majorHAnsi" w:cstheme="majorHAnsi"/>
          <w:lang w:val="es-ES"/>
        </w:rPr>
      </w:pPr>
      <w:r w:rsidRPr="00A02FF7">
        <w:rPr>
          <w:rFonts w:asciiTheme="majorHAnsi" w:hAnsiTheme="majorHAnsi" w:cstheme="majorHAnsi"/>
          <w:lang w:val="hr-HR" w:bidi="hr-HR"/>
        </w:rPr>
        <w:t>Koje su naše snage u tom smislu?</w:t>
      </w:r>
    </w:p>
    <w:p w14:paraId="25FFAF5C" w14:textId="3DBA6388" w:rsidR="00B13AD2" w:rsidRPr="00A02FF7" w:rsidRDefault="00B13AD2" w:rsidP="003E3CC9">
      <w:pPr>
        <w:pStyle w:val="Agency-body-text"/>
        <w:numPr>
          <w:ilvl w:val="0"/>
          <w:numId w:val="35"/>
        </w:numPr>
        <w:rPr>
          <w:rFonts w:asciiTheme="majorHAnsi" w:hAnsiTheme="majorHAnsi" w:cstheme="majorHAnsi"/>
        </w:rPr>
      </w:pPr>
      <w:r w:rsidRPr="00A02FF7">
        <w:rPr>
          <w:rFonts w:asciiTheme="majorHAnsi" w:hAnsiTheme="majorHAnsi" w:cstheme="majorHAnsi"/>
          <w:lang w:val="hr-HR" w:bidi="hr-HR"/>
        </w:rPr>
        <w:t>Koja područja moramo poboljšati/dalje razvijati?</w:t>
      </w:r>
    </w:p>
    <w:p w14:paraId="5C7B9073" w14:textId="77777777" w:rsidR="00D03A8D" w:rsidRPr="00A02FF7" w:rsidRDefault="00B13AD2">
      <w:pPr>
        <w:pStyle w:val="Agency-body-text"/>
        <w:keepNext/>
        <w:rPr>
          <w:rFonts w:asciiTheme="majorHAnsi" w:hAnsiTheme="majorHAnsi" w:cstheme="majorHAnsi"/>
        </w:rPr>
      </w:pPr>
      <w:r w:rsidRPr="00A02FF7">
        <w:rPr>
          <w:rFonts w:asciiTheme="majorHAnsi" w:hAnsiTheme="majorHAnsi" w:cstheme="majorHAnsi"/>
          <w:lang w:val="hr-HR" w:bidi="hr-HR"/>
        </w:rPr>
        <w:t xml:space="preserve">Preliminarna pitanja za refleksiju za </w:t>
      </w:r>
      <w:r w:rsidRPr="00A02FF7">
        <w:rPr>
          <w:rFonts w:asciiTheme="majorHAnsi" w:hAnsiTheme="majorHAnsi" w:cstheme="majorHAnsi"/>
          <w:b/>
          <w:lang w:val="hr-HR" w:bidi="hr-HR"/>
        </w:rPr>
        <w:t>donositelje politika/pravila</w:t>
      </w:r>
      <w:r w:rsidRPr="00A02FF7">
        <w:rPr>
          <w:rFonts w:asciiTheme="majorHAnsi" w:hAnsiTheme="majorHAnsi" w:cstheme="majorHAnsi"/>
          <w:lang w:val="hr-HR" w:bidi="hr-HR"/>
        </w:rPr>
        <w:t>:</w:t>
      </w:r>
    </w:p>
    <w:p w14:paraId="1E82BB3A" w14:textId="046F3FC8" w:rsidR="00D03A8D" w:rsidRPr="00A02FF7" w:rsidRDefault="00B13AD2">
      <w:pPr>
        <w:pStyle w:val="Agency-body-text"/>
        <w:keepNext/>
        <w:numPr>
          <w:ilvl w:val="0"/>
          <w:numId w:val="23"/>
        </w:numPr>
        <w:rPr>
          <w:rFonts w:asciiTheme="majorHAnsi" w:hAnsiTheme="majorHAnsi" w:cstheme="majorHAnsi"/>
        </w:rPr>
      </w:pPr>
      <w:r w:rsidRPr="00A02FF7">
        <w:rPr>
          <w:rFonts w:asciiTheme="majorHAnsi" w:hAnsiTheme="majorHAnsi" w:cstheme="majorHAnsi"/>
          <w:lang w:val="hr-HR" w:bidi="hr-HR"/>
        </w:rPr>
        <w:t>U kojim područjima iz zaključaka proizlazi postojanje podržavajućih mjera politike?</w:t>
      </w:r>
    </w:p>
    <w:p w14:paraId="137A9FD1" w14:textId="206D81E7" w:rsidR="00B13AD2" w:rsidRPr="00A02FF7" w:rsidRDefault="00B13AD2" w:rsidP="00B13AD2">
      <w:pPr>
        <w:pStyle w:val="Agency-body-text"/>
        <w:numPr>
          <w:ilvl w:val="1"/>
          <w:numId w:val="23"/>
        </w:numPr>
        <w:rPr>
          <w:rFonts w:asciiTheme="majorHAnsi" w:hAnsiTheme="majorHAnsi" w:cstheme="majorHAnsi"/>
        </w:rPr>
      </w:pPr>
      <w:r w:rsidRPr="00A02FF7">
        <w:rPr>
          <w:rFonts w:asciiTheme="majorHAnsi" w:hAnsiTheme="majorHAnsi" w:cstheme="majorHAnsi"/>
          <w:lang w:val="hr-HR" w:bidi="hr-HR"/>
        </w:rPr>
        <w:t>Odnose li se podržavajuće mjere politike na pristup (ruko)vodstva škole komunikaciji, podršci i resursima? (Vidjeti mjere A.1 – A.6)</w:t>
      </w:r>
    </w:p>
    <w:p w14:paraId="6251CD1F" w14:textId="3D401473" w:rsidR="00B13AD2" w:rsidRPr="00A02FF7" w:rsidRDefault="00B13AD2" w:rsidP="00B13AD2">
      <w:pPr>
        <w:pStyle w:val="Agency-body-text"/>
        <w:numPr>
          <w:ilvl w:val="1"/>
          <w:numId w:val="23"/>
        </w:numPr>
        <w:rPr>
          <w:rFonts w:asciiTheme="majorHAnsi" w:hAnsiTheme="majorHAnsi" w:cstheme="majorHAnsi"/>
        </w:rPr>
      </w:pPr>
      <w:r w:rsidRPr="00A02FF7">
        <w:rPr>
          <w:rFonts w:asciiTheme="majorHAnsi" w:hAnsiTheme="majorHAnsi" w:cstheme="majorHAnsi"/>
          <w:lang w:val="hr-HR" w:bidi="hr-HR"/>
        </w:rPr>
        <w:t xml:space="preserve">Odnose li se podržavajuće mjere politike na odgovornost (ruko)vodstva škole u odnosu na školsku samoevaluaciju ili </w:t>
      </w:r>
      <w:hyperlink w:anchor="Monitoring" w:history="1">
        <w:r w:rsidRPr="00A02FF7">
          <w:rPr>
            <w:rStyle w:val="Hyperlink"/>
            <w:rFonts w:asciiTheme="majorHAnsi" w:hAnsiTheme="majorHAnsi" w:cstheme="majorHAnsi"/>
            <w:lang w:val="hr-HR" w:bidi="hr-HR"/>
          </w:rPr>
          <w:t>nadzor</w:t>
        </w:r>
      </w:hyperlink>
      <w:r w:rsidRPr="00A02FF7">
        <w:rPr>
          <w:rFonts w:asciiTheme="majorHAnsi" w:hAnsiTheme="majorHAnsi" w:cstheme="majorHAnsi"/>
          <w:lang w:val="hr-HR" w:bidi="hr-HR"/>
        </w:rPr>
        <w:t>? (Vidjeti mjere A.7 – A.8)</w:t>
      </w:r>
    </w:p>
    <w:p w14:paraId="773700F0" w14:textId="78FF3059" w:rsidR="00B13AD2" w:rsidRPr="00A02FF7" w:rsidRDefault="00B13AD2" w:rsidP="00B13AD2">
      <w:pPr>
        <w:pStyle w:val="Agency-body-text"/>
        <w:numPr>
          <w:ilvl w:val="1"/>
          <w:numId w:val="23"/>
        </w:numPr>
        <w:rPr>
          <w:rFonts w:asciiTheme="majorHAnsi" w:hAnsiTheme="majorHAnsi" w:cstheme="majorHAnsi"/>
        </w:rPr>
      </w:pPr>
      <w:r w:rsidRPr="00A02FF7">
        <w:rPr>
          <w:rFonts w:asciiTheme="majorHAnsi" w:hAnsiTheme="majorHAnsi" w:cstheme="majorHAnsi"/>
          <w:lang w:val="hr-HR" w:bidi="hr-HR"/>
        </w:rPr>
        <w:t>Odnose li se podržavajuće mjere politike na autonomiju (ruko)vodstva škole prilikom donošenja odluka? (Vidjeti mjere A.9 – A.12)</w:t>
      </w:r>
    </w:p>
    <w:p w14:paraId="142BFFDC" w14:textId="2545D744" w:rsidR="00B13AD2" w:rsidRPr="00A02FF7" w:rsidRDefault="00B13AD2" w:rsidP="003E3CC9">
      <w:pPr>
        <w:pStyle w:val="Agency-body-text"/>
        <w:keepNext/>
        <w:numPr>
          <w:ilvl w:val="0"/>
          <w:numId w:val="23"/>
        </w:numPr>
        <w:rPr>
          <w:rFonts w:asciiTheme="majorHAnsi" w:hAnsiTheme="majorHAnsi" w:cstheme="majorHAnsi"/>
        </w:rPr>
      </w:pPr>
      <w:r w:rsidRPr="00A02FF7">
        <w:rPr>
          <w:rFonts w:asciiTheme="majorHAnsi" w:hAnsiTheme="majorHAnsi" w:cstheme="majorHAnsi"/>
          <w:lang w:val="hr-HR" w:bidi="hr-HR"/>
        </w:rPr>
        <w:t>Gdje postoji prostor za poboljšanje ili daljnji razvoj?</w:t>
      </w:r>
    </w:p>
    <w:p w14:paraId="77035A62" w14:textId="51ED8654" w:rsidR="00B13AD2" w:rsidRPr="00A02FF7" w:rsidRDefault="00B13AD2" w:rsidP="00B13AD2">
      <w:pPr>
        <w:pStyle w:val="Agency-body-text"/>
        <w:numPr>
          <w:ilvl w:val="1"/>
          <w:numId w:val="23"/>
        </w:numPr>
        <w:rPr>
          <w:rFonts w:asciiTheme="majorHAnsi" w:hAnsiTheme="majorHAnsi" w:cstheme="majorHAnsi"/>
        </w:rPr>
      </w:pPr>
      <w:r w:rsidRPr="00A02FF7">
        <w:rPr>
          <w:rFonts w:asciiTheme="majorHAnsi" w:hAnsiTheme="majorHAnsi" w:cstheme="majorHAnsi"/>
          <w:lang w:val="hr-HR" w:bidi="hr-HR"/>
        </w:rPr>
        <w:t>Poboljšanja ili daljnji razvoj potreban u pristupu komunikaciji, podršci i resursima</w:t>
      </w:r>
    </w:p>
    <w:p w14:paraId="56AF5C09" w14:textId="204719DC" w:rsidR="00B13AD2" w:rsidRPr="00A02FF7" w:rsidRDefault="00B13AD2" w:rsidP="00B13AD2">
      <w:pPr>
        <w:pStyle w:val="Agency-body-text"/>
        <w:numPr>
          <w:ilvl w:val="1"/>
          <w:numId w:val="23"/>
        </w:numPr>
        <w:rPr>
          <w:rFonts w:asciiTheme="majorHAnsi" w:hAnsiTheme="majorHAnsi" w:cstheme="majorHAnsi"/>
        </w:rPr>
      </w:pPr>
      <w:r w:rsidRPr="00A02FF7">
        <w:rPr>
          <w:rFonts w:asciiTheme="majorHAnsi" w:hAnsiTheme="majorHAnsi" w:cstheme="majorHAnsi"/>
          <w:lang w:val="hr-HR" w:bidi="hr-HR"/>
        </w:rPr>
        <w:t>Poboljšanja ili daljnji razvoj potreban u odgovornosti, školskoj samoevaluaciji ili nadzoru</w:t>
      </w:r>
    </w:p>
    <w:p w14:paraId="58FBB3B3" w14:textId="62B7E27D" w:rsidR="00B13AD2" w:rsidRPr="00A02FF7" w:rsidRDefault="000144A8" w:rsidP="003E3CC9">
      <w:pPr>
        <w:pStyle w:val="Agency-body-text"/>
        <w:numPr>
          <w:ilvl w:val="1"/>
          <w:numId w:val="23"/>
        </w:numPr>
        <w:rPr>
          <w:rFonts w:asciiTheme="majorHAnsi" w:hAnsiTheme="majorHAnsi" w:cstheme="majorHAnsi"/>
        </w:rPr>
      </w:pPr>
      <w:r w:rsidRPr="00A02FF7">
        <w:rPr>
          <w:rFonts w:asciiTheme="majorHAnsi" w:hAnsiTheme="majorHAnsi" w:cstheme="majorHAnsi"/>
          <w:lang w:val="hr-HR" w:bidi="hr-HR"/>
        </w:rPr>
        <w:t>Poboljšanja ili daljnji razvoj potreban u autonomiji (ruko)vodstva škole prilikom donošenja odluka</w:t>
      </w:r>
    </w:p>
    <w:p w14:paraId="32A560B0" w14:textId="38C2A894" w:rsidR="009649A4" w:rsidRPr="00A02FF7" w:rsidRDefault="007D0A47" w:rsidP="009649A4">
      <w:pPr>
        <w:pStyle w:val="Agency-heading-4"/>
        <w:rPr>
          <w:rFonts w:asciiTheme="majorHAnsi" w:hAnsiTheme="majorHAnsi" w:cstheme="majorHAnsi"/>
        </w:rPr>
      </w:pPr>
      <w:r w:rsidRPr="00A02FF7">
        <w:rPr>
          <w:rFonts w:asciiTheme="majorHAnsi" w:hAnsiTheme="majorHAnsi" w:cstheme="majorHAnsi"/>
          <w:lang w:val="hr-HR" w:bidi="hr-HR"/>
        </w:rPr>
        <w:t>Drugi korak: Pitanja i rasprava</w:t>
      </w:r>
    </w:p>
    <w:p w14:paraId="0D7B174F" w14:textId="213E48FC" w:rsidR="009649A4" w:rsidRPr="00A02FF7" w:rsidRDefault="009649A4" w:rsidP="009649A4">
      <w:pPr>
        <w:pStyle w:val="Agency-body-text"/>
        <w:rPr>
          <w:rFonts w:asciiTheme="majorHAnsi" w:hAnsiTheme="majorHAnsi" w:cstheme="majorHAnsi"/>
          <w:lang w:val="it-IT"/>
        </w:rPr>
      </w:pPr>
      <w:r w:rsidRPr="00A02FF7">
        <w:rPr>
          <w:rFonts w:asciiTheme="majorHAnsi" w:hAnsiTheme="majorHAnsi" w:cstheme="majorHAnsi"/>
          <w:lang w:val="hr-HR" w:bidi="hr-HR"/>
        </w:rPr>
        <w:t>Nakon svakog predstavljanja, sudionici slobodno mogu razmjenjivati pitanja i odgovore. Ova rasprava je moderirana i vodi se zapisnik.</w:t>
      </w:r>
    </w:p>
    <w:p w14:paraId="0F194ECB" w14:textId="1ECA1899" w:rsidR="00E702A2" w:rsidRPr="00A02FF7" w:rsidRDefault="007D0A47" w:rsidP="00E460CE">
      <w:pPr>
        <w:pStyle w:val="Agency-caption"/>
        <w:keepNext/>
        <w:rPr>
          <w:rFonts w:asciiTheme="majorHAnsi" w:hAnsiTheme="majorHAnsi" w:cstheme="majorHAnsi"/>
          <w:lang w:val="it-IT"/>
        </w:rPr>
      </w:pPr>
      <w:r w:rsidRPr="00A02FF7">
        <w:rPr>
          <w:rFonts w:asciiTheme="majorHAnsi" w:hAnsiTheme="majorHAnsi" w:cstheme="majorHAnsi"/>
          <w:lang w:val="hr-HR" w:bidi="hr-HR"/>
        </w:rPr>
        <w:lastRenderedPageBreak/>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lang w:val="it-IT"/>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13</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Prioriteti koji su predmet rasprave</w:t>
      </w:r>
    </w:p>
    <w:tbl>
      <w:tblPr>
        <w:tblStyle w:val="TableGrid"/>
        <w:tblW w:w="5000" w:type="pct"/>
        <w:tblLook w:val="04A0" w:firstRow="1" w:lastRow="0" w:firstColumn="1" w:lastColumn="0" w:noHBand="0" w:noVBand="1"/>
      </w:tblPr>
      <w:tblGrid>
        <w:gridCol w:w="3604"/>
        <w:gridCol w:w="3604"/>
        <w:gridCol w:w="3605"/>
        <w:gridCol w:w="3605"/>
      </w:tblGrid>
      <w:tr w:rsidR="009649A4" w:rsidRPr="00A02FF7" w14:paraId="64053D32" w14:textId="77777777" w:rsidTr="00EC0D7C">
        <w:trPr>
          <w:cantSplit/>
          <w:tblHeader/>
        </w:trPr>
        <w:tc>
          <w:tcPr>
            <w:tcW w:w="1250" w:type="pct"/>
            <w:shd w:val="clear" w:color="auto" w:fill="82C0DF"/>
          </w:tcPr>
          <w:p w14:paraId="6BE6DDCB" w14:textId="326469D0" w:rsidR="009649A4" w:rsidRPr="00A02FF7" w:rsidRDefault="009649A4" w:rsidP="004755FF">
            <w:pPr>
              <w:pStyle w:val="Agency-body-text"/>
              <w:spacing w:before="60" w:after="60"/>
              <w:jc w:val="center"/>
              <w:rPr>
                <w:rFonts w:asciiTheme="majorHAnsi" w:hAnsiTheme="majorHAnsi" w:cstheme="majorHAnsi"/>
                <w:b/>
                <w:bCs/>
                <w:lang w:val="it-IT"/>
              </w:rPr>
            </w:pPr>
            <w:r w:rsidRPr="00A02FF7">
              <w:rPr>
                <w:rFonts w:asciiTheme="majorHAnsi" w:hAnsiTheme="majorHAnsi" w:cstheme="majorHAnsi"/>
                <w:b/>
                <w:lang w:val="hr-HR" w:bidi="hr-HR"/>
              </w:rPr>
              <w:t xml:space="preserve">Koja skupina dionika? </w:t>
            </w:r>
            <w:r w:rsidR="00CF6E3B">
              <w:rPr>
                <w:rFonts w:asciiTheme="majorHAnsi" w:hAnsiTheme="majorHAnsi" w:cstheme="majorHAnsi"/>
                <w:b/>
                <w:lang w:val="hr-HR" w:bidi="hr-HR"/>
              </w:rPr>
              <w:t>(</w:t>
            </w:r>
            <w:r w:rsidRPr="00A02FF7">
              <w:rPr>
                <w:rFonts w:asciiTheme="majorHAnsi" w:hAnsiTheme="majorHAnsi" w:cstheme="majorHAnsi"/>
                <w:b/>
                <w:lang w:val="hr-HR" w:bidi="hr-HR"/>
              </w:rPr>
              <w:t>(ruko)voditelji škole, donositelji politika/pravila ili oboje)</w:t>
            </w:r>
          </w:p>
        </w:tc>
        <w:tc>
          <w:tcPr>
            <w:tcW w:w="1250" w:type="pct"/>
            <w:shd w:val="clear" w:color="auto" w:fill="82C0DF"/>
          </w:tcPr>
          <w:p w14:paraId="12D7A7FD" w14:textId="77777777" w:rsidR="009649A4" w:rsidRPr="00A02FF7" w:rsidRDefault="009649A4" w:rsidP="004755FF">
            <w:pPr>
              <w:pStyle w:val="Agency-body-text"/>
              <w:spacing w:before="60" w:after="60"/>
              <w:jc w:val="center"/>
              <w:rPr>
                <w:rFonts w:asciiTheme="majorHAnsi" w:hAnsiTheme="majorHAnsi" w:cstheme="majorHAnsi"/>
                <w:b/>
                <w:bCs/>
              </w:rPr>
            </w:pPr>
            <w:r w:rsidRPr="00A02FF7">
              <w:rPr>
                <w:rFonts w:asciiTheme="majorHAnsi" w:hAnsiTheme="majorHAnsi" w:cstheme="majorHAnsi"/>
                <w:b/>
                <w:lang w:val="hr-HR" w:bidi="hr-HR"/>
              </w:rPr>
              <w:t>Koje su snage?</w:t>
            </w:r>
          </w:p>
        </w:tc>
        <w:tc>
          <w:tcPr>
            <w:tcW w:w="1250" w:type="pct"/>
            <w:shd w:val="clear" w:color="auto" w:fill="82C0DF"/>
          </w:tcPr>
          <w:p w14:paraId="76545678" w14:textId="036019DB" w:rsidR="009649A4" w:rsidRPr="00A02FF7" w:rsidRDefault="009649A4" w:rsidP="004755FF">
            <w:pPr>
              <w:pStyle w:val="Agency-body-text"/>
              <w:spacing w:before="60" w:after="60"/>
              <w:jc w:val="center"/>
              <w:rPr>
                <w:rFonts w:asciiTheme="majorHAnsi" w:hAnsiTheme="majorHAnsi" w:cstheme="majorHAnsi"/>
                <w:b/>
                <w:bCs/>
              </w:rPr>
            </w:pPr>
            <w:r w:rsidRPr="00A02FF7">
              <w:rPr>
                <w:rFonts w:asciiTheme="majorHAnsi" w:hAnsiTheme="majorHAnsi" w:cstheme="majorHAnsi"/>
                <w:b/>
                <w:lang w:val="hr-HR" w:bidi="hr-HR"/>
              </w:rPr>
              <w:t>Koje su prilike?</w:t>
            </w:r>
          </w:p>
        </w:tc>
        <w:tc>
          <w:tcPr>
            <w:tcW w:w="1250" w:type="pct"/>
            <w:shd w:val="clear" w:color="auto" w:fill="82C0DF"/>
          </w:tcPr>
          <w:p w14:paraId="1C863753" w14:textId="77777777" w:rsidR="009649A4" w:rsidRPr="00A02FF7" w:rsidRDefault="009649A4" w:rsidP="004755FF">
            <w:pPr>
              <w:pStyle w:val="Agency-body-text"/>
              <w:spacing w:before="60" w:after="60"/>
              <w:jc w:val="center"/>
              <w:rPr>
                <w:rFonts w:asciiTheme="majorHAnsi" w:hAnsiTheme="majorHAnsi" w:cstheme="majorHAnsi"/>
                <w:b/>
                <w:bCs/>
              </w:rPr>
            </w:pPr>
            <w:r w:rsidRPr="00A02FF7">
              <w:rPr>
                <w:rFonts w:asciiTheme="majorHAnsi" w:hAnsiTheme="majorHAnsi" w:cstheme="majorHAnsi"/>
                <w:b/>
                <w:lang w:val="hr-HR" w:bidi="hr-HR"/>
              </w:rPr>
              <w:t>Koja je područja potrebno rješavati?</w:t>
            </w:r>
          </w:p>
        </w:tc>
      </w:tr>
      <w:tr w:rsidR="009649A4" w:rsidRPr="00A02FF7" w14:paraId="4E002DE2" w14:textId="77777777" w:rsidTr="00056979">
        <w:trPr>
          <w:cantSplit/>
        </w:trPr>
        <w:tc>
          <w:tcPr>
            <w:tcW w:w="1250" w:type="pct"/>
          </w:tcPr>
          <w:p w14:paraId="3809A365"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64CE39AC"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56876F79"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24CC55B1"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7F3D8860" w14:textId="77777777" w:rsidTr="00056979">
        <w:trPr>
          <w:cantSplit/>
        </w:trPr>
        <w:tc>
          <w:tcPr>
            <w:tcW w:w="1250" w:type="pct"/>
          </w:tcPr>
          <w:p w14:paraId="77ED14FC"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5D4AF83D"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20221D32"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57C6C341"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15AD3DEB" w14:textId="77777777" w:rsidTr="00056979">
        <w:trPr>
          <w:cantSplit/>
        </w:trPr>
        <w:tc>
          <w:tcPr>
            <w:tcW w:w="1250" w:type="pct"/>
          </w:tcPr>
          <w:p w14:paraId="76A5BD10"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4F53081F"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3F6B6A19"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16D21CF2"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2403AD8A" w14:textId="77777777" w:rsidTr="00056979">
        <w:trPr>
          <w:cantSplit/>
        </w:trPr>
        <w:tc>
          <w:tcPr>
            <w:tcW w:w="1250" w:type="pct"/>
          </w:tcPr>
          <w:p w14:paraId="322D1738"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06E097B0"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7127F454"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24D53FF7"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160BD1AD" w14:textId="77777777" w:rsidTr="00056979">
        <w:trPr>
          <w:cantSplit/>
        </w:trPr>
        <w:tc>
          <w:tcPr>
            <w:tcW w:w="1250" w:type="pct"/>
          </w:tcPr>
          <w:p w14:paraId="3C25538F"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7F037946"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43507AF3"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01899452"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7AFDEFA5" w14:textId="77777777" w:rsidTr="00056979">
        <w:trPr>
          <w:cantSplit/>
        </w:trPr>
        <w:tc>
          <w:tcPr>
            <w:tcW w:w="1250" w:type="pct"/>
          </w:tcPr>
          <w:p w14:paraId="5E77A30D"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2EB720D3"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4272FA72"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4FFEBF4E" w14:textId="77777777" w:rsidR="009649A4" w:rsidRPr="00A02FF7" w:rsidRDefault="009649A4" w:rsidP="004755FF">
            <w:pPr>
              <w:pStyle w:val="Agency-body-text"/>
              <w:spacing w:before="60" w:after="60"/>
              <w:rPr>
                <w:rFonts w:asciiTheme="majorHAnsi" w:hAnsiTheme="majorHAnsi" w:cstheme="majorHAnsi"/>
              </w:rPr>
            </w:pPr>
          </w:p>
        </w:tc>
      </w:tr>
      <w:tr w:rsidR="009649A4" w:rsidRPr="00A02FF7" w14:paraId="1CF7CD8B" w14:textId="77777777" w:rsidTr="00056979">
        <w:trPr>
          <w:cantSplit/>
        </w:trPr>
        <w:tc>
          <w:tcPr>
            <w:tcW w:w="1250" w:type="pct"/>
          </w:tcPr>
          <w:p w14:paraId="7ADF84C0"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6BF4A4AC"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235E3C1E" w14:textId="77777777" w:rsidR="009649A4" w:rsidRPr="00A02FF7" w:rsidRDefault="009649A4" w:rsidP="004755FF">
            <w:pPr>
              <w:pStyle w:val="Agency-body-text"/>
              <w:spacing w:before="60" w:after="60"/>
              <w:rPr>
                <w:rFonts w:asciiTheme="majorHAnsi" w:hAnsiTheme="majorHAnsi" w:cstheme="majorHAnsi"/>
              </w:rPr>
            </w:pPr>
          </w:p>
        </w:tc>
        <w:tc>
          <w:tcPr>
            <w:tcW w:w="1250" w:type="pct"/>
          </w:tcPr>
          <w:p w14:paraId="71351872" w14:textId="77777777" w:rsidR="009649A4" w:rsidRPr="00A02FF7" w:rsidRDefault="009649A4" w:rsidP="004755FF">
            <w:pPr>
              <w:pStyle w:val="Agency-body-text"/>
              <w:spacing w:before="60" w:after="60"/>
              <w:rPr>
                <w:rFonts w:asciiTheme="majorHAnsi" w:hAnsiTheme="majorHAnsi" w:cstheme="majorHAnsi"/>
              </w:rPr>
            </w:pPr>
          </w:p>
        </w:tc>
      </w:tr>
    </w:tbl>
    <w:p w14:paraId="69951859" w14:textId="7DA2A9BE" w:rsidR="009649A4" w:rsidRPr="00A02FF7" w:rsidRDefault="009649A4" w:rsidP="00B20EF7">
      <w:pPr>
        <w:pStyle w:val="Agency-heading-3"/>
        <w:numPr>
          <w:ilvl w:val="0"/>
          <w:numId w:val="20"/>
        </w:numPr>
        <w:outlineLvl w:val="2"/>
        <w:rPr>
          <w:rFonts w:asciiTheme="majorHAnsi" w:hAnsiTheme="majorHAnsi" w:cstheme="majorHAnsi"/>
        </w:rPr>
      </w:pPr>
      <w:bookmarkStart w:id="68" w:name="_Toc95140443"/>
      <w:r w:rsidRPr="00A02FF7">
        <w:rPr>
          <w:rFonts w:asciiTheme="majorHAnsi" w:hAnsiTheme="majorHAnsi" w:cstheme="majorHAnsi"/>
          <w:lang w:val="hr-HR" w:bidi="hr-HR"/>
        </w:rPr>
        <w:t>Gdje želimo biti? Razmjena mišljenja o područjima za poboljšanje i zajedničkim ciljevima</w:t>
      </w:r>
      <w:bookmarkEnd w:id="68"/>
    </w:p>
    <w:p w14:paraId="418391B0" w14:textId="521387C4" w:rsidR="00D03A8D"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 xml:space="preserve">Ovaj dio predviđen je za pronalaženje zajedničkog stajališta o tome u kojim je područjima potrebno poboljšanje za postizanje zajedničkog cilja uključivog obrazovanja koji omogućuje sudjelovanje, poboljšava uspjeh, podržava </w:t>
      </w:r>
      <w:hyperlink w:anchor="wellbeing" w:history="1">
        <w:r w:rsidRPr="00A02FF7">
          <w:rPr>
            <w:rStyle w:val="Hyperlink"/>
            <w:rFonts w:asciiTheme="majorHAnsi" w:hAnsiTheme="majorHAnsi" w:cstheme="majorHAnsi"/>
            <w:lang w:val="hr-HR" w:bidi="hr-HR"/>
          </w:rPr>
          <w:t>dobrobit</w:t>
        </w:r>
      </w:hyperlink>
      <w:r w:rsidRPr="00A02FF7">
        <w:rPr>
          <w:rFonts w:asciiTheme="majorHAnsi" w:hAnsiTheme="majorHAnsi" w:cstheme="majorHAnsi"/>
          <w:lang w:val="hr-HR" w:bidi="hr-HR"/>
        </w:rPr>
        <w:t xml:space="preserve"> i stvara osjećaj pripadnosti </w:t>
      </w:r>
      <w:r w:rsidRPr="00A02FF7">
        <w:rPr>
          <w:rFonts w:asciiTheme="majorHAnsi" w:hAnsiTheme="majorHAnsi" w:cstheme="majorHAnsi"/>
          <w:b/>
          <w:lang w:val="hr-HR" w:bidi="hr-HR"/>
        </w:rPr>
        <w:t xml:space="preserve">svih </w:t>
      </w:r>
      <w:r w:rsidRPr="00A02FF7">
        <w:rPr>
          <w:rFonts w:asciiTheme="majorHAnsi" w:hAnsiTheme="majorHAnsi" w:cstheme="majorHAnsi"/>
          <w:lang w:val="hr-HR" w:bidi="hr-HR"/>
        </w:rPr>
        <w:t>učenika, uključujući one koji su u ranjivom položaju s obzirom na isključivost. U sklopu ovog zajedničkog cilja, svaka skupina dionika može formulirati specifične ciljeve koji su potrebni za njegovo ostvarenje.</w:t>
      </w:r>
    </w:p>
    <w:p w14:paraId="5936FBA4" w14:textId="524C4A56" w:rsidR="00D03A8D"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Razmjena informacija unutar fokus-skupine temelji se na promišljanju odgovora iz dijelova o određivanju smjera. Kao pomoć prilikom razmjene, u tablici 14. u nastavku nalaze se relevantna pitanja.</w:t>
      </w:r>
    </w:p>
    <w:p w14:paraId="4D1587BA" w14:textId="1DF8273E" w:rsidR="009649A4" w:rsidRPr="00A02FF7" w:rsidRDefault="001B5C18" w:rsidP="009649A4">
      <w:pPr>
        <w:pStyle w:val="Agency-heading-4"/>
        <w:rPr>
          <w:rFonts w:asciiTheme="majorHAnsi" w:hAnsiTheme="majorHAnsi" w:cstheme="majorHAnsi"/>
          <w:lang w:val="hr-HR"/>
        </w:rPr>
      </w:pPr>
      <w:r w:rsidRPr="00A02FF7">
        <w:rPr>
          <w:rFonts w:asciiTheme="majorHAnsi" w:hAnsiTheme="majorHAnsi" w:cstheme="majorHAnsi"/>
          <w:lang w:val="hr-HR" w:bidi="hr-HR"/>
        </w:rPr>
        <w:t>Prvi korak: Predstavljanje zaključaka i promišljanja</w:t>
      </w:r>
    </w:p>
    <w:p w14:paraId="5BFB3475" w14:textId="3767CF2E" w:rsidR="00D03A8D"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Svaka skupina predstavlja svoje glavne zaključke i promišljanja.</w:t>
      </w:r>
    </w:p>
    <w:p w14:paraId="0F91BD55" w14:textId="09C8D867" w:rsidR="00D03A8D" w:rsidRPr="00A02FF7" w:rsidRDefault="009649A4" w:rsidP="003E3CC9">
      <w:pPr>
        <w:pStyle w:val="Agency-body-text"/>
        <w:keepNext/>
        <w:rPr>
          <w:rFonts w:asciiTheme="majorHAnsi" w:hAnsiTheme="majorHAnsi" w:cstheme="majorHAnsi"/>
          <w:lang w:val="hr-HR"/>
        </w:rPr>
      </w:pPr>
      <w:r w:rsidRPr="00A02FF7">
        <w:rPr>
          <w:rFonts w:asciiTheme="majorHAnsi" w:hAnsiTheme="majorHAnsi" w:cstheme="majorHAnsi"/>
          <w:lang w:val="hr-HR" w:bidi="hr-HR"/>
        </w:rPr>
        <w:lastRenderedPageBreak/>
        <w:t>Mapiranje odgovora (ruko)voditelja škole i donositelja politika/pravila na temelju njihovih refleksija:</w:t>
      </w:r>
    </w:p>
    <w:p w14:paraId="6EBDFB28" w14:textId="56803583" w:rsidR="000144A8" w:rsidRPr="00A02FF7" w:rsidRDefault="000144A8" w:rsidP="000144A8">
      <w:pPr>
        <w:pStyle w:val="Agency-body-text"/>
        <w:keepNext/>
        <w:rPr>
          <w:rFonts w:asciiTheme="majorHAnsi" w:hAnsiTheme="majorHAnsi" w:cstheme="majorHAnsi"/>
        </w:rPr>
      </w:pPr>
      <w:r w:rsidRPr="00A02FF7">
        <w:rPr>
          <w:rFonts w:asciiTheme="majorHAnsi" w:hAnsiTheme="majorHAnsi" w:cstheme="majorHAnsi"/>
          <w:lang w:val="hr-HR" w:bidi="hr-HR"/>
        </w:rPr>
        <w:t xml:space="preserve">Preliminarna pitanja za refleksiju za </w:t>
      </w:r>
      <w:r w:rsidRPr="00A02FF7">
        <w:rPr>
          <w:rFonts w:asciiTheme="majorHAnsi" w:hAnsiTheme="majorHAnsi" w:cstheme="majorHAnsi"/>
          <w:b/>
          <w:lang w:val="hr-HR" w:bidi="hr-HR"/>
        </w:rPr>
        <w:t>(ruko)voditelje škole</w:t>
      </w:r>
      <w:r w:rsidRPr="00A02FF7">
        <w:rPr>
          <w:rFonts w:asciiTheme="majorHAnsi" w:hAnsiTheme="majorHAnsi" w:cstheme="majorHAnsi"/>
          <w:lang w:val="hr-HR" w:bidi="hr-HR"/>
        </w:rPr>
        <w:t>:</w:t>
      </w:r>
    </w:p>
    <w:p w14:paraId="5D697EEE" w14:textId="7668EDC9" w:rsidR="00D03A8D" w:rsidRPr="00A02FF7" w:rsidRDefault="000144A8">
      <w:pPr>
        <w:pStyle w:val="Agency-body-text"/>
        <w:numPr>
          <w:ilvl w:val="0"/>
          <w:numId w:val="36"/>
        </w:numPr>
        <w:rPr>
          <w:rFonts w:asciiTheme="majorHAnsi" w:hAnsiTheme="majorHAnsi" w:cstheme="majorHAnsi"/>
        </w:rPr>
      </w:pPr>
      <w:r w:rsidRPr="00A02FF7">
        <w:rPr>
          <w:rFonts w:asciiTheme="majorHAnsi" w:hAnsiTheme="majorHAnsi" w:cstheme="majorHAnsi"/>
          <w:lang w:val="hr-HR" w:bidi="hr-HR"/>
        </w:rPr>
        <w:t>Koja su naša tri prioritetna pitanja?</w:t>
      </w:r>
    </w:p>
    <w:p w14:paraId="4C85130A" w14:textId="1D799C2F" w:rsidR="000144A8" w:rsidRPr="00A02FF7" w:rsidRDefault="000144A8" w:rsidP="003E3CC9">
      <w:pPr>
        <w:pStyle w:val="Agency-body-text"/>
        <w:numPr>
          <w:ilvl w:val="0"/>
          <w:numId w:val="36"/>
        </w:numPr>
        <w:rPr>
          <w:rFonts w:asciiTheme="majorHAnsi" w:hAnsiTheme="majorHAnsi" w:cstheme="majorHAnsi"/>
        </w:rPr>
      </w:pPr>
      <w:r w:rsidRPr="00A02FF7">
        <w:rPr>
          <w:rFonts w:asciiTheme="majorHAnsi" w:hAnsiTheme="majorHAnsi" w:cstheme="majorHAnsi"/>
          <w:lang w:val="hr-HR" w:bidi="hr-HR"/>
        </w:rPr>
        <w:t>U kojim su područjima potrebne politike kao podrška našoj praksi?</w:t>
      </w:r>
    </w:p>
    <w:p w14:paraId="429F2793" w14:textId="7922A827" w:rsidR="000144A8" w:rsidRPr="00A02FF7" w:rsidRDefault="000144A8" w:rsidP="000144A8">
      <w:pPr>
        <w:pStyle w:val="Agency-body-text"/>
        <w:numPr>
          <w:ilvl w:val="0"/>
          <w:numId w:val="36"/>
        </w:numPr>
        <w:rPr>
          <w:rFonts w:asciiTheme="majorHAnsi" w:hAnsiTheme="majorHAnsi" w:cstheme="majorHAnsi"/>
        </w:rPr>
      </w:pPr>
      <w:r w:rsidRPr="00A02FF7">
        <w:rPr>
          <w:rFonts w:asciiTheme="majorHAnsi" w:hAnsiTheme="majorHAnsi" w:cstheme="majorHAnsi"/>
          <w:lang w:val="hr-HR" w:bidi="hr-HR"/>
        </w:rPr>
        <w:t>Koja bismo pitanja odredili kao prioritetna za raspravu s donositeljima politika/pravila?</w:t>
      </w:r>
    </w:p>
    <w:p w14:paraId="2847DB2E" w14:textId="2A029B2C" w:rsidR="00D03A8D" w:rsidRPr="00A02FF7" w:rsidRDefault="000144A8">
      <w:pPr>
        <w:pStyle w:val="Agency-body-text"/>
        <w:keepNext/>
        <w:rPr>
          <w:rFonts w:asciiTheme="majorHAnsi" w:hAnsiTheme="majorHAnsi" w:cstheme="majorHAnsi"/>
        </w:rPr>
      </w:pPr>
      <w:r w:rsidRPr="00A02FF7">
        <w:rPr>
          <w:rFonts w:asciiTheme="majorHAnsi" w:hAnsiTheme="majorHAnsi" w:cstheme="majorHAnsi"/>
          <w:lang w:val="hr-HR" w:bidi="hr-HR"/>
        </w:rPr>
        <w:t xml:space="preserve">Preliminarno pitanje za refleksiju za </w:t>
      </w:r>
      <w:r w:rsidRPr="00A02FF7">
        <w:rPr>
          <w:rFonts w:asciiTheme="majorHAnsi" w:hAnsiTheme="majorHAnsi" w:cstheme="majorHAnsi"/>
          <w:b/>
          <w:lang w:val="hr-HR" w:bidi="hr-HR"/>
        </w:rPr>
        <w:t>donositelje politika/pravila</w:t>
      </w:r>
      <w:r w:rsidRPr="00A02FF7">
        <w:rPr>
          <w:rFonts w:asciiTheme="majorHAnsi" w:hAnsiTheme="majorHAnsi" w:cstheme="majorHAnsi"/>
          <w:lang w:val="hr-HR" w:bidi="hr-HR"/>
        </w:rPr>
        <w:t>:</w:t>
      </w:r>
    </w:p>
    <w:p w14:paraId="754D7911" w14:textId="1DDE94D8" w:rsidR="000144A8" w:rsidRPr="00A02FF7" w:rsidRDefault="000144A8" w:rsidP="00325423">
      <w:pPr>
        <w:pStyle w:val="Agency-body-text"/>
        <w:rPr>
          <w:rFonts w:asciiTheme="majorHAnsi" w:hAnsiTheme="majorHAnsi" w:cstheme="majorHAnsi"/>
        </w:rPr>
      </w:pPr>
      <w:r w:rsidRPr="00A02FF7">
        <w:rPr>
          <w:rFonts w:asciiTheme="majorHAnsi" w:hAnsiTheme="majorHAnsi" w:cstheme="majorHAnsi"/>
          <w:lang w:val="hr-HR" w:bidi="hr-HR"/>
        </w:rPr>
        <w:t>Koje područje predstavlja prioritet za razvoj politike kojom se pruža podrška ulozi inkluzivnih (ruko)voditelja škole prilikom određivanja smjera?</w:t>
      </w:r>
    </w:p>
    <w:p w14:paraId="459E5FD7" w14:textId="13D34109" w:rsidR="009649A4" w:rsidRPr="00A02FF7" w:rsidRDefault="001B5C18" w:rsidP="009649A4">
      <w:pPr>
        <w:pStyle w:val="Agency-heading-4"/>
        <w:rPr>
          <w:rFonts w:asciiTheme="majorHAnsi" w:hAnsiTheme="majorHAnsi" w:cstheme="majorHAnsi"/>
        </w:rPr>
      </w:pPr>
      <w:r w:rsidRPr="00A02FF7">
        <w:rPr>
          <w:rFonts w:asciiTheme="majorHAnsi" w:hAnsiTheme="majorHAnsi" w:cstheme="majorHAnsi"/>
          <w:lang w:val="hr-HR" w:bidi="hr-HR"/>
        </w:rPr>
        <w:t>Drugi korak: Pitanja i rasprava</w:t>
      </w:r>
    </w:p>
    <w:p w14:paraId="67CF9518" w14:textId="3858C72A" w:rsidR="009649A4" w:rsidRPr="00A02FF7" w:rsidRDefault="009649A4" w:rsidP="004755FF">
      <w:pPr>
        <w:pStyle w:val="Agency-body-text"/>
        <w:keepNext/>
        <w:rPr>
          <w:rFonts w:asciiTheme="majorHAnsi" w:hAnsiTheme="majorHAnsi" w:cstheme="majorHAnsi"/>
          <w:lang w:val="hr-HR"/>
        </w:rPr>
      </w:pPr>
      <w:r w:rsidRPr="00A02FF7">
        <w:rPr>
          <w:rFonts w:asciiTheme="majorHAnsi" w:hAnsiTheme="majorHAnsi" w:cstheme="majorHAnsi"/>
          <w:lang w:val="hr-HR" w:bidi="hr-HR"/>
        </w:rPr>
        <w:t>Nakon svakog predstavljanja, sudionici slobodno mogu razmjenjivati pitanja i odgovore. Ova rasprava je moderirana i vodi se zapisnik.</w:t>
      </w:r>
    </w:p>
    <w:p w14:paraId="6CEC8EFD" w14:textId="53CCA0CE" w:rsidR="00480094" w:rsidRPr="00A02FF7" w:rsidRDefault="001B5C18" w:rsidP="00E460CE">
      <w:pPr>
        <w:pStyle w:val="Agency-caption"/>
        <w:keepNext/>
        <w:rPr>
          <w:rFonts w:asciiTheme="majorHAnsi" w:hAnsiTheme="majorHAnsi" w:cstheme="majorHAnsi"/>
          <w:lang w:val="hr-HR"/>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lang w:val="hr-HR"/>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14</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Prioritetne mjere koje je potrebno rješavati (maksimalno tri)</w:t>
      </w:r>
    </w:p>
    <w:tbl>
      <w:tblPr>
        <w:tblStyle w:val="TableGrid"/>
        <w:tblW w:w="5000" w:type="pct"/>
        <w:tblLook w:val="04A0" w:firstRow="1" w:lastRow="0" w:firstColumn="1" w:lastColumn="0" w:noHBand="0" w:noVBand="1"/>
      </w:tblPr>
      <w:tblGrid>
        <w:gridCol w:w="4807"/>
        <w:gridCol w:w="4807"/>
        <w:gridCol w:w="4804"/>
      </w:tblGrid>
      <w:tr w:rsidR="009649A4" w:rsidRPr="00A02FF7" w14:paraId="293316DC" w14:textId="77777777" w:rsidTr="00EC0D7C">
        <w:trPr>
          <w:cantSplit/>
          <w:tblHeader/>
        </w:trPr>
        <w:tc>
          <w:tcPr>
            <w:tcW w:w="1667" w:type="pct"/>
            <w:shd w:val="clear" w:color="auto" w:fill="82C0DF"/>
          </w:tcPr>
          <w:p w14:paraId="4FE1FCAA" w14:textId="77777777" w:rsidR="009649A4" w:rsidRPr="00A02FF7" w:rsidRDefault="009649A4" w:rsidP="003E3CC9">
            <w:pPr>
              <w:pStyle w:val="Agency-body-text"/>
              <w:keepNext/>
              <w:spacing w:before="60" w:after="60"/>
              <w:jc w:val="center"/>
              <w:rPr>
                <w:rFonts w:asciiTheme="majorHAnsi" w:hAnsiTheme="majorHAnsi" w:cstheme="majorHAnsi"/>
                <w:b/>
                <w:bCs/>
                <w:lang w:val="hr-HR"/>
              </w:rPr>
            </w:pPr>
            <w:r w:rsidRPr="00A02FF7">
              <w:rPr>
                <w:rFonts w:asciiTheme="majorHAnsi" w:hAnsiTheme="majorHAnsi" w:cstheme="majorHAnsi"/>
                <w:b/>
                <w:lang w:val="hr-HR" w:bidi="hr-HR"/>
              </w:rPr>
              <w:t>Mjere za (ruko)voditelje škola</w:t>
            </w:r>
          </w:p>
        </w:tc>
        <w:tc>
          <w:tcPr>
            <w:tcW w:w="1667" w:type="pct"/>
            <w:shd w:val="clear" w:color="auto" w:fill="82C0DF"/>
          </w:tcPr>
          <w:p w14:paraId="2BA6D4BC" w14:textId="125852DB" w:rsidR="009649A4" w:rsidRPr="00A02FF7" w:rsidRDefault="009649A4" w:rsidP="003E3CC9">
            <w:pPr>
              <w:pStyle w:val="Agency-body-text"/>
              <w:spacing w:before="60" w:after="60"/>
              <w:jc w:val="center"/>
              <w:rPr>
                <w:rFonts w:asciiTheme="majorHAnsi" w:hAnsiTheme="majorHAnsi" w:cstheme="majorHAnsi"/>
                <w:b/>
                <w:bCs/>
                <w:lang w:val="it-IT"/>
              </w:rPr>
            </w:pPr>
            <w:r w:rsidRPr="00A02FF7">
              <w:rPr>
                <w:rFonts w:asciiTheme="majorHAnsi" w:hAnsiTheme="majorHAnsi" w:cstheme="majorHAnsi"/>
                <w:b/>
                <w:lang w:val="hr-HR" w:bidi="hr-HR"/>
              </w:rPr>
              <w:t>Mjere za donositelje politika/pravila</w:t>
            </w:r>
          </w:p>
        </w:tc>
        <w:tc>
          <w:tcPr>
            <w:tcW w:w="1667" w:type="pct"/>
            <w:shd w:val="clear" w:color="auto" w:fill="82C0DF"/>
          </w:tcPr>
          <w:p w14:paraId="3A3BF502" w14:textId="77777777" w:rsidR="009649A4" w:rsidRPr="00A02FF7" w:rsidRDefault="009649A4" w:rsidP="003E3CC9">
            <w:pPr>
              <w:pStyle w:val="Agency-body-text"/>
              <w:spacing w:before="60" w:after="60"/>
              <w:jc w:val="center"/>
              <w:rPr>
                <w:rFonts w:asciiTheme="majorHAnsi" w:hAnsiTheme="majorHAnsi" w:cstheme="majorHAnsi"/>
                <w:b/>
                <w:bCs/>
              </w:rPr>
            </w:pPr>
            <w:r w:rsidRPr="00A02FF7">
              <w:rPr>
                <w:rFonts w:asciiTheme="majorHAnsi" w:hAnsiTheme="majorHAnsi" w:cstheme="majorHAnsi"/>
                <w:b/>
                <w:lang w:val="hr-HR" w:bidi="hr-HR"/>
              </w:rPr>
              <w:t>Zajedničke mjere</w:t>
            </w:r>
          </w:p>
        </w:tc>
      </w:tr>
      <w:tr w:rsidR="009649A4" w:rsidRPr="00A02FF7" w14:paraId="648757CA" w14:textId="77777777" w:rsidTr="00056979">
        <w:trPr>
          <w:cantSplit/>
        </w:trPr>
        <w:tc>
          <w:tcPr>
            <w:tcW w:w="1667" w:type="pct"/>
          </w:tcPr>
          <w:p w14:paraId="2800B430" w14:textId="3EA34810" w:rsidR="009649A4" w:rsidRPr="00A02FF7" w:rsidRDefault="00491D11" w:rsidP="005C58DE">
            <w:pPr>
              <w:pStyle w:val="Agency-body-text"/>
              <w:spacing w:before="60" w:after="60"/>
              <w:rPr>
                <w:rFonts w:asciiTheme="majorHAnsi" w:hAnsiTheme="majorHAnsi" w:cstheme="majorHAnsi"/>
              </w:rPr>
            </w:pPr>
            <w:r w:rsidRPr="00A02FF7">
              <w:rPr>
                <w:rFonts w:asciiTheme="majorHAnsi" w:hAnsiTheme="majorHAnsi" w:cstheme="majorHAnsi"/>
                <w:lang w:val="hr-HR" w:bidi="hr-HR"/>
              </w:rPr>
              <w:t>1.</w:t>
            </w:r>
          </w:p>
        </w:tc>
        <w:tc>
          <w:tcPr>
            <w:tcW w:w="1667" w:type="pct"/>
          </w:tcPr>
          <w:p w14:paraId="3E0D6D1B" w14:textId="0D744327" w:rsidR="009649A4" w:rsidRPr="00A02FF7" w:rsidRDefault="00491D11" w:rsidP="005C58DE">
            <w:pPr>
              <w:pStyle w:val="Agency-body-text"/>
              <w:spacing w:before="60" w:after="60"/>
              <w:rPr>
                <w:rFonts w:asciiTheme="majorHAnsi" w:hAnsiTheme="majorHAnsi" w:cstheme="majorHAnsi"/>
              </w:rPr>
            </w:pPr>
            <w:r w:rsidRPr="00A02FF7">
              <w:rPr>
                <w:rFonts w:asciiTheme="majorHAnsi" w:hAnsiTheme="majorHAnsi" w:cstheme="majorHAnsi"/>
                <w:lang w:val="hr-HR" w:bidi="hr-HR"/>
              </w:rPr>
              <w:t>1.</w:t>
            </w:r>
          </w:p>
        </w:tc>
        <w:tc>
          <w:tcPr>
            <w:tcW w:w="1667" w:type="pct"/>
          </w:tcPr>
          <w:p w14:paraId="241F6C38" w14:textId="792026FF" w:rsidR="009649A4" w:rsidRPr="00A02FF7" w:rsidRDefault="00491D11" w:rsidP="005C58DE">
            <w:pPr>
              <w:pStyle w:val="Agency-body-text"/>
              <w:spacing w:before="60" w:after="60"/>
              <w:rPr>
                <w:rFonts w:asciiTheme="majorHAnsi" w:hAnsiTheme="majorHAnsi" w:cstheme="majorHAnsi"/>
              </w:rPr>
            </w:pPr>
            <w:r w:rsidRPr="00A02FF7">
              <w:rPr>
                <w:rFonts w:asciiTheme="majorHAnsi" w:hAnsiTheme="majorHAnsi" w:cstheme="majorHAnsi"/>
                <w:lang w:val="hr-HR" w:bidi="hr-HR"/>
              </w:rPr>
              <w:t>1.</w:t>
            </w:r>
          </w:p>
        </w:tc>
      </w:tr>
      <w:tr w:rsidR="009649A4" w:rsidRPr="00A02FF7" w14:paraId="1815D1B4" w14:textId="77777777" w:rsidTr="00056979">
        <w:trPr>
          <w:cantSplit/>
        </w:trPr>
        <w:tc>
          <w:tcPr>
            <w:tcW w:w="1667" w:type="pct"/>
          </w:tcPr>
          <w:p w14:paraId="373FCA1C" w14:textId="0C6D327E" w:rsidR="009649A4" w:rsidRPr="00A02FF7" w:rsidRDefault="00491D11" w:rsidP="00491D11">
            <w:pPr>
              <w:pStyle w:val="Agency-body-text"/>
              <w:spacing w:before="60" w:after="60"/>
              <w:rPr>
                <w:rFonts w:asciiTheme="majorHAnsi" w:hAnsiTheme="majorHAnsi" w:cstheme="majorHAnsi"/>
              </w:rPr>
            </w:pPr>
            <w:r w:rsidRPr="00A02FF7">
              <w:rPr>
                <w:rFonts w:asciiTheme="majorHAnsi" w:hAnsiTheme="majorHAnsi" w:cstheme="majorHAnsi"/>
                <w:lang w:val="hr-HR" w:bidi="hr-HR"/>
              </w:rPr>
              <w:t>2.</w:t>
            </w:r>
          </w:p>
        </w:tc>
        <w:tc>
          <w:tcPr>
            <w:tcW w:w="1667" w:type="pct"/>
          </w:tcPr>
          <w:p w14:paraId="253952F7" w14:textId="15B0B531" w:rsidR="009649A4" w:rsidRPr="00A02FF7" w:rsidRDefault="00491D11" w:rsidP="005C58DE">
            <w:pPr>
              <w:pStyle w:val="Agency-body-text"/>
              <w:spacing w:before="60" w:after="60"/>
              <w:rPr>
                <w:rFonts w:asciiTheme="majorHAnsi" w:hAnsiTheme="majorHAnsi" w:cstheme="majorHAnsi"/>
              </w:rPr>
            </w:pPr>
            <w:r w:rsidRPr="00A02FF7">
              <w:rPr>
                <w:rFonts w:asciiTheme="majorHAnsi" w:hAnsiTheme="majorHAnsi" w:cstheme="majorHAnsi"/>
                <w:lang w:val="hr-HR" w:bidi="hr-HR"/>
              </w:rPr>
              <w:t>2.</w:t>
            </w:r>
          </w:p>
        </w:tc>
        <w:tc>
          <w:tcPr>
            <w:tcW w:w="1667" w:type="pct"/>
          </w:tcPr>
          <w:p w14:paraId="23308973" w14:textId="44E9D6F1" w:rsidR="009649A4" w:rsidRPr="00A02FF7" w:rsidRDefault="00491D11" w:rsidP="005C58DE">
            <w:pPr>
              <w:pStyle w:val="Agency-body-text"/>
              <w:spacing w:before="60" w:after="60"/>
              <w:rPr>
                <w:rFonts w:asciiTheme="majorHAnsi" w:hAnsiTheme="majorHAnsi" w:cstheme="majorHAnsi"/>
              </w:rPr>
            </w:pPr>
            <w:r w:rsidRPr="00A02FF7">
              <w:rPr>
                <w:rFonts w:asciiTheme="majorHAnsi" w:hAnsiTheme="majorHAnsi" w:cstheme="majorHAnsi"/>
                <w:lang w:val="hr-HR" w:bidi="hr-HR"/>
              </w:rPr>
              <w:t>2.</w:t>
            </w:r>
          </w:p>
        </w:tc>
      </w:tr>
      <w:tr w:rsidR="009649A4" w:rsidRPr="00A02FF7" w14:paraId="731D3EC7" w14:textId="77777777" w:rsidTr="00056979">
        <w:trPr>
          <w:cantSplit/>
        </w:trPr>
        <w:tc>
          <w:tcPr>
            <w:tcW w:w="1667" w:type="pct"/>
          </w:tcPr>
          <w:p w14:paraId="181AA076" w14:textId="514B8354" w:rsidR="009649A4" w:rsidRPr="00A02FF7" w:rsidRDefault="00491D11" w:rsidP="00C24B15">
            <w:pPr>
              <w:pStyle w:val="Agency-body-text"/>
              <w:spacing w:before="60" w:after="60"/>
              <w:rPr>
                <w:rFonts w:asciiTheme="majorHAnsi" w:hAnsiTheme="majorHAnsi" w:cstheme="majorHAnsi"/>
              </w:rPr>
            </w:pPr>
            <w:r w:rsidRPr="00A02FF7">
              <w:rPr>
                <w:rFonts w:asciiTheme="majorHAnsi" w:hAnsiTheme="majorHAnsi" w:cstheme="majorHAnsi"/>
                <w:lang w:val="hr-HR" w:bidi="hr-HR"/>
              </w:rPr>
              <w:t>3.</w:t>
            </w:r>
          </w:p>
        </w:tc>
        <w:tc>
          <w:tcPr>
            <w:tcW w:w="1667" w:type="pct"/>
          </w:tcPr>
          <w:p w14:paraId="508A9FF0" w14:textId="19689245" w:rsidR="009649A4" w:rsidRPr="00A02FF7" w:rsidRDefault="00491D11" w:rsidP="00C24B15">
            <w:pPr>
              <w:pStyle w:val="Agency-body-text"/>
              <w:spacing w:before="60" w:after="60"/>
              <w:rPr>
                <w:rFonts w:asciiTheme="majorHAnsi" w:hAnsiTheme="majorHAnsi" w:cstheme="majorHAnsi"/>
              </w:rPr>
            </w:pPr>
            <w:r w:rsidRPr="00A02FF7">
              <w:rPr>
                <w:rFonts w:asciiTheme="majorHAnsi" w:hAnsiTheme="majorHAnsi" w:cstheme="majorHAnsi"/>
                <w:lang w:val="hr-HR" w:bidi="hr-HR"/>
              </w:rPr>
              <w:t xml:space="preserve">3. </w:t>
            </w:r>
          </w:p>
        </w:tc>
        <w:tc>
          <w:tcPr>
            <w:tcW w:w="1667" w:type="pct"/>
          </w:tcPr>
          <w:p w14:paraId="7126A88E" w14:textId="2934EE5B" w:rsidR="009649A4" w:rsidRPr="00A02FF7" w:rsidRDefault="00491D11" w:rsidP="00C24B15">
            <w:pPr>
              <w:pStyle w:val="Agency-body-text"/>
              <w:spacing w:before="60" w:after="60"/>
              <w:rPr>
                <w:rFonts w:asciiTheme="majorHAnsi" w:hAnsiTheme="majorHAnsi" w:cstheme="majorHAnsi"/>
              </w:rPr>
            </w:pPr>
            <w:r w:rsidRPr="00A02FF7">
              <w:rPr>
                <w:rFonts w:asciiTheme="majorHAnsi" w:hAnsiTheme="majorHAnsi" w:cstheme="majorHAnsi"/>
                <w:lang w:val="hr-HR" w:bidi="hr-HR"/>
              </w:rPr>
              <w:t>3.</w:t>
            </w:r>
          </w:p>
        </w:tc>
      </w:tr>
    </w:tbl>
    <w:p w14:paraId="09259751" w14:textId="0F9BCC76" w:rsidR="009649A4" w:rsidRPr="00A02FF7" w:rsidRDefault="00033B77" w:rsidP="009649A4">
      <w:pPr>
        <w:pStyle w:val="Agency-heading-4"/>
        <w:rPr>
          <w:rFonts w:asciiTheme="majorHAnsi" w:hAnsiTheme="majorHAnsi" w:cstheme="majorHAnsi"/>
        </w:rPr>
      </w:pPr>
      <w:r w:rsidRPr="00A02FF7">
        <w:rPr>
          <w:rFonts w:asciiTheme="majorHAnsi" w:hAnsiTheme="majorHAnsi" w:cstheme="majorHAnsi"/>
          <w:lang w:val="hr-HR" w:bidi="hr-HR"/>
        </w:rPr>
        <w:t>Treći korak: Prioritetne mjere</w:t>
      </w:r>
    </w:p>
    <w:p w14:paraId="022ABC19" w14:textId="78BC0F54" w:rsidR="009649A4" w:rsidRPr="00A02FF7" w:rsidRDefault="00325423" w:rsidP="009649A4">
      <w:pPr>
        <w:pStyle w:val="Agency-body-text"/>
        <w:rPr>
          <w:rFonts w:asciiTheme="majorHAnsi" w:hAnsiTheme="majorHAnsi" w:cstheme="majorHAnsi"/>
          <w:lang w:val="hr-HR"/>
        </w:rPr>
      </w:pPr>
      <w:r w:rsidRPr="00A02FF7">
        <w:rPr>
          <w:rFonts w:asciiTheme="majorHAnsi" w:hAnsiTheme="majorHAnsi" w:cstheme="majorHAnsi"/>
          <w:lang w:val="hr-HR" w:bidi="hr-HR"/>
        </w:rPr>
        <w:t>Dogovorene su tri prioritetne mjere za svaku skupinu dionika, kao i tri zajedničke prioritetne mjere. Pojedinačne prioritetne mjere mogu se preklapati sa zajedničkim, ali ne moraju. One mogu biti dogovorene navođenjem prioriteta i primjenom bodovnog sustava (u kojem svaki sudionik dobije određeni broj bodova koje zatim dodjeljuje pojedinim mjerama, a odabire se mjera s najvećim brojem bodova) ili glasovanjem radi utvrđivanja mjere koja će biti realizirana.</w:t>
      </w:r>
    </w:p>
    <w:p w14:paraId="37EC78D7" w14:textId="34EE78D9" w:rsidR="004A7D95" w:rsidRPr="00A02FF7" w:rsidRDefault="007A2CF3" w:rsidP="00E460CE">
      <w:pPr>
        <w:pStyle w:val="Agency-caption"/>
        <w:keepNext/>
        <w:rPr>
          <w:rFonts w:asciiTheme="majorHAnsi" w:hAnsiTheme="majorHAnsi" w:cstheme="majorHAnsi"/>
          <w:lang w:val="it-IT"/>
        </w:rPr>
      </w:pPr>
      <w:r w:rsidRPr="00A02FF7">
        <w:rPr>
          <w:rFonts w:asciiTheme="majorHAnsi" w:hAnsiTheme="majorHAnsi" w:cstheme="majorHAnsi"/>
          <w:lang w:val="hr-HR" w:bidi="hr-HR"/>
        </w:rPr>
        <w:lastRenderedPageBreak/>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lang w:val="it-IT"/>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15</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Zajedno dogovoreni prioriteti (maksimalno tri)</w:t>
      </w:r>
    </w:p>
    <w:tbl>
      <w:tblPr>
        <w:tblStyle w:val="TableGrid"/>
        <w:tblW w:w="5000" w:type="pct"/>
        <w:tblLook w:val="04A0" w:firstRow="1" w:lastRow="0" w:firstColumn="1" w:lastColumn="0" w:noHBand="0" w:noVBand="1"/>
      </w:tblPr>
      <w:tblGrid>
        <w:gridCol w:w="4807"/>
        <w:gridCol w:w="4807"/>
        <w:gridCol w:w="4804"/>
      </w:tblGrid>
      <w:tr w:rsidR="009649A4" w:rsidRPr="00A02FF7" w14:paraId="004ED3B9" w14:textId="77777777" w:rsidTr="00EC0D7C">
        <w:trPr>
          <w:cantSplit/>
          <w:tblHeader/>
        </w:trPr>
        <w:tc>
          <w:tcPr>
            <w:tcW w:w="1667" w:type="pct"/>
            <w:shd w:val="clear" w:color="auto" w:fill="82C0DF"/>
          </w:tcPr>
          <w:p w14:paraId="62730760" w14:textId="77777777" w:rsidR="009649A4" w:rsidRPr="00A02FF7" w:rsidRDefault="009649A4" w:rsidP="003E3CC9">
            <w:pPr>
              <w:pStyle w:val="Agency-body-text"/>
              <w:keepNext/>
              <w:spacing w:before="60" w:after="60"/>
              <w:jc w:val="center"/>
              <w:rPr>
                <w:rFonts w:asciiTheme="majorHAnsi" w:hAnsiTheme="majorHAnsi" w:cstheme="majorHAnsi"/>
                <w:b/>
                <w:bCs/>
                <w:lang w:val="it-IT"/>
              </w:rPr>
            </w:pPr>
            <w:r w:rsidRPr="00A02FF7">
              <w:rPr>
                <w:rFonts w:asciiTheme="majorHAnsi" w:hAnsiTheme="majorHAnsi" w:cstheme="majorHAnsi"/>
                <w:b/>
                <w:lang w:val="hr-HR" w:bidi="hr-HR"/>
              </w:rPr>
              <w:t>Prioritetne mjere za (ruko)voditelje škola</w:t>
            </w:r>
          </w:p>
        </w:tc>
        <w:tc>
          <w:tcPr>
            <w:tcW w:w="1667" w:type="pct"/>
            <w:shd w:val="clear" w:color="auto" w:fill="82C0DF"/>
          </w:tcPr>
          <w:p w14:paraId="71EEDFB0" w14:textId="580EA7E4" w:rsidR="009649A4" w:rsidRPr="00A02FF7" w:rsidRDefault="009649A4" w:rsidP="003E3CC9">
            <w:pPr>
              <w:pStyle w:val="Agency-body-text"/>
              <w:keepNext/>
              <w:spacing w:before="60" w:after="60"/>
              <w:jc w:val="center"/>
              <w:rPr>
                <w:rFonts w:asciiTheme="majorHAnsi" w:hAnsiTheme="majorHAnsi" w:cstheme="majorHAnsi"/>
                <w:b/>
                <w:bCs/>
                <w:lang w:val="it-IT"/>
              </w:rPr>
            </w:pPr>
            <w:r w:rsidRPr="00A02FF7">
              <w:rPr>
                <w:rFonts w:asciiTheme="majorHAnsi" w:hAnsiTheme="majorHAnsi" w:cstheme="majorHAnsi"/>
                <w:b/>
                <w:lang w:val="hr-HR" w:bidi="hr-HR"/>
              </w:rPr>
              <w:t>Prioritetne mjere za donositelje politika/pravila</w:t>
            </w:r>
          </w:p>
        </w:tc>
        <w:tc>
          <w:tcPr>
            <w:tcW w:w="1666" w:type="pct"/>
            <w:shd w:val="clear" w:color="auto" w:fill="82C0DF"/>
          </w:tcPr>
          <w:p w14:paraId="74085FC4" w14:textId="77777777" w:rsidR="009649A4" w:rsidRPr="00A02FF7" w:rsidRDefault="009649A4" w:rsidP="003E3CC9">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Prioritetne zajedničke mjere</w:t>
            </w:r>
          </w:p>
        </w:tc>
      </w:tr>
      <w:tr w:rsidR="009649A4" w:rsidRPr="00A02FF7" w14:paraId="512250A7" w14:textId="77777777" w:rsidTr="00056979">
        <w:trPr>
          <w:cantSplit/>
        </w:trPr>
        <w:tc>
          <w:tcPr>
            <w:tcW w:w="1667" w:type="pct"/>
          </w:tcPr>
          <w:p w14:paraId="6B1D1AE0" w14:textId="454BB24A" w:rsidR="009649A4" w:rsidRPr="00A02FF7" w:rsidRDefault="009649A4" w:rsidP="003E3CC9">
            <w:pPr>
              <w:pStyle w:val="Agency-body-text"/>
              <w:numPr>
                <w:ilvl w:val="0"/>
                <w:numId w:val="50"/>
              </w:numPr>
              <w:spacing w:before="60" w:after="60"/>
              <w:ind w:left="319"/>
              <w:rPr>
                <w:rFonts w:asciiTheme="majorHAnsi" w:hAnsiTheme="majorHAnsi" w:cstheme="majorHAnsi"/>
              </w:rPr>
            </w:pPr>
          </w:p>
        </w:tc>
        <w:tc>
          <w:tcPr>
            <w:tcW w:w="1667" w:type="pct"/>
          </w:tcPr>
          <w:p w14:paraId="569CE5D5" w14:textId="0403A045" w:rsidR="009649A4" w:rsidRPr="00A02FF7" w:rsidRDefault="009649A4" w:rsidP="003E3CC9">
            <w:pPr>
              <w:pStyle w:val="Agency-body-text"/>
              <w:numPr>
                <w:ilvl w:val="0"/>
                <w:numId w:val="51"/>
              </w:numPr>
              <w:spacing w:before="60" w:after="60"/>
              <w:ind w:left="326"/>
              <w:rPr>
                <w:rFonts w:asciiTheme="majorHAnsi" w:hAnsiTheme="majorHAnsi" w:cstheme="majorHAnsi"/>
              </w:rPr>
            </w:pPr>
          </w:p>
        </w:tc>
        <w:tc>
          <w:tcPr>
            <w:tcW w:w="1666" w:type="pct"/>
          </w:tcPr>
          <w:p w14:paraId="5C29F82A" w14:textId="1A283350" w:rsidR="009649A4" w:rsidRPr="00A02FF7" w:rsidRDefault="009649A4" w:rsidP="003E3CC9">
            <w:pPr>
              <w:pStyle w:val="Agency-body-text"/>
              <w:numPr>
                <w:ilvl w:val="0"/>
                <w:numId w:val="52"/>
              </w:numPr>
              <w:spacing w:before="60" w:after="60"/>
              <w:ind w:left="333"/>
              <w:rPr>
                <w:rFonts w:asciiTheme="majorHAnsi" w:hAnsiTheme="majorHAnsi" w:cstheme="majorHAnsi"/>
              </w:rPr>
            </w:pPr>
          </w:p>
        </w:tc>
      </w:tr>
      <w:tr w:rsidR="009649A4" w:rsidRPr="00A02FF7" w14:paraId="6D78D26A" w14:textId="77777777" w:rsidTr="00056979">
        <w:trPr>
          <w:cantSplit/>
        </w:trPr>
        <w:tc>
          <w:tcPr>
            <w:tcW w:w="1667" w:type="pct"/>
          </w:tcPr>
          <w:p w14:paraId="2C7CF800" w14:textId="1345390A" w:rsidR="009649A4" w:rsidRPr="00A02FF7" w:rsidRDefault="009649A4" w:rsidP="003E3CC9">
            <w:pPr>
              <w:pStyle w:val="Agency-body-text"/>
              <w:numPr>
                <w:ilvl w:val="0"/>
                <w:numId w:val="50"/>
              </w:numPr>
              <w:spacing w:before="60" w:after="60"/>
              <w:ind w:left="319"/>
              <w:rPr>
                <w:rFonts w:asciiTheme="majorHAnsi" w:hAnsiTheme="majorHAnsi" w:cstheme="majorHAnsi"/>
              </w:rPr>
            </w:pPr>
          </w:p>
        </w:tc>
        <w:tc>
          <w:tcPr>
            <w:tcW w:w="1667" w:type="pct"/>
          </w:tcPr>
          <w:p w14:paraId="5142EFF7" w14:textId="61A9F837" w:rsidR="009649A4" w:rsidRPr="00A02FF7" w:rsidRDefault="009649A4" w:rsidP="003E3CC9">
            <w:pPr>
              <w:pStyle w:val="Agency-body-text"/>
              <w:numPr>
                <w:ilvl w:val="0"/>
                <w:numId w:val="51"/>
              </w:numPr>
              <w:spacing w:before="60" w:after="60"/>
              <w:ind w:left="326"/>
              <w:rPr>
                <w:rFonts w:asciiTheme="majorHAnsi" w:hAnsiTheme="majorHAnsi" w:cstheme="majorHAnsi"/>
              </w:rPr>
            </w:pPr>
          </w:p>
        </w:tc>
        <w:tc>
          <w:tcPr>
            <w:tcW w:w="1666" w:type="pct"/>
          </w:tcPr>
          <w:p w14:paraId="0FFCBA04" w14:textId="50A4500A" w:rsidR="009649A4" w:rsidRPr="00A02FF7" w:rsidRDefault="009649A4" w:rsidP="003E3CC9">
            <w:pPr>
              <w:pStyle w:val="Agency-body-text"/>
              <w:numPr>
                <w:ilvl w:val="0"/>
                <w:numId w:val="52"/>
              </w:numPr>
              <w:spacing w:before="60" w:after="60"/>
              <w:ind w:left="333"/>
              <w:rPr>
                <w:rFonts w:asciiTheme="majorHAnsi" w:hAnsiTheme="majorHAnsi" w:cstheme="majorHAnsi"/>
              </w:rPr>
            </w:pPr>
          </w:p>
        </w:tc>
      </w:tr>
      <w:tr w:rsidR="009649A4" w:rsidRPr="00A02FF7" w14:paraId="61CDFC45" w14:textId="77777777" w:rsidTr="00056979">
        <w:trPr>
          <w:cantSplit/>
        </w:trPr>
        <w:tc>
          <w:tcPr>
            <w:tcW w:w="1667" w:type="pct"/>
          </w:tcPr>
          <w:p w14:paraId="4F2D17BB" w14:textId="4A9F655A" w:rsidR="009649A4" w:rsidRPr="00A02FF7" w:rsidRDefault="009649A4" w:rsidP="003E3CC9">
            <w:pPr>
              <w:pStyle w:val="Agency-body-text"/>
              <w:numPr>
                <w:ilvl w:val="0"/>
                <w:numId w:val="50"/>
              </w:numPr>
              <w:spacing w:before="60" w:after="60"/>
              <w:ind w:left="319"/>
              <w:rPr>
                <w:rFonts w:asciiTheme="majorHAnsi" w:hAnsiTheme="majorHAnsi" w:cstheme="majorHAnsi"/>
              </w:rPr>
            </w:pPr>
          </w:p>
        </w:tc>
        <w:tc>
          <w:tcPr>
            <w:tcW w:w="1667" w:type="pct"/>
          </w:tcPr>
          <w:p w14:paraId="0FF43814" w14:textId="5FFFFFBD" w:rsidR="009649A4" w:rsidRPr="00A02FF7" w:rsidRDefault="009649A4" w:rsidP="003E3CC9">
            <w:pPr>
              <w:pStyle w:val="Agency-body-text"/>
              <w:numPr>
                <w:ilvl w:val="0"/>
                <w:numId w:val="51"/>
              </w:numPr>
              <w:spacing w:before="60" w:after="60"/>
              <w:ind w:left="326"/>
              <w:rPr>
                <w:rFonts w:asciiTheme="majorHAnsi" w:hAnsiTheme="majorHAnsi" w:cstheme="majorHAnsi"/>
              </w:rPr>
            </w:pPr>
          </w:p>
        </w:tc>
        <w:tc>
          <w:tcPr>
            <w:tcW w:w="1666" w:type="pct"/>
          </w:tcPr>
          <w:p w14:paraId="27181442" w14:textId="7B02F1E3" w:rsidR="009649A4" w:rsidRPr="00A02FF7" w:rsidRDefault="009649A4" w:rsidP="003E3CC9">
            <w:pPr>
              <w:pStyle w:val="Agency-body-text"/>
              <w:numPr>
                <w:ilvl w:val="0"/>
                <w:numId w:val="52"/>
              </w:numPr>
              <w:spacing w:before="60" w:after="60"/>
              <w:ind w:left="333"/>
              <w:rPr>
                <w:rFonts w:asciiTheme="majorHAnsi" w:hAnsiTheme="majorHAnsi" w:cstheme="majorHAnsi"/>
              </w:rPr>
            </w:pPr>
          </w:p>
        </w:tc>
      </w:tr>
    </w:tbl>
    <w:p w14:paraId="477FAB10" w14:textId="2FC4C675" w:rsidR="009649A4" w:rsidRPr="00A02FF7" w:rsidRDefault="009649A4" w:rsidP="00B20EF7">
      <w:pPr>
        <w:pStyle w:val="Agency-heading-3"/>
        <w:numPr>
          <w:ilvl w:val="0"/>
          <w:numId w:val="20"/>
        </w:numPr>
        <w:outlineLvl w:val="2"/>
        <w:rPr>
          <w:rFonts w:asciiTheme="majorHAnsi" w:hAnsiTheme="majorHAnsi" w:cstheme="majorHAnsi"/>
        </w:rPr>
      </w:pPr>
      <w:bookmarkStart w:id="69" w:name="_Toc95140444"/>
      <w:r w:rsidRPr="00A02FF7">
        <w:rPr>
          <w:rFonts w:asciiTheme="majorHAnsi" w:hAnsiTheme="majorHAnsi" w:cstheme="majorHAnsi"/>
          <w:lang w:val="hr-HR" w:bidi="hr-HR"/>
        </w:rPr>
        <w:t>Na što se obvezujemo? Razmjenu koja dovodi do mjera koje provode obje strane</w:t>
      </w:r>
      <w:bookmarkEnd w:id="69"/>
    </w:p>
    <w:p w14:paraId="23433864" w14:textId="4199DDF9" w:rsidR="00D03A8D" w:rsidRPr="00A02FF7" w:rsidRDefault="009649A4" w:rsidP="009649A4">
      <w:pPr>
        <w:pStyle w:val="Agency-body-text"/>
        <w:rPr>
          <w:rFonts w:asciiTheme="majorHAnsi" w:hAnsiTheme="majorHAnsi" w:cstheme="majorHAnsi"/>
        </w:rPr>
      </w:pPr>
      <w:r w:rsidRPr="00A02FF7">
        <w:rPr>
          <w:rFonts w:asciiTheme="majorHAnsi" w:hAnsiTheme="majorHAnsi" w:cstheme="majorHAnsi"/>
          <w:lang w:val="hr-HR" w:bidi="hr-HR"/>
        </w:rPr>
        <w:t>U ovom dijelu svaka skupina dionika mora se obvezati na mjere koje može preuzeti samostalno i zajedno.</w:t>
      </w:r>
    </w:p>
    <w:p w14:paraId="2C60A006" w14:textId="1C1171DD" w:rsidR="009649A4"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Na temelju dogovorenih prioritetnih mjera, skupina treba odrediti mjere za realizaciju i utvrditi radi li se o kratkoročnim (neposrednim) mjerama ili mjerama koje iziskuju dugoročno planiranje. One mogu biti dogovorene primjenom bodovnog sustava (u kojem svaki sudionik dobije određeni broj bodova koje zatim dodjeljuje pojedinim mjerama, a odabiru se mjere s najvećim brojem bodova) ili glasovanjem radi utvrđivanja mjere koja će biti realizirana kratkoročno ili dugoročno. Osim toga, skupina mora konkretno navesti kako poduzeti realizaciju svake akcije.</w:t>
      </w:r>
    </w:p>
    <w:p w14:paraId="1F412E2F" w14:textId="3B9EF3AD" w:rsidR="00D03A8D" w:rsidRPr="00A02FF7" w:rsidRDefault="000255AA" w:rsidP="00E460CE">
      <w:pPr>
        <w:pStyle w:val="Agency-body-text"/>
        <w:ind w:left="1530" w:hanging="1530"/>
        <w:rPr>
          <w:rFonts w:asciiTheme="majorHAnsi" w:hAnsiTheme="majorHAnsi" w:cstheme="majorHAnsi"/>
          <w:lang w:val="it-IT"/>
        </w:rPr>
      </w:pPr>
      <w:r w:rsidRPr="00A02FF7">
        <w:rPr>
          <w:rFonts w:asciiTheme="majorHAnsi" w:hAnsiTheme="majorHAnsi" w:cstheme="majorHAnsi"/>
          <w:lang w:val="hr-HR" w:bidi="hr-HR"/>
        </w:rPr>
        <w:t>U tablicama 16. – 18. treba navesti dogovorene obveze (maksimalno tri po tablici).</w:t>
      </w:r>
    </w:p>
    <w:p w14:paraId="50BDC73C" w14:textId="72904ED4" w:rsidR="00282C75" w:rsidRPr="00A02FF7" w:rsidRDefault="00282C75" w:rsidP="00E460CE">
      <w:pPr>
        <w:pStyle w:val="Agency-caption"/>
        <w:keepNext/>
        <w:rPr>
          <w:rFonts w:asciiTheme="majorHAnsi" w:hAnsiTheme="majorHAnsi" w:cstheme="majorHAnsi"/>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16</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Obveze (ruko)voditelja škole</w:t>
      </w:r>
    </w:p>
    <w:tbl>
      <w:tblPr>
        <w:tblStyle w:val="TableGrid"/>
        <w:tblW w:w="5000" w:type="pct"/>
        <w:tblLook w:val="04A0" w:firstRow="1" w:lastRow="0" w:firstColumn="1" w:lastColumn="0" w:noHBand="0" w:noVBand="1"/>
      </w:tblPr>
      <w:tblGrid>
        <w:gridCol w:w="5767"/>
        <w:gridCol w:w="2884"/>
        <w:gridCol w:w="5767"/>
      </w:tblGrid>
      <w:tr w:rsidR="009649A4" w:rsidRPr="00A02FF7" w14:paraId="5CFB348B" w14:textId="77777777" w:rsidTr="00EC0D7C">
        <w:trPr>
          <w:cantSplit/>
          <w:tblHeader/>
        </w:trPr>
        <w:tc>
          <w:tcPr>
            <w:tcW w:w="2000" w:type="pct"/>
            <w:shd w:val="clear" w:color="auto" w:fill="82C0DF"/>
          </w:tcPr>
          <w:p w14:paraId="04007A3B" w14:textId="29CC5763" w:rsidR="009649A4" w:rsidRPr="00A02FF7" w:rsidRDefault="009649A4" w:rsidP="003E3CC9">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Prioritetne mjere za (ruko)voditelje škola</w:t>
            </w:r>
          </w:p>
        </w:tc>
        <w:tc>
          <w:tcPr>
            <w:tcW w:w="1000" w:type="pct"/>
            <w:shd w:val="clear" w:color="auto" w:fill="82C0DF"/>
          </w:tcPr>
          <w:p w14:paraId="215DD63E" w14:textId="4E84B570" w:rsidR="009649A4" w:rsidRPr="00A02FF7" w:rsidRDefault="009649A4" w:rsidP="003E3CC9">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Kratkoročno/dugoročno</w:t>
            </w:r>
          </w:p>
        </w:tc>
        <w:tc>
          <w:tcPr>
            <w:tcW w:w="2000" w:type="pct"/>
            <w:shd w:val="clear" w:color="auto" w:fill="82C0DF"/>
          </w:tcPr>
          <w:p w14:paraId="27F0D3D4" w14:textId="3466F55E" w:rsidR="009649A4" w:rsidRPr="00A02FF7" w:rsidRDefault="009649A4" w:rsidP="003E3CC9">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Način realizacije</w:t>
            </w:r>
          </w:p>
        </w:tc>
      </w:tr>
      <w:tr w:rsidR="009649A4" w:rsidRPr="00A02FF7" w14:paraId="58511D40" w14:textId="77777777" w:rsidTr="00AD5166">
        <w:trPr>
          <w:cantSplit/>
        </w:trPr>
        <w:tc>
          <w:tcPr>
            <w:tcW w:w="2000" w:type="pct"/>
          </w:tcPr>
          <w:p w14:paraId="2C1BB21B" w14:textId="77777777" w:rsidR="009649A4" w:rsidRPr="00A02FF7" w:rsidRDefault="009649A4" w:rsidP="00CE4F06">
            <w:pPr>
              <w:pStyle w:val="Agency-body-text"/>
              <w:spacing w:before="60" w:after="60"/>
              <w:rPr>
                <w:rFonts w:asciiTheme="majorHAnsi" w:hAnsiTheme="majorHAnsi" w:cstheme="majorHAnsi"/>
              </w:rPr>
            </w:pPr>
          </w:p>
        </w:tc>
        <w:tc>
          <w:tcPr>
            <w:tcW w:w="1000" w:type="pct"/>
          </w:tcPr>
          <w:p w14:paraId="3D8C8815" w14:textId="77777777" w:rsidR="009649A4" w:rsidRPr="00A02FF7" w:rsidRDefault="009649A4" w:rsidP="00CE4F06">
            <w:pPr>
              <w:pStyle w:val="Agency-body-text"/>
              <w:spacing w:before="60" w:after="60"/>
              <w:rPr>
                <w:rFonts w:asciiTheme="majorHAnsi" w:hAnsiTheme="majorHAnsi" w:cstheme="majorHAnsi"/>
              </w:rPr>
            </w:pPr>
          </w:p>
        </w:tc>
        <w:tc>
          <w:tcPr>
            <w:tcW w:w="2000" w:type="pct"/>
          </w:tcPr>
          <w:p w14:paraId="534D520A" w14:textId="77777777" w:rsidR="009649A4" w:rsidRPr="00A02FF7" w:rsidRDefault="009649A4" w:rsidP="00CE4F06">
            <w:pPr>
              <w:pStyle w:val="Agency-body-text"/>
              <w:spacing w:before="60" w:after="60"/>
              <w:rPr>
                <w:rFonts w:asciiTheme="majorHAnsi" w:hAnsiTheme="majorHAnsi" w:cstheme="majorHAnsi"/>
              </w:rPr>
            </w:pPr>
          </w:p>
        </w:tc>
      </w:tr>
      <w:tr w:rsidR="009649A4" w:rsidRPr="00A02FF7" w14:paraId="3D521FDB" w14:textId="77777777" w:rsidTr="00AD5166">
        <w:trPr>
          <w:cantSplit/>
        </w:trPr>
        <w:tc>
          <w:tcPr>
            <w:tcW w:w="2000" w:type="pct"/>
          </w:tcPr>
          <w:p w14:paraId="3ADC155D" w14:textId="77777777" w:rsidR="009649A4" w:rsidRPr="00A02FF7" w:rsidRDefault="009649A4" w:rsidP="00CE4F06">
            <w:pPr>
              <w:pStyle w:val="Agency-body-text"/>
              <w:spacing w:before="60" w:after="60"/>
              <w:rPr>
                <w:rFonts w:asciiTheme="majorHAnsi" w:hAnsiTheme="majorHAnsi" w:cstheme="majorHAnsi"/>
              </w:rPr>
            </w:pPr>
          </w:p>
        </w:tc>
        <w:tc>
          <w:tcPr>
            <w:tcW w:w="1000" w:type="pct"/>
          </w:tcPr>
          <w:p w14:paraId="282C66F4" w14:textId="77777777" w:rsidR="009649A4" w:rsidRPr="00A02FF7" w:rsidRDefault="009649A4" w:rsidP="00CE4F06">
            <w:pPr>
              <w:pStyle w:val="Agency-body-text"/>
              <w:spacing w:before="60" w:after="60"/>
              <w:rPr>
                <w:rFonts w:asciiTheme="majorHAnsi" w:hAnsiTheme="majorHAnsi" w:cstheme="majorHAnsi"/>
              </w:rPr>
            </w:pPr>
          </w:p>
        </w:tc>
        <w:tc>
          <w:tcPr>
            <w:tcW w:w="2000" w:type="pct"/>
          </w:tcPr>
          <w:p w14:paraId="4A767422" w14:textId="77777777" w:rsidR="009649A4" w:rsidRPr="00A02FF7" w:rsidRDefault="009649A4" w:rsidP="00CE4F06">
            <w:pPr>
              <w:pStyle w:val="Agency-body-text"/>
              <w:spacing w:before="60" w:after="60"/>
              <w:rPr>
                <w:rFonts w:asciiTheme="majorHAnsi" w:hAnsiTheme="majorHAnsi" w:cstheme="majorHAnsi"/>
              </w:rPr>
            </w:pPr>
          </w:p>
        </w:tc>
      </w:tr>
      <w:tr w:rsidR="009649A4" w:rsidRPr="00A02FF7" w14:paraId="04F2AA4E" w14:textId="77777777" w:rsidTr="00AD5166">
        <w:trPr>
          <w:cantSplit/>
        </w:trPr>
        <w:tc>
          <w:tcPr>
            <w:tcW w:w="2000" w:type="pct"/>
          </w:tcPr>
          <w:p w14:paraId="129CF6CB" w14:textId="77777777" w:rsidR="009649A4" w:rsidRPr="00A02FF7" w:rsidRDefault="009649A4" w:rsidP="00CE4F06">
            <w:pPr>
              <w:pStyle w:val="Agency-body-text"/>
              <w:spacing w:before="60" w:after="60"/>
              <w:rPr>
                <w:rFonts w:asciiTheme="majorHAnsi" w:hAnsiTheme="majorHAnsi" w:cstheme="majorHAnsi"/>
              </w:rPr>
            </w:pPr>
          </w:p>
        </w:tc>
        <w:tc>
          <w:tcPr>
            <w:tcW w:w="1000" w:type="pct"/>
          </w:tcPr>
          <w:p w14:paraId="2AB4823E" w14:textId="77777777" w:rsidR="009649A4" w:rsidRPr="00A02FF7" w:rsidRDefault="009649A4" w:rsidP="00CE4F06">
            <w:pPr>
              <w:pStyle w:val="Agency-body-text"/>
              <w:spacing w:before="60" w:after="60"/>
              <w:rPr>
                <w:rFonts w:asciiTheme="majorHAnsi" w:hAnsiTheme="majorHAnsi" w:cstheme="majorHAnsi"/>
              </w:rPr>
            </w:pPr>
          </w:p>
        </w:tc>
        <w:tc>
          <w:tcPr>
            <w:tcW w:w="2000" w:type="pct"/>
          </w:tcPr>
          <w:p w14:paraId="69F55CB6" w14:textId="77777777" w:rsidR="009649A4" w:rsidRPr="00A02FF7" w:rsidRDefault="009649A4" w:rsidP="00CE4F06">
            <w:pPr>
              <w:pStyle w:val="Agency-body-text"/>
              <w:spacing w:before="60" w:after="60"/>
              <w:rPr>
                <w:rFonts w:asciiTheme="majorHAnsi" w:hAnsiTheme="majorHAnsi" w:cstheme="majorHAnsi"/>
              </w:rPr>
            </w:pPr>
          </w:p>
        </w:tc>
      </w:tr>
    </w:tbl>
    <w:p w14:paraId="5AB47150" w14:textId="52A7CAB8" w:rsidR="00282C75" w:rsidRPr="00A02FF7" w:rsidRDefault="0001672F" w:rsidP="00E460CE">
      <w:pPr>
        <w:pStyle w:val="Agency-caption"/>
        <w:keepNext/>
        <w:rPr>
          <w:rFonts w:asciiTheme="majorHAnsi" w:hAnsiTheme="majorHAnsi" w:cstheme="majorHAnsi"/>
        </w:rPr>
      </w:pPr>
      <w:r w:rsidRPr="00A02FF7">
        <w:rPr>
          <w:rFonts w:asciiTheme="majorHAnsi" w:hAnsiTheme="majorHAnsi" w:cstheme="majorHAnsi"/>
          <w:lang w:val="hr-HR" w:bidi="hr-HR"/>
        </w:rPr>
        <w:lastRenderedPageBreak/>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17</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Obveze donositelja politika/pravila</w:t>
      </w:r>
    </w:p>
    <w:tbl>
      <w:tblPr>
        <w:tblStyle w:val="TableGrid"/>
        <w:tblW w:w="5000" w:type="pct"/>
        <w:tblLook w:val="04A0" w:firstRow="1" w:lastRow="0" w:firstColumn="1" w:lastColumn="0" w:noHBand="0" w:noVBand="1"/>
      </w:tblPr>
      <w:tblGrid>
        <w:gridCol w:w="5767"/>
        <w:gridCol w:w="2884"/>
        <w:gridCol w:w="5767"/>
      </w:tblGrid>
      <w:tr w:rsidR="00325423" w:rsidRPr="00A02FF7" w14:paraId="65FEE14B" w14:textId="77777777" w:rsidTr="00EC0D7C">
        <w:trPr>
          <w:cantSplit/>
          <w:tblHeader/>
        </w:trPr>
        <w:tc>
          <w:tcPr>
            <w:tcW w:w="2000" w:type="pct"/>
            <w:shd w:val="clear" w:color="auto" w:fill="82C0DF"/>
          </w:tcPr>
          <w:p w14:paraId="54EA2B28" w14:textId="3191C62A" w:rsidR="00325423" w:rsidRPr="00A02FF7" w:rsidRDefault="00325423" w:rsidP="003E3CC9">
            <w:pPr>
              <w:pStyle w:val="Agency-body-text"/>
              <w:keepNext/>
              <w:spacing w:before="60" w:after="60"/>
              <w:jc w:val="center"/>
              <w:rPr>
                <w:rFonts w:asciiTheme="majorHAnsi" w:hAnsiTheme="majorHAnsi" w:cstheme="majorHAnsi"/>
                <w:b/>
                <w:bCs/>
                <w:lang w:val="it-IT"/>
              </w:rPr>
            </w:pPr>
            <w:r w:rsidRPr="00A02FF7">
              <w:rPr>
                <w:rFonts w:asciiTheme="majorHAnsi" w:hAnsiTheme="majorHAnsi" w:cstheme="majorHAnsi"/>
                <w:b/>
                <w:lang w:val="hr-HR" w:bidi="hr-HR"/>
              </w:rPr>
              <w:t>Prioritetne mjere za donositelje politika/pravila</w:t>
            </w:r>
          </w:p>
        </w:tc>
        <w:tc>
          <w:tcPr>
            <w:tcW w:w="1000" w:type="pct"/>
            <w:shd w:val="clear" w:color="auto" w:fill="82C0DF"/>
          </w:tcPr>
          <w:p w14:paraId="36867E57" w14:textId="59C6D366" w:rsidR="00325423" w:rsidRPr="00A02FF7" w:rsidRDefault="00325423" w:rsidP="003E3CC9">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Kratkoročno/dugoročno</w:t>
            </w:r>
          </w:p>
        </w:tc>
        <w:tc>
          <w:tcPr>
            <w:tcW w:w="2000" w:type="pct"/>
            <w:shd w:val="clear" w:color="auto" w:fill="82C0DF"/>
          </w:tcPr>
          <w:p w14:paraId="60A99D28" w14:textId="013A95E4" w:rsidR="00325423" w:rsidRPr="00A02FF7" w:rsidRDefault="00325423" w:rsidP="003E3CC9">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Način realizacije</w:t>
            </w:r>
          </w:p>
        </w:tc>
      </w:tr>
      <w:tr w:rsidR="00325423" w:rsidRPr="00A02FF7" w14:paraId="44FA9AED" w14:textId="77777777" w:rsidTr="001F681F">
        <w:trPr>
          <w:cantSplit/>
        </w:trPr>
        <w:tc>
          <w:tcPr>
            <w:tcW w:w="2000" w:type="pct"/>
          </w:tcPr>
          <w:p w14:paraId="7318A6C4" w14:textId="77777777" w:rsidR="00325423" w:rsidRPr="00A02FF7" w:rsidRDefault="00325423" w:rsidP="00CE4F06">
            <w:pPr>
              <w:pStyle w:val="Agency-body-text"/>
              <w:spacing w:before="60" w:after="60"/>
              <w:rPr>
                <w:rFonts w:asciiTheme="majorHAnsi" w:hAnsiTheme="majorHAnsi" w:cstheme="majorHAnsi"/>
              </w:rPr>
            </w:pPr>
          </w:p>
        </w:tc>
        <w:tc>
          <w:tcPr>
            <w:tcW w:w="1000" w:type="pct"/>
          </w:tcPr>
          <w:p w14:paraId="13C2B4AD" w14:textId="77777777" w:rsidR="00325423" w:rsidRPr="00A02FF7" w:rsidRDefault="00325423" w:rsidP="00CE4F06">
            <w:pPr>
              <w:pStyle w:val="Agency-body-text"/>
              <w:spacing w:before="60" w:after="60"/>
              <w:rPr>
                <w:rFonts w:asciiTheme="majorHAnsi" w:hAnsiTheme="majorHAnsi" w:cstheme="majorHAnsi"/>
              </w:rPr>
            </w:pPr>
          </w:p>
        </w:tc>
        <w:tc>
          <w:tcPr>
            <w:tcW w:w="2000" w:type="pct"/>
          </w:tcPr>
          <w:p w14:paraId="2F9A13E9" w14:textId="77777777" w:rsidR="00325423" w:rsidRPr="00A02FF7" w:rsidRDefault="00325423" w:rsidP="00CE4F06">
            <w:pPr>
              <w:pStyle w:val="Agency-body-text"/>
              <w:spacing w:before="60" w:after="60"/>
              <w:rPr>
                <w:rFonts w:asciiTheme="majorHAnsi" w:hAnsiTheme="majorHAnsi" w:cstheme="majorHAnsi"/>
              </w:rPr>
            </w:pPr>
          </w:p>
        </w:tc>
      </w:tr>
      <w:tr w:rsidR="00325423" w:rsidRPr="00A02FF7" w14:paraId="609F4662" w14:textId="77777777" w:rsidTr="001F681F">
        <w:trPr>
          <w:cantSplit/>
        </w:trPr>
        <w:tc>
          <w:tcPr>
            <w:tcW w:w="2000" w:type="pct"/>
          </w:tcPr>
          <w:p w14:paraId="5D16424C" w14:textId="77777777" w:rsidR="00325423" w:rsidRPr="00A02FF7" w:rsidRDefault="00325423" w:rsidP="00CE4F06">
            <w:pPr>
              <w:pStyle w:val="Agency-body-text"/>
              <w:spacing w:before="60" w:after="60"/>
              <w:rPr>
                <w:rFonts w:asciiTheme="majorHAnsi" w:hAnsiTheme="majorHAnsi" w:cstheme="majorHAnsi"/>
              </w:rPr>
            </w:pPr>
          </w:p>
        </w:tc>
        <w:tc>
          <w:tcPr>
            <w:tcW w:w="1000" w:type="pct"/>
          </w:tcPr>
          <w:p w14:paraId="39FA5366" w14:textId="77777777" w:rsidR="00325423" w:rsidRPr="00A02FF7" w:rsidRDefault="00325423" w:rsidP="00CE4F06">
            <w:pPr>
              <w:pStyle w:val="Agency-body-text"/>
              <w:spacing w:before="60" w:after="60"/>
              <w:rPr>
                <w:rFonts w:asciiTheme="majorHAnsi" w:hAnsiTheme="majorHAnsi" w:cstheme="majorHAnsi"/>
              </w:rPr>
            </w:pPr>
          </w:p>
        </w:tc>
        <w:tc>
          <w:tcPr>
            <w:tcW w:w="2000" w:type="pct"/>
          </w:tcPr>
          <w:p w14:paraId="535E3836" w14:textId="77777777" w:rsidR="00325423" w:rsidRPr="00A02FF7" w:rsidRDefault="00325423" w:rsidP="00CE4F06">
            <w:pPr>
              <w:pStyle w:val="Agency-body-text"/>
              <w:spacing w:before="60" w:after="60"/>
              <w:rPr>
                <w:rFonts w:asciiTheme="majorHAnsi" w:hAnsiTheme="majorHAnsi" w:cstheme="majorHAnsi"/>
              </w:rPr>
            </w:pPr>
          </w:p>
        </w:tc>
      </w:tr>
      <w:tr w:rsidR="00325423" w:rsidRPr="00A02FF7" w14:paraId="6A4ADC16" w14:textId="77777777" w:rsidTr="001F681F">
        <w:trPr>
          <w:cantSplit/>
        </w:trPr>
        <w:tc>
          <w:tcPr>
            <w:tcW w:w="2000" w:type="pct"/>
          </w:tcPr>
          <w:p w14:paraId="595C047A" w14:textId="77777777" w:rsidR="00325423" w:rsidRPr="00A02FF7" w:rsidRDefault="00325423" w:rsidP="00CE4F06">
            <w:pPr>
              <w:pStyle w:val="Agency-body-text"/>
              <w:spacing w:before="60" w:after="60"/>
              <w:rPr>
                <w:rFonts w:asciiTheme="majorHAnsi" w:hAnsiTheme="majorHAnsi" w:cstheme="majorHAnsi"/>
              </w:rPr>
            </w:pPr>
          </w:p>
        </w:tc>
        <w:tc>
          <w:tcPr>
            <w:tcW w:w="1000" w:type="pct"/>
          </w:tcPr>
          <w:p w14:paraId="3A24A538" w14:textId="77777777" w:rsidR="00325423" w:rsidRPr="00A02FF7" w:rsidRDefault="00325423" w:rsidP="00CE4F06">
            <w:pPr>
              <w:pStyle w:val="Agency-body-text"/>
              <w:spacing w:before="60" w:after="60"/>
              <w:rPr>
                <w:rFonts w:asciiTheme="majorHAnsi" w:hAnsiTheme="majorHAnsi" w:cstheme="majorHAnsi"/>
              </w:rPr>
            </w:pPr>
          </w:p>
        </w:tc>
        <w:tc>
          <w:tcPr>
            <w:tcW w:w="2000" w:type="pct"/>
          </w:tcPr>
          <w:p w14:paraId="2AE33A93" w14:textId="77777777" w:rsidR="00325423" w:rsidRPr="00A02FF7" w:rsidRDefault="00325423" w:rsidP="00CE4F06">
            <w:pPr>
              <w:pStyle w:val="Agency-body-text"/>
              <w:spacing w:before="60" w:after="60"/>
              <w:rPr>
                <w:rFonts w:asciiTheme="majorHAnsi" w:hAnsiTheme="majorHAnsi" w:cstheme="majorHAnsi"/>
              </w:rPr>
            </w:pPr>
          </w:p>
        </w:tc>
      </w:tr>
    </w:tbl>
    <w:p w14:paraId="37A7659F" w14:textId="3B959A31" w:rsidR="00282C75" w:rsidRPr="00A02FF7" w:rsidRDefault="0041053F" w:rsidP="00E460CE">
      <w:pPr>
        <w:pStyle w:val="Agency-caption"/>
        <w:keepNext/>
        <w:rPr>
          <w:rFonts w:asciiTheme="majorHAnsi" w:hAnsiTheme="majorHAnsi" w:cstheme="majorHAnsi"/>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18</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Zajedničke obveze</w:t>
      </w:r>
    </w:p>
    <w:tbl>
      <w:tblPr>
        <w:tblStyle w:val="TableGrid"/>
        <w:tblW w:w="5000" w:type="pct"/>
        <w:tblLook w:val="04A0" w:firstRow="1" w:lastRow="0" w:firstColumn="1" w:lastColumn="0" w:noHBand="0" w:noVBand="1"/>
      </w:tblPr>
      <w:tblGrid>
        <w:gridCol w:w="5767"/>
        <w:gridCol w:w="2884"/>
        <w:gridCol w:w="5767"/>
      </w:tblGrid>
      <w:tr w:rsidR="00325423" w:rsidRPr="00A02FF7" w14:paraId="3B27D0C5" w14:textId="77777777" w:rsidTr="00EC0D7C">
        <w:trPr>
          <w:cantSplit/>
          <w:tblHeader/>
        </w:trPr>
        <w:tc>
          <w:tcPr>
            <w:tcW w:w="2000" w:type="pct"/>
            <w:shd w:val="clear" w:color="auto" w:fill="82C0DF"/>
          </w:tcPr>
          <w:p w14:paraId="4C2D3D09" w14:textId="3F94FBDC" w:rsidR="00325423" w:rsidRPr="00A02FF7" w:rsidRDefault="00325423" w:rsidP="003E3CC9">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Prioritetne zajedničke mjere</w:t>
            </w:r>
          </w:p>
        </w:tc>
        <w:tc>
          <w:tcPr>
            <w:tcW w:w="1000" w:type="pct"/>
            <w:shd w:val="clear" w:color="auto" w:fill="82C0DF"/>
          </w:tcPr>
          <w:p w14:paraId="7E8B6E16" w14:textId="56FF94B9" w:rsidR="00325423" w:rsidRPr="00A02FF7" w:rsidRDefault="00325423" w:rsidP="003E3CC9">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Kratkoročno/dugoročno</w:t>
            </w:r>
          </w:p>
        </w:tc>
        <w:tc>
          <w:tcPr>
            <w:tcW w:w="2000" w:type="pct"/>
            <w:shd w:val="clear" w:color="auto" w:fill="82C0DF"/>
          </w:tcPr>
          <w:p w14:paraId="460B50CE" w14:textId="7AD68B02" w:rsidR="00325423" w:rsidRPr="00A02FF7" w:rsidRDefault="00325423" w:rsidP="003E3CC9">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Način realizacije</w:t>
            </w:r>
          </w:p>
        </w:tc>
      </w:tr>
      <w:tr w:rsidR="00325423" w:rsidRPr="00A02FF7" w14:paraId="5D87A640" w14:textId="77777777" w:rsidTr="00692256">
        <w:trPr>
          <w:cantSplit/>
        </w:trPr>
        <w:tc>
          <w:tcPr>
            <w:tcW w:w="2000" w:type="pct"/>
          </w:tcPr>
          <w:p w14:paraId="0180D88E" w14:textId="77777777" w:rsidR="00325423" w:rsidRPr="00A02FF7" w:rsidRDefault="00325423" w:rsidP="005C58DE">
            <w:pPr>
              <w:pStyle w:val="Agency-body-text"/>
              <w:spacing w:before="60" w:after="60"/>
              <w:rPr>
                <w:rFonts w:asciiTheme="majorHAnsi" w:hAnsiTheme="majorHAnsi" w:cstheme="majorHAnsi"/>
              </w:rPr>
            </w:pPr>
          </w:p>
        </w:tc>
        <w:tc>
          <w:tcPr>
            <w:tcW w:w="1000" w:type="pct"/>
          </w:tcPr>
          <w:p w14:paraId="470081E6" w14:textId="77777777" w:rsidR="00325423" w:rsidRPr="00A02FF7" w:rsidRDefault="00325423" w:rsidP="005C58DE">
            <w:pPr>
              <w:pStyle w:val="Agency-body-text"/>
              <w:spacing w:before="60" w:after="60"/>
              <w:rPr>
                <w:rFonts w:asciiTheme="majorHAnsi" w:hAnsiTheme="majorHAnsi" w:cstheme="majorHAnsi"/>
              </w:rPr>
            </w:pPr>
          </w:p>
        </w:tc>
        <w:tc>
          <w:tcPr>
            <w:tcW w:w="2000" w:type="pct"/>
          </w:tcPr>
          <w:p w14:paraId="798424E0" w14:textId="77777777" w:rsidR="00325423" w:rsidRPr="00A02FF7" w:rsidRDefault="00325423" w:rsidP="005C58DE">
            <w:pPr>
              <w:pStyle w:val="Agency-body-text"/>
              <w:spacing w:before="60" w:after="60"/>
              <w:rPr>
                <w:rFonts w:asciiTheme="majorHAnsi" w:hAnsiTheme="majorHAnsi" w:cstheme="majorHAnsi"/>
              </w:rPr>
            </w:pPr>
          </w:p>
        </w:tc>
      </w:tr>
      <w:tr w:rsidR="00325423" w:rsidRPr="00A02FF7" w14:paraId="27D89AD9" w14:textId="77777777" w:rsidTr="00692256">
        <w:trPr>
          <w:cantSplit/>
        </w:trPr>
        <w:tc>
          <w:tcPr>
            <w:tcW w:w="2000" w:type="pct"/>
          </w:tcPr>
          <w:p w14:paraId="3801CF46" w14:textId="77777777" w:rsidR="00325423" w:rsidRPr="00A02FF7" w:rsidRDefault="00325423" w:rsidP="005C58DE">
            <w:pPr>
              <w:pStyle w:val="Agency-body-text"/>
              <w:spacing w:before="60" w:after="60"/>
              <w:rPr>
                <w:rFonts w:asciiTheme="majorHAnsi" w:hAnsiTheme="majorHAnsi" w:cstheme="majorHAnsi"/>
              </w:rPr>
            </w:pPr>
          </w:p>
        </w:tc>
        <w:tc>
          <w:tcPr>
            <w:tcW w:w="1000" w:type="pct"/>
          </w:tcPr>
          <w:p w14:paraId="38798B18" w14:textId="77777777" w:rsidR="00325423" w:rsidRPr="00A02FF7" w:rsidRDefault="00325423" w:rsidP="005C58DE">
            <w:pPr>
              <w:pStyle w:val="Agency-body-text"/>
              <w:spacing w:before="60" w:after="60"/>
              <w:rPr>
                <w:rFonts w:asciiTheme="majorHAnsi" w:hAnsiTheme="majorHAnsi" w:cstheme="majorHAnsi"/>
              </w:rPr>
            </w:pPr>
          </w:p>
        </w:tc>
        <w:tc>
          <w:tcPr>
            <w:tcW w:w="2000" w:type="pct"/>
          </w:tcPr>
          <w:p w14:paraId="29D9E951" w14:textId="77777777" w:rsidR="00325423" w:rsidRPr="00A02FF7" w:rsidRDefault="00325423" w:rsidP="005C58DE">
            <w:pPr>
              <w:pStyle w:val="Agency-body-text"/>
              <w:spacing w:before="60" w:after="60"/>
              <w:rPr>
                <w:rFonts w:asciiTheme="majorHAnsi" w:hAnsiTheme="majorHAnsi" w:cstheme="majorHAnsi"/>
              </w:rPr>
            </w:pPr>
          </w:p>
        </w:tc>
      </w:tr>
      <w:tr w:rsidR="00325423" w:rsidRPr="00A02FF7" w14:paraId="0BC6DAB0" w14:textId="77777777" w:rsidTr="00692256">
        <w:trPr>
          <w:cantSplit/>
        </w:trPr>
        <w:tc>
          <w:tcPr>
            <w:tcW w:w="2000" w:type="pct"/>
          </w:tcPr>
          <w:p w14:paraId="3BB9492E" w14:textId="77777777" w:rsidR="00325423" w:rsidRPr="00A02FF7" w:rsidRDefault="00325423" w:rsidP="003E3CC9">
            <w:pPr>
              <w:pStyle w:val="Agency-body-text"/>
              <w:snapToGrid w:val="0"/>
              <w:spacing w:before="60" w:after="60"/>
              <w:rPr>
                <w:rFonts w:asciiTheme="majorHAnsi" w:hAnsiTheme="majorHAnsi" w:cstheme="majorHAnsi"/>
              </w:rPr>
            </w:pPr>
          </w:p>
        </w:tc>
        <w:tc>
          <w:tcPr>
            <w:tcW w:w="1000" w:type="pct"/>
          </w:tcPr>
          <w:p w14:paraId="4E393517" w14:textId="77777777" w:rsidR="00325423" w:rsidRPr="00A02FF7" w:rsidRDefault="00325423" w:rsidP="003E3CC9">
            <w:pPr>
              <w:pStyle w:val="Agency-body-text"/>
              <w:snapToGrid w:val="0"/>
              <w:spacing w:before="60" w:after="60"/>
              <w:rPr>
                <w:rFonts w:asciiTheme="majorHAnsi" w:hAnsiTheme="majorHAnsi" w:cstheme="majorHAnsi"/>
              </w:rPr>
            </w:pPr>
          </w:p>
        </w:tc>
        <w:tc>
          <w:tcPr>
            <w:tcW w:w="2000" w:type="pct"/>
          </w:tcPr>
          <w:p w14:paraId="03B682DC" w14:textId="77777777" w:rsidR="00325423" w:rsidRPr="00A02FF7" w:rsidRDefault="00325423" w:rsidP="003E3CC9">
            <w:pPr>
              <w:pStyle w:val="Agency-body-text"/>
              <w:snapToGrid w:val="0"/>
              <w:spacing w:before="60" w:after="60"/>
              <w:rPr>
                <w:rFonts w:asciiTheme="majorHAnsi" w:hAnsiTheme="majorHAnsi" w:cstheme="majorHAnsi"/>
              </w:rPr>
            </w:pPr>
          </w:p>
        </w:tc>
      </w:tr>
    </w:tbl>
    <w:p w14:paraId="109345B7" w14:textId="434B2BC3" w:rsidR="009649A4" w:rsidRPr="00A02FF7" w:rsidRDefault="009649A4" w:rsidP="003E3CC9">
      <w:pPr>
        <w:pStyle w:val="Agency-heading-2"/>
        <w:rPr>
          <w:rFonts w:asciiTheme="majorHAnsi" w:hAnsiTheme="majorHAnsi" w:cstheme="majorHAnsi"/>
        </w:rPr>
      </w:pPr>
      <w:bookmarkStart w:id="70" w:name="role_policy_measures_organisational_dev"/>
      <w:bookmarkStart w:id="71" w:name="_Toc95140445"/>
      <w:r w:rsidRPr="00A02FF7">
        <w:rPr>
          <w:rFonts w:asciiTheme="majorHAnsi" w:hAnsiTheme="majorHAnsi" w:cstheme="majorHAnsi"/>
          <w:lang w:val="hr-HR" w:bidi="hr-HR"/>
        </w:rPr>
        <w:t xml:space="preserve">Promišljanje uloge (ruko)voditelja škole i mjera politike u organizacijskom </w:t>
      </w:r>
      <w:bookmarkEnd w:id="70"/>
      <w:r w:rsidRPr="00A02FF7">
        <w:rPr>
          <w:rFonts w:asciiTheme="majorHAnsi" w:hAnsiTheme="majorHAnsi" w:cstheme="majorHAnsi"/>
          <w:lang w:val="hr-HR" w:bidi="hr-HR"/>
        </w:rPr>
        <w:t>razvoju</w:t>
      </w:r>
      <w:bookmarkEnd w:id="71"/>
    </w:p>
    <w:p w14:paraId="7CE64290" w14:textId="4A4CE5B9" w:rsidR="009649A4" w:rsidRPr="00A02FF7" w:rsidRDefault="009649A4" w:rsidP="00E429DD">
      <w:pPr>
        <w:pStyle w:val="Agency-heading-3"/>
        <w:numPr>
          <w:ilvl w:val="0"/>
          <w:numId w:val="109"/>
        </w:numPr>
        <w:outlineLvl w:val="2"/>
        <w:rPr>
          <w:rFonts w:asciiTheme="majorHAnsi" w:hAnsiTheme="majorHAnsi" w:cstheme="majorHAnsi"/>
        </w:rPr>
      </w:pPr>
      <w:bookmarkStart w:id="72" w:name="_Toc95140446"/>
      <w:r w:rsidRPr="00A02FF7">
        <w:rPr>
          <w:rFonts w:asciiTheme="majorHAnsi" w:hAnsiTheme="majorHAnsi" w:cstheme="majorHAnsi"/>
          <w:lang w:val="hr-HR" w:bidi="hr-HR"/>
        </w:rPr>
        <w:t>Gdje se trenutno nalazimo? Razmjena mišljenja o snagama, prilikama i područjima za daljnje istraživanje</w:t>
      </w:r>
      <w:bookmarkEnd w:id="72"/>
    </w:p>
    <w:p w14:paraId="28947A49" w14:textId="47BB84A4" w:rsidR="009649A4" w:rsidRPr="00A02FF7" w:rsidRDefault="009649A4" w:rsidP="00760D15">
      <w:pPr>
        <w:pStyle w:val="Agency-body-text"/>
        <w:keepNext/>
        <w:rPr>
          <w:rFonts w:asciiTheme="majorHAnsi" w:hAnsiTheme="majorHAnsi" w:cstheme="majorHAnsi"/>
          <w:lang w:val="hr-HR"/>
        </w:rPr>
      </w:pPr>
      <w:r w:rsidRPr="00A02FF7">
        <w:rPr>
          <w:rFonts w:asciiTheme="majorHAnsi" w:hAnsiTheme="majorHAnsi" w:cstheme="majorHAnsi"/>
          <w:lang w:val="hr-HR" w:bidi="hr-HR"/>
        </w:rPr>
        <w:t>U ovom dijelu procjenjuje se mjera u kojoj se u ovom trenutku (ruko)vodstvo škole može smatrati inkluzivnim. Gdje se trenutno nalazi zemlja, regija, općina ili lokalna škola na putu prema uključivom obrazovanju za sve?</w:t>
      </w:r>
    </w:p>
    <w:p w14:paraId="1679E3ED" w14:textId="2D14AA4C" w:rsidR="00D03A8D"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Razmjena informacija unutar fokus-skupine temelji se na promišljanju odgovora iz dijelova o organizacijskom razvoju. Kao pomoć prilikom razmjene, u tablici 19. u nastavku nalaze se relevantna pitanja.</w:t>
      </w:r>
    </w:p>
    <w:p w14:paraId="79EB17E7" w14:textId="08E4DF68" w:rsidR="009649A4" w:rsidRPr="00A02FF7" w:rsidRDefault="00385EAA" w:rsidP="009649A4">
      <w:pPr>
        <w:pStyle w:val="Agency-heading-4"/>
        <w:rPr>
          <w:rFonts w:asciiTheme="majorHAnsi" w:hAnsiTheme="majorHAnsi" w:cstheme="majorHAnsi"/>
          <w:lang w:val="hr-HR"/>
        </w:rPr>
      </w:pPr>
      <w:r w:rsidRPr="00A02FF7">
        <w:rPr>
          <w:rFonts w:asciiTheme="majorHAnsi" w:hAnsiTheme="majorHAnsi" w:cstheme="majorHAnsi"/>
          <w:lang w:val="hr-HR" w:bidi="hr-HR"/>
        </w:rPr>
        <w:t>Prvi korak: Predstavljanje zaključaka i promišljanja</w:t>
      </w:r>
    </w:p>
    <w:p w14:paraId="4637B935" w14:textId="6E2247BB" w:rsidR="00D03A8D"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Svaka skupina predstavlja svoje glavne zaključke i promišljanja.</w:t>
      </w:r>
    </w:p>
    <w:p w14:paraId="583600F9" w14:textId="5A67E287" w:rsidR="00D03A8D" w:rsidRPr="00A02FF7" w:rsidRDefault="009649A4" w:rsidP="003E3CC9">
      <w:pPr>
        <w:pStyle w:val="Agency-body-text"/>
        <w:keepNext/>
        <w:rPr>
          <w:rFonts w:asciiTheme="majorHAnsi" w:hAnsiTheme="majorHAnsi" w:cstheme="majorHAnsi"/>
          <w:lang w:val="hr-HR"/>
        </w:rPr>
      </w:pPr>
      <w:r w:rsidRPr="00A02FF7">
        <w:rPr>
          <w:rFonts w:asciiTheme="majorHAnsi" w:hAnsiTheme="majorHAnsi" w:cstheme="majorHAnsi"/>
          <w:lang w:val="hr-HR" w:bidi="hr-HR"/>
        </w:rPr>
        <w:lastRenderedPageBreak/>
        <w:t>Mapiranje odgovora (ruko)voditelja škole i donositelja politika/pravila na temelju njihovih refleksija:</w:t>
      </w:r>
    </w:p>
    <w:p w14:paraId="0A2FBFEF" w14:textId="3AAE9FD2" w:rsidR="00332EC9" w:rsidRPr="00A02FF7" w:rsidRDefault="00332EC9" w:rsidP="00332EC9">
      <w:pPr>
        <w:pStyle w:val="Agency-body-text"/>
        <w:keepNext/>
        <w:rPr>
          <w:rFonts w:asciiTheme="majorHAnsi" w:hAnsiTheme="majorHAnsi" w:cstheme="majorHAnsi"/>
        </w:rPr>
      </w:pPr>
      <w:r w:rsidRPr="00A02FF7">
        <w:rPr>
          <w:rFonts w:asciiTheme="majorHAnsi" w:hAnsiTheme="majorHAnsi" w:cstheme="majorHAnsi"/>
          <w:lang w:val="hr-HR" w:bidi="hr-HR"/>
        </w:rPr>
        <w:t xml:space="preserve">Preliminarna pitanja za refleksiju za </w:t>
      </w:r>
      <w:r w:rsidRPr="00A02FF7">
        <w:rPr>
          <w:rFonts w:asciiTheme="majorHAnsi" w:hAnsiTheme="majorHAnsi" w:cstheme="majorHAnsi"/>
          <w:b/>
          <w:lang w:val="hr-HR" w:bidi="hr-HR"/>
        </w:rPr>
        <w:t>(ruko)voditelje škole</w:t>
      </w:r>
      <w:r w:rsidRPr="00A02FF7">
        <w:rPr>
          <w:rFonts w:asciiTheme="majorHAnsi" w:hAnsiTheme="majorHAnsi" w:cstheme="majorHAnsi"/>
          <w:lang w:val="hr-HR" w:bidi="hr-HR"/>
        </w:rPr>
        <w:t>:</w:t>
      </w:r>
    </w:p>
    <w:p w14:paraId="5433DAF2" w14:textId="12CEE5A2" w:rsidR="00332EC9" w:rsidRPr="00A02FF7" w:rsidRDefault="00332EC9" w:rsidP="003E3CC9">
      <w:pPr>
        <w:pStyle w:val="Agency-body-text"/>
        <w:numPr>
          <w:ilvl w:val="0"/>
          <w:numId w:val="37"/>
        </w:numPr>
        <w:rPr>
          <w:rFonts w:asciiTheme="majorHAnsi" w:hAnsiTheme="majorHAnsi" w:cstheme="majorHAnsi"/>
        </w:rPr>
      </w:pPr>
      <w:r w:rsidRPr="00A02FF7">
        <w:rPr>
          <w:rFonts w:asciiTheme="majorHAnsi" w:hAnsiTheme="majorHAnsi" w:cstheme="majorHAnsi"/>
          <w:lang w:val="hr-HR" w:bidi="hr-HR"/>
        </w:rPr>
        <w:t>U kojoj je mjeri praksa našeg (ruko)vodstva škole kako bi se osigurao organizacijski razvoj naše škole uključiva?</w:t>
      </w:r>
    </w:p>
    <w:p w14:paraId="646353B9" w14:textId="2D8ACB25" w:rsidR="00332EC9" w:rsidRPr="00A02FF7" w:rsidRDefault="00332EC9" w:rsidP="003E3CC9">
      <w:pPr>
        <w:pStyle w:val="Agency-body-text"/>
        <w:numPr>
          <w:ilvl w:val="0"/>
          <w:numId w:val="37"/>
        </w:numPr>
        <w:rPr>
          <w:rFonts w:asciiTheme="majorHAnsi" w:hAnsiTheme="majorHAnsi" w:cstheme="majorHAnsi"/>
          <w:lang w:val="es-ES"/>
        </w:rPr>
      </w:pPr>
      <w:r w:rsidRPr="00A02FF7">
        <w:rPr>
          <w:rFonts w:asciiTheme="majorHAnsi" w:hAnsiTheme="majorHAnsi" w:cstheme="majorHAnsi"/>
          <w:lang w:val="hr-HR" w:bidi="hr-HR"/>
        </w:rPr>
        <w:t>Koje su naše snage u tom smislu?</w:t>
      </w:r>
    </w:p>
    <w:p w14:paraId="16624D71" w14:textId="0315CA6B" w:rsidR="00332EC9" w:rsidRPr="00A02FF7" w:rsidRDefault="00332EC9" w:rsidP="00332EC9">
      <w:pPr>
        <w:pStyle w:val="Agency-body-text"/>
        <w:numPr>
          <w:ilvl w:val="0"/>
          <w:numId w:val="37"/>
        </w:numPr>
        <w:rPr>
          <w:rFonts w:asciiTheme="majorHAnsi" w:hAnsiTheme="majorHAnsi" w:cstheme="majorHAnsi"/>
        </w:rPr>
      </w:pPr>
      <w:r w:rsidRPr="00A02FF7">
        <w:rPr>
          <w:rFonts w:asciiTheme="majorHAnsi" w:hAnsiTheme="majorHAnsi" w:cstheme="majorHAnsi"/>
          <w:lang w:val="hr-HR" w:bidi="hr-HR"/>
        </w:rPr>
        <w:t>Koja područja moramo poboljšati/dalje razvijati?</w:t>
      </w:r>
    </w:p>
    <w:p w14:paraId="3C998761" w14:textId="77777777" w:rsidR="00D03A8D" w:rsidRPr="00A02FF7" w:rsidRDefault="00332EC9">
      <w:pPr>
        <w:pStyle w:val="Agency-body-text"/>
        <w:keepNext/>
        <w:rPr>
          <w:rFonts w:asciiTheme="majorHAnsi" w:hAnsiTheme="majorHAnsi" w:cstheme="majorHAnsi"/>
        </w:rPr>
      </w:pPr>
      <w:r w:rsidRPr="00A02FF7">
        <w:rPr>
          <w:rFonts w:asciiTheme="majorHAnsi" w:hAnsiTheme="majorHAnsi" w:cstheme="majorHAnsi"/>
          <w:lang w:val="hr-HR" w:bidi="hr-HR"/>
        </w:rPr>
        <w:t xml:space="preserve">Preliminarna pitanja za refleksiju za </w:t>
      </w:r>
      <w:r w:rsidRPr="00A02FF7">
        <w:rPr>
          <w:rFonts w:asciiTheme="majorHAnsi" w:hAnsiTheme="majorHAnsi" w:cstheme="majorHAnsi"/>
          <w:b/>
          <w:lang w:val="hr-HR" w:bidi="hr-HR"/>
        </w:rPr>
        <w:t>donositelje politika/pravila</w:t>
      </w:r>
      <w:r w:rsidRPr="00A02FF7">
        <w:rPr>
          <w:rFonts w:asciiTheme="majorHAnsi" w:hAnsiTheme="majorHAnsi" w:cstheme="majorHAnsi"/>
          <w:lang w:val="hr-HR" w:bidi="hr-HR"/>
        </w:rPr>
        <w:t>:</w:t>
      </w:r>
    </w:p>
    <w:p w14:paraId="47BD6E90" w14:textId="70EEC6C2" w:rsidR="00D03A8D" w:rsidRPr="00A02FF7" w:rsidRDefault="00332EC9" w:rsidP="00332EC9">
      <w:pPr>
        <w:pStyle w:val="Agency-body-text"/>
        <w:numPr>
          <w:ilvl w:val="0"/>
          <w:numId w:val="38"/>
        </w:numPr>
        <w:rPr>
          <w:rFonts w:asciiTheme="majorHAnsi" w:hAnsiTheme="majorHAnsi" w:cstheme="majorHAnsi"/>
        </w:rPr>
      </w:pPr>
      <w:r w:rsidRPr="00A02FF7">
        <w:rPr>
          <w:rFonts w:asciiTheme="majorHAnsi" w:hAnsiTheme="majorHAnsi" w:cstheme="majorHAnsi"/>
          <w:lang w:val="hr-HR" w:bidi="hr-HR"/>
        </w:rPr>
        <w:t>U kojim područjima iz zaključaka proizlazi postojanje podržavajućih mjera politike?</w:t>
      </w:r>
    </w:p>
    <w:p w14:paraId="7891B07F" w14:textId="241D4C84" w:rsidR="00332EC9" w:rsidRPr="00A02FF7" w:rsidRDefault="00332EC9" w:rsidP="00332EC9">
      <w:pPr>
        <w:pStyle w:val="Agency-body-text"/>
        <w:numPr>
          <w:ilvl w:val="1"/>
          <w:numId w:val="38"/>
        </w:numPr>
        <w:rPr>
          <w:rFonts w:asciiTheme="majorHAnsi" w:hAnsiTheme="majorHAnsi" w:cstheme="majorHAnsi"/>
        </w:rPr>
      </w:pPr>
      <w:r w:rsidRPr="00A02FF7">
        <w:rPr>
          <w:rFonts w:asciiTheme="majorHAnsi" w:hAnsiTheme="majorHAnsi" w:cstheme="majorHAnsi"/>
          <w:lang w:val="hr-HR" w:bidi="hr-HR"/>
        </w:rPr>
        <w:t>Odnose li se podržavajuće mjere politike na pristup (ruko)vodstva škole komunikaciji, podršci i resursima? (Vidjeti mjere B.1 – B.12)</w:t>
      </w:r>
    </w:p>
    <w:p w14:paraId="73A6217F" w14:textId="3E16AA26" w:rsidR="00332EC9" w:rsidRPr="00A02FF7" w:rsidRDefault="00332EC9" w:rsidP="00332EC9">
      <w:pPr>
        <w:pStyle w:val="Agency-body-text"/>
        <w:numPr>
          <w:ilvl w:val="1"/>
          <w:numId w:val="38"/>
        </w:numPr>
        <w:rPr>
          <w:rFonts w:asciiTheme="majorHAnsi" w:hAnsiTheme="majorHAnsi" w:cstheme="majorHAnsi"/>
        </w:rPr>
      </w:pPr>
      <w:r w:rsidRPr="00A02FF7">
        <w:rPr>
          <w:rFonts w:asciiTheme="majorHAnsi" w:hAnsiTheme="majorHAnsi" w:cstheme="majorHAnsi"/>
          <w:lang w:val="hr-HR" w:bidi="hr-HR"/>
        </w:rPr>
        <w:t xml:space="preserve">Odnose li se podržavajuće mjere politike na odgovornost (ruko)vodstva škole u odnosu na školsku samoevaluaciju ili </w:t>
      </w:r>
      <w:hyperlink w:anchor="Monitoring" w:history="1">
        <w:r w:rsidRPr="00A02FF7">
          <w:rPr>
            <w:rStyle w:val="Hyperlink"/>
            <w:rFonts w:asciiTheme="majorHAnsi" w:hAnsiTheme="majorHAnsi" w:cstheme="majorHAnsi"/>
            <w:lang w:val="hr-HR" w:bidi="hr-HR"/>
          </w:rPr>
          <w:t>nadzor</w:t>
        </w:r>
      </w:hyperlink>
      <w:r w:rsidRPr="00A02FF7">
        <w:rPr>
          <w:rFonts w:asciiTheme="majorHAnsi" w:hAnsiTheme="majorHAnsi" w:cstheme="majorHAnsi"/>
          <w:lang w:val="hr-HR" w:bidi="hr-HR"/>
        </w:rPr>
        <w:t>? (Vidjeti mjere B.13 – B.16)</w:t>
      </w:r>
    </w:p>
    <w:p w14:paraId="4A2F552B" w14:textId="4CBEF1FF" w:rsidR="00332EC9" w:rsidRPr="00A02FF7" w:rsidRDefault="00332EC9" w:rsidP="003E3CC9">
      <w:pPr>
        <w:pStyle w:val="Agency-body-text"/>
        <w:numPr>
          <w:ilvl w:val="1"/>
          <w:numId w:val="38"/>
        </w:numPr>
        <w:rPr>
          <w:rFonts w:asciiTheme="majorHAnsi" w:hAnsiTheme="majorHAnsi" w:cstheme="majorHAnsi"/>
        </w:rPr>
      </w:pPr>
      <w:r w:rsidRPr="00A02FF7">
        <w:rPr>
          <w:rFonts w:asciiTheme="majorHAnsi" w:hAnsiTheme="majorHAnsi" w:cstheme="majorHAnsi"/>
          <w:lang w:val="hr-HR" w:bidi="hr-HR"/>
        </w:rPr>
        <w:t>Odnose li se podržavajuće mjere politike na autonomiju (ruko)vodstva škole prilikom donošenja odluka? (Vidjeti mjere B.17 – B.20)</w:t>
      </w:r>
    </w:p>
    <w:p w14:paraId="65C42645" w14:textId="49C70F55" w:rsidR="00332EC9" w:rsidRPr="00A02FF7" w:rsidRDefault="00332EC9" w:rsidP="003E3CC9">
      <w:pPr>
        <w:pStyle w:val="Agency-body-text"/>
        <w:keepNext/>
        <w:numPr>
          <w:ilvl w:val="0"/>
          <w:numId w:val="38"/>
        </w:numPr>
        <w:rPr>
          <w:rFonts w:asciiTheme="majorHAnsi" w:hAnsiTheme="majorHAnsi" w:cstheme="majorHAnsi"/>
        </w:rPr>
      </w:pPr>
      <w:r w:rsidRPr="00A02FF7">
        <w:rPr>
          <w:rFonts w:asciiTheme="majorHAnsi" w:hAnsiTheme="majorHAnsi" w:cstheme="majorHAnsi"/>
          <w:lang w:val="hr-HR" w:bidi="hr-HR"/>
        </w:rPr>
        <w:t>Gdje postoji prostor za poboljšanje ili daljnji razvoj?</w:t>
      </w:r>
    </w:p>
    <w:p w14:paraId="17918631" w14:textId="4ECAF90C" w:rsidR="00332EC9" w:rsidRPr="00A02FF7" w:rsidRDefault="00332EC9" w:rsidP="00332EC9">
      <w:pPr>
        <w:pStyle w:val="Agency-body-text"/>
        <w:numPr>
          <w:ilvl w:val="1"/>
          <w:numId w:val="38"/>
        </w:numPr>
        <w:rPr>
          <w:rFonts w:asciiTheme="majorHAnsi" w:hAnsiTheme="majorHAnsi" w:cstheme="majorHAnsi"/>
        </w:rPr>
      </w:pPr>
      <w:r w:rsidRPr="00A02FF7">
        <w:rPr>
          <w:rFonts w:asciiTheme="majorHAnsi" w:hAnsiTheme="majorHAnsi" w:cstheme="majorHAnsi"/>
          <w:lang w:val="hr-HR" w:bidi="hr-HR"/>
        </w:rPr>
        <w:t>Poboljšanja ili daljnji razvoj potreban u pristupu komunikaciji, podršci i resursima</w:t>
      </w:r>
    </w:p>
    <w:p w14:paraId="22AF98B7" w14:textId="5BC119B3" w:rsidR="00332EC9" w:rsidRPr="00A02FF7" w:rsidRDefault="00332EC9" w:rsidP="00332EC9">
      <w:pPr>
        <w:pStyle w:val="Agency-body-text"/>
        <w:numPr>
          <w:ilvl w:val="1"/>
          <w:numId w:val="38"/>
        </w:numPr>
        <w:rPr>
          <w:rFonts w:asciiTheme="majorHAnsi" w:hAnsiTheme="majorHAnsi" w:cstheme="majorHAnsi"/>
        </w:rPr>
      </w:pPr>
      <w:r w:rsidRPr="00A02FF7">
        <w:rPr>
          <w:rFonts w:asciiTheme="majorHAnsi" w:hAnsiTheme="majorHAnsi" w:cstheme="majorHAnsi"/>
          <w:lang w:val="hr-HR" w:bidi="hr-HR"/>
        </w:rPr>
        <w:t>Poboljšanja ili daljnji razvoj potreban u odgovornosti, školskoj samoevaluaciji ili nadzoru</w:t>
      </w:r>
    </w:p>
    <w:p w14:paraId="30E08BE1" w14:textId="1A03C7CA" w:rsidR="00332EC9" w:rsidRPr="00A02FF7" w:rsidRDefault="00332EC9" w:rsidP="003E3CC9">
      <w:pPr>
        <w:pStyle w:val="Agency-body-text"/>
        <w:numPr>
          <w:ilvl w:val="1"/>
          <w:numId w:val="38"/>
        </w:numPr>
        <w:rPr>
          <w:rFonts w:asciiTheme="majorHAnsi" w:hAnsiTheme="majorHAnsi" w:cstheme="majorHAnsi"/>
        </w:rPr>
      </w:pPr>
      <w:r w:rsidRPr="00A02FF7">
        <w:rPr>
          <w:rFonts w:asciiTheme="majorHAnsi" w:hAnsiTheme="majorHAnsi" w:cstheme="majorHAnsi"/>
          <w:lang w:val="hr-HR" w:bidi="hr-HR"/>
        </w:rPr>
        <w:t>Poboljšanja ili daljnji razvoj potreban u autonomiji (ruko)vodstva škole prilikom donošenja odluka</w:t>
      </w:r>
    </w:p>
    <w:p w14:paraId="63FF102E" w14:textId="77777777" w:rsidR="009649A4" w:rsidRPr="00A02FF7" w:rsidRDefault="009649A4" w:rsidP="009649A4">
      <w:pPr>
        <w:pStyle w:val="Agency-heading-4"/>
        <w:rPr>
          <w:rFonts w:asciiTheme="majorHAnsi" w:hAnsiTheme="majorHAnsi" w:cstheme="majorHAnsi"/>
        </w:rPr>
      </w:pPr>
      <w:r w:rsidRPr="00A02FF7">
        <w:rPr>
          <w:rFonts w:asciiTheme="majorHAnsi" w:hAnsiTheme="majorHAnsi" w:cstheme="majorHAnsi"/>
          <w:lang w:val="hr-HR" w:bidi="hr-HR"/>
        </w:rPr>
        <w:t>Drugi korak: Pitanja i rasprava</w:t>
      </w:r>
    </w:p>
    <w:p w14:paraId="4B1CB06B" w14:textId="39A14E3F" w:rsidR="009649A4" w:rsidRPr="00A02FF7" w:rsidRDefault="009649A4" w:rsidP="009649A4">
      <w:pPr>
        <w:pStyle w:val="Agency-body-text"/>
        <w:rPr>
          <w:rFonts w:asciiTheme="majorHAnsi" w:hAnsiTheme="majorHAnsi" w:cstheme="majorHAnsi"/>
          <w:lang w:val="it-IT"/>
        </w:rPr>
      </w:pPr>
      <w:r w:rsidRPr="00A02FF7">
        <w:rPr>
          <w:rFonts w:asciiTheme="majorHAnsi" w:hAnsiTheme="majorHAnsi" w:cstheme="majorHAnsi"/>
          <w:lang w:val="hr-HR" w:bidi="hr-HR"/>
        </w:rPr>
        <w:t>Nakon svakog predstavljanja, sudionici slobodno mogu razmjenjivati pitanja i odgovore. Ova rasprava je moderirana i vodi se zapisnik.</w:t>
      </w:r>
    </w:p>
    <w:p w14:paraId="0886F9C9" w14:textId="6360D3BE" w:rsidR="00A66FD4" w:rsidRPr="00A02FF7" w:rsidRDefault="00A66FD4" w:rsidP="00E460CE">
      <w:pPr>
        <w:pStyle w:val="Agency-caption"/>
        <w:keepNext/>
        <w:rPr>
          <w:rFonts w:asciiTheme="majorHAnsi" w:hAnsiTheme="majorHAnsi" w:cstheme="majorHAnsi"/>
          <w:lang w:val="it-IT"/>
        </w:rPr>
      </w:pPr>
      <w:r w:rsidRPr="00A02FF7">
        <w:rPr>
          <w:rFonts w:asciiTheme="majorHAnsi" w:hAnsiTheme="majorHAnsi" w:cstheme="majorHAnsi"/>
          <w:lang w:val="hr-HR" w:bidi="hr-HR"/>
        </w:rPr>
        <w:lastRenderedPageBreak/>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lang w:val="it-IT"/>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19</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Prioriteti koji su predmet rasprave</w:t>
      </w:r>
    </w:p>
    <w:tbl>
      <w:tblPr>
        <w:tblStyle w:val="TableGrid"/>
        <w:tblW w:w="5000" w:type="pct"/>
        <w:tblLook w:val="04A0" w:firstRow="1" w:lastRow="0" w:firstColumn="1" w:lastColumn="0" w:noHBand="0" w:noVBand="1"/>
      </w:tblPr>
      <w:tblGrid>
        <w:gridCol w:w="3604"/>
        <w:gridCol w:w="3604"/>
        <w:gridCol w:w="3605"/>
        <w:gridCol w:w="3605"/>
      </w:tblGrid>
      <w:tr w:rsidR="009649A4" w:rsidRPr="00A02FF7" w14:paraId="367872F5" w14:textId="77777777" w:rsidTr="00D07AD8">
        <w:trPr>
          <w:cantSplit/>
          <w:tblHeader/>
        </w:trPr>
        <w:tc>
          <w:tcPr>
            <w:tcW w:w="1250" w:type="pct"/>
            <w:shd w:val="clear" w:color="auto" w:fill="FFDB2E"/>
          </w:tcPr>
          <w:p w14:paraId="0A0EC802" w14:textId="255DF003" w:rsidR="009649A4" w:rsidRPr="00A02FF7" w:rsidRDefault="009649A4" w:rsidP="003E3CC9">
            <w:pPr>
              <w:pStyle w:val="Agency-body-text"/>
              <w:spacing w:before="60" w:after="60"/>
              <w:jc w:val="center"/>
              <w:rPr>
                <w:rFonts w:asciiTheme="majorHAnsi" w:hAnsiTheme="majorHAnsi" w:cstheme="majorHAnsi"/>
                <w:b/>
                <w:bCs/>
                <w:lang w:val="it-IT"/>
              </w:rPr>
            </w:pPr>
            <w:r w:rsidRPr="00A02FF7">
              <w:rPr>
                <w:rFonts w:asciiTheme="majorHAnsi" w:hAnsiTheme="majorHAnsi" w:cstheme="majorHAnsi"/>
                <w:b/>
                <w:lang w:val="hr-HR" w:bidi="hr-HR"/>
              </w:rPr>
              <w:t xml:space="preserve">Koja skupina dionika? </w:t>
            </w:r>
            <w:r w:rsidR="00BC6484">
              <w:rPr>
                <w:rFonts w:asciiTheme="majorHAnsi" w:hAnsiTheme="majorHAnsi" w:cstheme="majorHAnsi"/>
                <w:b/>
                <w:lang w:val="hr-HR" w:bidi="hr-HR"/>
              </w:rPr>
              <w:t>(</w:t>
            </w:r>
            <w:r w:rsidRPr="00A02FF7">
              <w:rPr>
                <w:rFonts w:asciiTheme="majorHAnsi" w:hAnsiTheme="majorHAnsi" w:cstheme="majorHAnsi"/>
                <w:b/>
                <w:lang w:val="hr-HR" w:bidi="hr-HR"/>
              </w:rPr>
              <w:t>(ruko)voditelji škole, donositelji politika/pravila ili oboje)</w:t>
            </w:r>
          </w:p>
        </w:tc>
        <w:tc>
          <w:tcPr>
            <w:tcW w:w="1250" w:type="pct"/>
            <w:shd w:val="clear" w:color="auto" w:fill="FFDB2E"/>
          </w:tcPr>
          <w:p w14:paraId="741BAD98" w14:textId="77777777" w:rsidR="009649A4" w:rsidRPr="00A02FF7" w:rsidRDefault="009649A4" w:rsidP="003E3CC9">
            <w:pPr>
              <w:pStyle w:val="Agency-body-text"/>
              <w:spacing w:before="60" w:after="60"/>
              <w:jc w:val="center"/>
              <w:rPr>
                <w:rFonts w:asciiTheme="majorHAnsi" w:hAnsiTheme="majorHAnsi" w:cstheme="majorHAnsi"/>
                <w:b/>
                <w:bCs/>
              </w:rPr>
            </w:pPr>
            <w:r w:rsidRPr="00A02FF7">
              <w:rPr>
                <w:rFonts w:asciiTheme="majorHAnsi" w:hAnsiTheme="majorHAnsi" w:cstheme="majorHAnsi"/>
                <w:b/>
                <w:lang w:val="hr-HR" w:bidi="hr-HR"/>
              </w:rPr>
              <w:t>Koje su snage?</w:t>
            </w:r>
          </w:p>
        </w:tc>
        <w:tc>
          <w:tcPr>
            <w:tcW w:w="1250" w:type="pct"/>
            <w:shd w:val="clear" w:color="auto" w:fill="FFDB2E"/>
          </w:tcPr>
          <w:p w14:paraId="64DF9B40" w14:textId="76032709" w:rsidR="009649A4" w:rsidRPr="00A02FF7" w:rsidRDefault="009649A4" w:rsidP="003E3CC9">
            <w:pPr>
              <w:pStyle w:val="Agency-body-text"/>
              <w:spacing w:before="60" w:after="60"/>
              <w:jc w:val="center"/>
              <w:rPr>
                <w:rFonts w:asciiTheme="majorHAnsi" w:hAnsiTheme="majorHAnsi" w:cstheme="majorHAnsi"/>
                <w:b/>
                <w:bCs/>
              </w:rPr>
            </w:pPr>
            <w:r w:rsidRPr="00A02FF7">
              <w:rPr>
                <w:rFonts w:asciiTheme="majorHAnsi" w:hAnsiTheme="majorHAnsi" w:cstheme="majorHAnsi"/>
                <w:b/>
                <w:lang w:val="hr-HR" w:bidi="hr-HR"/>
              </w:rPr>
              <w:t>Koje su prilike?</w:t>
            </w:r>
          </w:p>
        </w:tc>
        <w:tc>
          <w:tcPr>
            <w:tcW w:w="1250" w:type="pct"/>
            <w:shd w:val="clear" w:color="auto" w:fill="FFDB2E"/>
          </w:tcPr>
          <w:p w14:paraId="7153C9FA" w14:textId="77777777" w:rsidR="009649A4" w:rsidRPr="00A02FF7" w:rsidRDefault="009649A4" w:rsidP="003E3CC9">
            <w:pPr>
              <w:pStyle w:val="Agency-body-text"/>
              <w:spacing w:before="60" w:after="60"/>
              <w:jc w:val="center"/>
              <w:rPr>
                <w:rFonts w:asciiTheme="majorHAnsi" w:hAnsiTheme="majorHAnsi" w:cstheme="majorHAnsi"/>
                <w:b/>
                <w:bCs/>
              </w:rPr>
            </w:pPr>
            <w:r w:rsidRPr="00A02FF7">
              <w:rPr>
                <w:rFonts w:asciiTheme="majorHAnsi" w:hAnsiTheme="majorHAnsi" w:cstheme="majorHAnsi"/>
                <w:b/>
                <w:lang w:val="hr-HR" w:bidi="hr-HR"/>
              </w:rPr>
              <w:t>Koja je područja potrebno rješavati?</w:t>
            </w:r>
          </w:p>
        </w:tc>
      </w:tr>
      <w:tr w:rsidR="009649A4" w:rsidRPr="00A02FF7" w14:paraId="6CFB3D9E" w14:textId="77777777" w:rsidTr="00D07AD8">
        <w:trPr>
          <w:cantSplit/>
        </w:trPr>
        <w:tc>
          <w:tcPr>
            <w:tcW w:w="1250" w:type="pct"/>
          </w:tcPr>
          <w:p w14:paraId="45DEF3A6"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15360E8F"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55D942F7"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0AEACE5B" w14:textId="77777777" w:rsidR="009649A4" w:rsidRPr="00A02FF7" w:rsidRDefault="009649A4" w:rsidP="00CE4F06">
            <w:pPr>
              <w:pStyle w:val="Agency-body-text"/>
              <w:spacing w:before="60" w:after="60"/>
              <w:rPr>
                <w:rFonts w:asciiTheme="majorHAnsi" w:hAnsiTheme="majorHAnsi" w:cstheme="majorHAnsi"/>
              </w:rPr>
            </w:pPr>
          </w:p>
        </w:tc>
      </w:tr>
      <w:tr w:rsidR="009649A4" w:rsidRPr="00A02FF7" w14:paraId="34AC4CAC" w14:textId="77777777" w:rsidTr="00D07AD8">
        <w:trPr>
          <w:cantSplit/>
        </w:trPr>
        <w:tc>
          <w:tcPr>
            <w:tcW w:w="1250" w:type="pct"/>
          </w:tcPr>
          <w:p w14:paraId="7D77B7F4"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74D8F8A9"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42C85053"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19BE4D68" w14:textId="77777777" w:rsidR="009649A4" w:rsidRPr="00A02FF7" w:rsidRDefault="009649A4" w:rsidP="00CE4F06">
            <w:pPr>
              <w:pStyle w:val="Agency-body-text"/>
              <w:spacing w:before="60" w:after="60"/>
              <w:rPr>
                <w:rFonts w:asciiTheme="majorHAnsi" w:hAnsiTheme="majorHAnsi" w:cstheme="majorHAnsi"/>
              </w:rPr>
            </w:pPr>
          </w:p>
        </w:tc>
      </w:tr>
      <w:tr w:rsidR="009649A4" w:rsidRPr="00A02FF7" w14:paraId="3BE2F80C" w14:textId="77777777" w:rsidTr="00D07AD8">
        <w:trPr>
          <w:cantSplit/>
        </w:trPr>
        <w:tc>
          <w:tcPr>
            <w:tcW w:w="1250" w:type="pct"/>
          </w:tcPr>
          <w:p w14:paraId="51063DAC"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7778CB7E"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7023A312"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2233E4F3" w14:textId="77777777" w:rsidR="009649A4" w:rsidRPr="00A02FF7" w:rsidRDefault="009649A4" w:rsidP="00CE4F06">
            <w:pPr>
              <w:pStyle w:val="Agency-body-text"/>
              <w:spacing w:before="60" w:after="60"/>
              <w:rPr>
                <w:rFonts w:asciiTheme="majorHAnsi" w:hAnsiTheme="majorHAnsi" w:cstheme="majorHAnsi"/>
              </w:rPr>
            </w:pPr>
          </w:p>
        </w:tc>
      </w:tr>
      <w:tr w:rsidR="009649A4" w:rsidRPr="00A02FF7" w14:paraId="0BBB74D3" w14:textId="77777777" w:rsidTr="00D07AD8">
        <w:trPr>
          <w:cantSplit/>
        </w:trPr>
        <w:tc>
          <w:tcPr>
            <w:tcW w:w="1250" w:type="pct"/>
          </w:tcPr>
          <w:p w14:paraId="0D52BFED"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3A99993A"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31980D67"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3146FF43" w14:textId="77777777" w:rsidR="009649A4" w:rsidRPr="00A02FF7" w:rsidRDefault="009649A4" w:rsidP="00CE4F06">
            <w:pPr>
              <w:pStyle w:val="Agency-body-text"/>
              <w:spacing w:before="60" w:after="60"/>
              <w:rPr>
                <w:rFonts w:asciiTheme="majorHAnsi" w:hAnsiTheme="majorHAnsi" w:cstheme="majorHAnsi"/>
              </w:rPr>
            </w:pPr>
          </w:p>
        </w:tc>
      </w:tr>
      <w:tr w:rsidR="009649A4" w:rsidRPr="00A02FF7" w14:paraId="36A3DAAA" w14:textId="77777777" w:rsidTr="00D07AD8">
        <w:trPr>
          <w:cantSplit/>
        </w:trPr>
        <w:tc>
          <w:tcPr>
            <w:tcW w:w="1250" w:type="pct"/>
          </w:tcPr>
          <w:p w14:paraId="317D8112"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36CD4EC8"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7D540DD1"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1CA30FDA" w14:textId="77777777" w:rsidR="009649A4" w:rsidRPr="00A02FF7" w:rsidRDefault="009649A4" w:rsidP="00CE4F06">
            <w:pPr>
              <w:pStyle w:val="Agency-body-text"/>
              <w:spacing w:before="60" w:after="60"/>
              <w:rPr>
                <w:rFonts w:asciiTheme="majorHAnsi" w:hAnsiTheme="majorHAnsi" w:cstheme="majorHAnsi"/>
              </w:rPr>
            </w:pPr>
          </w:p>
        </w:tc>
      </w:tr>
      <w:tr w:rsidR="009649A4" w:rsidRPr="00A02FF7" w14:paraId="5FD6BE03" w14:textId="77777777" w:rsidTr="00D07AD8">
        <w:trPr>
          <w:cantSplit/>
        </w:trPr>
        <w:tc>
          <w:tcPr>
            <w:tcW w:w="1250" w:type="pct"/>
          </w:tcPr>
          <w:p w14:paraId="470875A3"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2A95CBCD"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4FB84C4A"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6C53A466" w14:textId="77777777" w:rsidR="009649A4" w:rsidRPr="00A02FF7" w:rsidRDefault="009649A4" w:rsidP="00CE4F06">
            <w:pPr>
              <w:pStyle w:val="Agency-body-text"/>
              <w:spacing w:before="60" w:after="60"/>
              <w:rPr>
                <w:rFonts w:asciiTheme="majorHAnsi" w:hAnsiTheme="majorHAnsi" w:cstheme="majorHAnsi"/>
              </w:rPr>
            </w:pPr>
          </w:p>
        </w:tc>
      </w:tr>
      <w:tr w:rsidR="009649A4" w:rsidRPr="00A02FF7" w14:paraId="2550D5BB" w14:textId="77777777" w:rsidTr="00D07AD8">
        <w:trPr>
          <w:cantSplit/>
        </w:trPr>
        <w:tc>
          <w:tcPr>
            <w:tcW w:w="1250" w:type="pct"/>
          </w:tcPr>
          <w:p w14:paraId="4C4454BA"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74734307"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04DF4D1F" w14:textId="77777777" w:rsidR="009649A4" w:rsidRPr="00A02FF7" w:rsidRDefault="009649A4" w:rsidP="00CE4F06">
            <w:pPr>
              <w:pStyle w:val="Agency-body-text"/>
              <w:spacing w:before="60" w:after="60"/>
              <w:rPr>
                <w:rFonts w:asciiTheme="majorHAnsi" w:hAnsiTheme="majorHAnsi" w:cstheme="majorHAnsi"/>
              </w:rPr>
            </w:pPr>
          </w:p>
        </w:tc>
        <w:tc>
          <w:tcPr>
            <w:tcW w:w="1250" w:type="pct"/>
          </w:tcPr>
          <w:p w14:paraId="059E4F32" w14:textId="77777777" w:rsidR="009649A4" w:rsidRPr="00A02FF7" w:rsidRDefault="009649A4" w:rsidP="00CE4F06">
            <w:pPr>
              <w:pStyle w:val="Agency-body-text"/>
              <w:spacing w:before="60" w:after="60"/>
              <w:rPr>
                <w:rFonts w:asciiTheme="majorHAnsi" w:hAnsiTheme="majorHAnsi" w:cstheme="majorHAnsi"/>
              </w:rPr>
            </w:pPr>
          </w:p>
        </w:tc>
      </w:tr>
    </w:tbl>
    <w:p w14:paraId="292432FD" w14:textId="2106D6E1" w:rsidR="009649A4" w:rsidRPr="00A02FF7" w:rsidRDefault="009649A4" w:rsidP="00B20EF7">
      <w:pPr>
        <w:pStyle w:val="Agency-heading-3"/>
        <w:numPr>
          <w:ilvl w:val="0"/>
          <w:numId w:val="21"/>
        </w:numPr>
        <w:outlineLvl w:val="2"/>
        <w:rPr>
          <w:rFonts w:asciiTheme="majorHAnsi" w:hAnsiTheme="majorHAnsi" w:cstheme="majorHAnsi"/>
        </w:rPr>
      </w:pPr>
      <w:bookmarkStart w:id="73" w:name="_Toc95140447"/>
      <w:r w:rsidRPr="00A02FF7">
        <w:rPr>
          <w:rFonts w:asciiTheme="majorHAnsi" w:hAnsiTheme="majorHAnsi" w:cstheme="majorHAnsi"/>
          <w:lang w:val="hr-HR" w:bidi="hr-HR"/>
        </w:rPr>
        <w:t>Gdje želimo biti? Razmjena mišljenja o područjima za poboljšanje i zajedničkim ciljevima</w:t>
      </w:r>
      <w:bookmarkEnd w:id="73"/>
    </w:p>
    <w:p w14:paraId="08044248" w14:textId="0CD5E4DA" w:rsidR="00D03A8D"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 xml:space="preserve">Ovaj dio predviđen je za pronalaženje zajedničkog stajališta o tome u kojim je područjima potrebno poboljšanje za postizanje zajedničkog cilja uključivog obrazovanja koji omogućuje sudjelovanje, poboljšava uspjeh, podržava </w:t>
      </w:r>
      <w:hyperlink w:anchor="wellbeing" w:history="1">
        <w:r w:rsidRPr="00A02FF7">
          <w:rPr>
            <w:rStyle w:val="Hyperlink"/>
            <w:rFonts w:asciiTheme="majorHAnsi" w:hAnsiTheme="majorHAnsi" w:cstheme="majorHAnsi"/>
            <w:lang w:val="hr-HR" w:bidi="hr-HR"/>
          </w:rPr>
          <w:t>dobrobit</w:t>
        </w:r>
      </w:hyperlink>
      <w:r w:rsidRPr="00A02FF7">
        <w:rPr>
          <w:rFonts w:asciiTheme="majorHAnsi" w:hAnsiTheme="majorHAnsi" w:cstheme="majorHAnsi"/>
          <w:lang w:val="hr-HR" w:bidi="hr-HR"/>
        </w:rPr>
        <w:t xml:space="preserve"> i stvara osjećaj pripadnosti </w:t>
      </w:r>
      <w:r w:rsidRPr="00A02FF7">
        <w:rPr>
          <w:rFonts w:asciiTheme="majorHAnsi" w:hAnsiTheme="majorHAnsi" w:cstheme="majorHAnsi"/>
          <w:b/>
          <w:lang w:val="hr-HR" w:bidi="hr-HR"/>
        </w:rPr>
        <w:t xml:space="preserve">svih </w:t>
      </w:r>
      <w:r w:rsidRPr="00A02FF7">
        <w:rPr>
          <w:rFonts w:asciiTheme="majorHAnsi" w:hAnsiTheme="majorHAnsi" w:cstheme="majorHAnsi"/>
          <w:lang w:val="hr-HR" w:bidi="hr-HR"/>
        </w:rPr>
        <w:t>učenika, uključujući one koji su u ranjivom položaju s obzirom na isključivost. U sklopu ovog zajedničkog cilja, svaka skupina dionika može formulirati specifične ciljeve koji su potrebni za njegovo ostvarenje.</w:t>
      </w:r>
    </w:p>
    <w:p w14:paraId="6B5D29E9" w14:textId="04B93E5D" w:rsidR="00D03A8D"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Razmjena informacija unutar fokus-skupine temelji se na promišljanju odgovora iz dijelova o organizacijskom razvoju. Kao pomoć prilikom razmjene, u tablici 20. u nastavku nalaze se relevantna pitanja.</w:t>
      </w:r>
    </w:p>
    <w:p w14:paraId="42D58A3C" w14:textId="46CE8781" w:rsidR="009649A4" w:rsidRPr="00A02FF7" w:rsidRDefault="000C0C4C" w:rsidP="009649A4">
      <w:pPr>
        <w:pStyle w:val="Agency-heading-4"/>
        <w:rPr>
          <w:rFonts w:asciiTheme="majorHAnsi" w:hAnsiTheme="majorHAnsi" w:cstheme="majorHAnsi"/>
          <w:lang w:val="hr-HR"/>
        </w:rPr>
      </w:pPr>
      <w:r w:rsidRPr="00A02FF7">
        <w:rPr>
          <w:rFonts w:asciiTheme="majorHAnsi" w:hAnsiTheme="majorHAnsi" w:cstheme="majorHAnsi"/>
          <w:lang w:val="hr-HR" w:bidi="hr-HR"/>
        </w:rPr>
        <w:t>Prvi korak: Predstavljanje zaključaka i promišljanja</w:t>
      </w:r>
    </w:p>
    <w:p w14:paraId="2669043C" w14:textId="340CEF56" w:rsidR="00D03A8D"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Svaka skupina predstavlja svoje glavne zaključke i promišljanja.</w:t>
      </w:r>
    </w:p>
    <w:p w14:paraId="2D7B6BA5" w14:textId="0EF3197F" w:rsidR="00D03A8D" w:rsidRPr="00A02FF7" w:rsidRDefault="009649A4" w:rsidP="003E3CC9">
      <w:pPr>
        <w:pStyle w:val="Agency-body-text"/>
        <w:keepNext/>
        <w:rPr>
          <w:rFonts w:asciiTheme="majorHAnsi" w:hAnsiTheme="majorHAnsi" w:cstheme="majorHAnsi"/>
          <w:lang w:val="hr-HR"/>
        </w:rPr>
      </w:pPr>
      <w:r w:rsidRPr="00A02FF7">
        <w:rPr>
          <w:rFonts w:asciiTheme="majorHAnsi" w:hAnsiTheme="majorHAnsi" w:cstheme="majorHAnsi"/>
          <w:lang w:val="hr-HR" w:bidi="hr-HR"/>
        </w:rPr>
        <w:lastRenderedPageBreak/>
        <w:t>Mapiranje odgovora (ruko)voditelja škole i donositelja politika/pravila na temelju njihovih refleksija:</w:t>
      </w:r>
    </w:p>
    <w:p w14:paraId="7A947FBC" w14:textId="77777777" w:rsidR="00D03A8D" w:rsidRPr="00A02FF7" w:rsidRDefault="00C60BF4" w:rsidP="00C60BF4">
      <w:pPr>
        <w:pStyle w:val="Agency-body-text"/>
        <w:keepNext/>
        <w:rPr>
          <w:rFonts w:asciiTheme="majorHAnsi" w:hAnsiTheme="majorHAnsi" w:cstheme="majorHAnsi"/>
        </w:rPr>
      </w:pPr>
      <w:r w:rsidRPr="00A02FF7">
        <w:rPr>
          <w:rFonts w:asciiTheme="majorHAnsi" w:hAnsiTheme="majorHAnsi" w:cstheme="majorHAnsi"/>
          <w:lang w:val="hr-HR" w:bidi="hr-HR"/>
        </w:rPr>
        <w:t xml:space="preserve">Preliminarna pitanja za refleksiju za </w:t>
      </w:r>
      <w:r w:rsidRPr="00A02FF7">
        <w:rPr>
          <w:rFonts w:asciiTheme="majorHAnsi" w:hAnsiTheme="majorHAnsi" w:cstheme="majorHAnsi"/>
          <w:b/>
          <w:lang w:val="hr-HR" w:bidi="hr-HR"/>
        </w:rPr>
        <w:t>(ruko)voditelje škole</w:t>
      </w:r>
      <w:r w:rsidRPr="00A02FF7">
        <w:rPr>
          <w:rFonts w:asciiTheme="majorHAnsi" w:hAnsiTheme="majorHAnsi" w:cstheme="majorHAnsi"/>
          <w:lang w:val="hr-HR" w:bidi="hr-HR"/>
        </w:rPr>
        <w:t>:</w:t>
      </w:r>
    </w:p>
    <w:p w14:paraId="698EDD0D" w14:textId="01C47F49" w:rsidR="00D03A8D" w:rsidRPr="00A02FF7" w:rsidRDefault="00C60BF4">
      <w:pPr>
        <w:pStyle w:val="Agency-body-text"/>
        <w:numPr>
          <w:ilvl w:val="0"/>
          <w:numId w:val="42"/>
        </w:numPr>
        <w:rPr>
          <w:rFonts w:asciiTheme="majorHAnsi" w:hAnsiTheme="majorHAnsi" w:cstheme="majorHAnsi"/>
        </w:rPr>
      </w:pPr>
      <w:r w:rsidRPr="00A02FF7">
        <w:rPr>
          <w:rFonts w:asciiTheme="majorHAnsi" w:hAnsiTheme="majorHAnsi" w:cstheme="majorHAnsi"/>
          <w:lang w:val="hr-HR" w:bidi="hr-HR"/>
        </w:rPr>
        <w:t>Koja su naša tri prioritetna pitanja?</w:t>
      </w:r>
    </w:p>
    <w:p w14:paraId="2F43B2F7" w14:textId="427A5154" w:rsidR="00C60BF4" w:rsidRPr="00A02FF7" w:rsidRDefault="00C60BF4" w:rsidP="003E3CC9">
      <w:pPr>
        <w:pStyle w:val="Agency-body-text"/>
        <w:numPr>
          <w:ilvl w:val="0"/>
          <w:numId w:val="42"/>
        </w:numPr>
        <w:rPr>
          <w:rFonts w:asciiTheme="majorHAnsi" w:hAnsiTheme="majorHAnsi" w:cstheme="majorHAnsi"/>
        </w:rPr>
      </w:pPr>
      <w:r w:rsidRPr="00A02FF7">
        <w:rPr>
          <w:rFonts w:asciiTheme="majorHAnsi" w:hAnsiTheme="majorHAnsi" w:cstheme="majorHAnsi"/>
          <w:lang w:val="hr-HR" w:bidi="hr-HR"/>
        </w:rPr>
        <w:t>U kojim su područjima potrebne politike kao podrška našoj praksi?</w:t>
      </w:r>
    </w:p>
    <w:p w14:paraId="3C43977D" w14:textId="1F25E3B9" w:rsidR="00C60BF4" w:rsidRPr="00A02FF7" w:rsidRDefault="00C60BF4" w:rsidP="003E3CC9">
      <w:pPr>
        <w:pStyle w:val="Agency-body-text"/>
        <w:numPr>
          <w:ilvl w:val="0"/>
          <w:numId w:val="42"/>
        </w:numPr>
        <w:rPr>
          <w:rFonts w:asciiTheme="majorHAnsi" w:hAnsiTheme="majorHAnsi" w:cstheme="majorHAnsi"/>
        </w:rPr>
      </w:pPr>
      <w:r w:rsidRPr="00A02FF7">
        <w:rPr>
          <w:rFonts w:asciiTheme="majorHAnsi" w:hAnsiTheme="majorHAnsi" w:cstheme="majorHAnsi"/>
          <w:lang w:val="hr-HR" w:bidi="hr-HR"/>
        </w:rPr>
        <w:t>Koja bismo pitanja odredili kao prioritetna za raspravu s donositeljima politika/pravila?</w:t>
      </w:r>
    </w:p>
    <w:p w14:paraId="0F634585" w14:textId="2A9A6D21" w:rsidR="00D03A8D" w:rsidRPr="00A02FF7" w:rsidRDefault="00C60BF4" w:rsidP="00C60BF4">
      <w:pPr>
        <w:pStyle w:val="Agency-body-text"/>
        <w:keepNext/>
        <w:rPr>
          <w:rFonts w:asciiTheme="majorHAnsi" w:hAnsiTheme="majorHAnsi" w:cstheme="majorHAnsi"/>
        </w:rPr>
      </w:pPr>
      <w:r w:rsidRPr="00A02FF7">
        <w:rPr>
          <w:rFonts w:asciiTheme="majorHAnsi" w:hAnsiTheme="majorHAnsi" w:cstheme="majorHAnsi"/>
          <w:lang w:val="hr-HR" w:bidi="hr-HR"/>
        </w:rPr>
        <w:t xml:space="preserve">Preliminarno pitanje za refleksiju za </w:t>
      </w:r>
      <w:r w:rsidRPr="00A02FF7">
        <w:rPr>
          <w:rFonts w:asciiTheme="majorHAnsi" w:hAnsiTheme="majorHAnsi" w:cstheme="majorHAnsi"/>
          <w:b/>
          <w:lang w:val="hr-HR" w:bidi="hr-HR"/>
        </w:rPr>
        <w:t>donositelje politika/pravila</w:t>
      </w:r>
      <w:r w:rsidRPr="00A02FF7">
        <w:rPr>
          <w:rFonts w:asciiTheme="majorHAnsi" w:hAnsiTheme="majorHAnsi" w:cstheme="majorHAnsi"/>
          <w:lang w:val="hr-HR" w:bidi="hr-HR"/>
        </w:rPr>
        <w:t>:</w:t>
      </w:r>
    </w:p>
    <w:p w14:paraId="3E82EBDE" w14:textId="02FB70F2" w:rsidR="00C60BF4" w:rsidRPr="00A02FF7" w:rsidRDefault="00C60BF4" w:rsidP="009649A4">
      <w:pPr>
        <w:pStyle w:val="Agency-body-text"/>
        <w:rPr>
          <w:rFonts w:asciiTheme="majorHAnsi" w:hAnsiTheme="majorHAnsi" w:cstheme="majorHAnsi"/>
        </w:rPr>
      </w:pPr>
      <w:r w:rsidRPr="00A02FF7">
        <w:rPr>
          <w:rFonts w:asciiTheme="majorHAnsi" w:hAnsiTheme="majorHAnsi" w:cstheme="majorHAnsi"/>
          <w:lang w:val="hr-HR" w:bidi="hr-HR"/>
        </w:rPr>
        <w:t>Koje područje predstavlja prioritet za razvoj politike kojom se pruža podrška ulozi inkluzivnih (ruko)voditelja škole u organizacijskom razvoju?</w:t>
      </w:r>
    </w:p>
    <w:p w14:paraId="7C5D0B78" w14:textId="690856D4" w:rsidR="009649A4" w:rsidRPr="00A02FF7" w:rsidRDefault="000C0C4C" w:rsidP="009649A4">
      <w:pPr>
        <w:pStyle w:val="Agency-heading-4"/>
        <w:rPr>
          <w:rFonts w:asciiTheme="majorHAnsi" w:hAnsiTheme="majorHAnsi" w:cstheme="majorHAnsi"/>
        </w:rPr>
      </w:pPr>
      <w:r w:rsidRPr="00A02FF7">
        <w:rPr>
          <w:rFonts w:asciiTheme="majorHAnsi" w:hAnsiTheme="majorHAnsi" w:cstheme="majorHAnsi"/>
          <w:lang w:val="hr-HR" w:bidi="hr-HR"/>
        </w:rPr>
        <w:t>Drugi korak: Pitanja i rasprava</w:t>
      </w:r>
    </w:p>
    <w:p w14:paraId="188DE67E" w14:textId="5F33EDD0" w:rsidR="009649A4"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Nakon svakog predstavljanja, sudionici slobodno mogu razmjenjivati pitanja i odgovore. Ova rasprava je moderirana i vodi se zapisnik.</w:t>
      </w:r>
    </w:p>
    <w:p w14:paraId="1CDDA915" w14:textId="22E2D8DE" w:rsidR="00A66FD4" w:rsidRPr="00A02FF7" w:rsidRDefault="000C0C4C" w:rsidP="00E460CE">
      <w:pPr>
        <w:pStyle w:val="Agency-caption"/>
        <w:keepNext/>
        <w:rPr>
          <w:rFonts w:asciiTheme="majorHAnsi" w:hAnsiTheme="majorHAnsi" w:cstheme="majorHAnsi"/>
          <w:lang w:val="hr-HR"/>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lang w:val="hr-HR"/>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20</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Prioritetne mjere koje je potrebno rješavati (maksimalno tri)</w:t>
      </w:r>
    </w:p>
    <w:tbl>
      <w:tblPr>
        <w:tblStyle w:val="TableGrid"/>
        <w:tblW w:w="5000" w:type="pct"/>
        <w:tblLook w:val="04A0" w:firstRow="1" w:lastRow="0" w:firstColumn="1" w:lastColumn="0" w:noHBand="0" w:noVBand="1"/>
      </w:tblPr>
      <w:tblGrid>
        <w:gridCol w:w="4807"/>
        <w:gridCol w:w="4807"/>
        <w:gridCol w:w="4804"/>
      </w:tblGrid>
      <w:tr w:rsidR="009649A4" w:rsidRPr="00A02FF7" w14:paraId="7B622037" w14:textId="77777777" w:rsidTr="00E460CE">
        <w:trPr>
          <w:cantSplit/>
          <w:tblHeader/>
        </w:trPr>
        <w:tc>
          <w:tcPr>
            <w:tcW w:w="1667" w:type="pct"/>
            <w:shd w:val="clear" w:color="auto" w:fill="FFDB2E"/>
          </w:tcPr>
          <w:p w14:paraId="4D20FAAD" w14:textId="77777777" w:rsidR="009649A4" w:rsidRPr="00A02FF7" w:rsidRDefault="009649A4" w:rsidP="003E3CC9">
            <w:pPr>
              <w:pStyle w:val="Agency-body-text"/>
              <w:keepNext/>
              <w:spacing w:before="60" w:after="60"/>
              <w:jc w:val="center"/>
              <w:rPr>
                <w:rFonts w:asciiTheme="majorHAnsi" w:hAnsiTheme="majorHAnsi" w:cstheme="majorHAnsi"/>
                <w:b/>
                <w:bCs/>
                <w:lang w:val="hr-HR"/>
              </w:rPr>
            </w:pPr>
            <w:r w:rsidRPr="00A02FF7">
              <w:rPr>
                <w:rFonts w:asciiTheme="majorHAnsi" w:hAnsiTheme="majorHAnsi" w:cstheme="majorHAnsi"/>
                <w:b/>
                <w:lang w:val="hr-HR" w:bidi="hr-HR"/>
              </w:rPr>
              <w:t>Mjere za (ruko)voditelje škola</w:t>
            </w:r>
          </w:p>
        </w:tc>
        <w:tc>
          <w:tcPr>
            <w:tcW w:w="1667" w:type="pct"/>
            <w:shd w:val="clear" w:color="auto" w:fill="FFDB2E"/>
          </w:tcPr>
          <w:p w14:paraId="053D9AA4" w14:textId="5306654A" w:rsidR="009649A4" w:rsidRPr="00A02FF7" w:rsidRDefault="009649A4" w:rsidP="003E3CC9">
            <w:pPr>
              <w:pStyle w:val="Agency-body-text"/>
              <w:spacing w:before="60" w:after="60"/>
              <w:jc w:val="center"/>
              <w:rPr>
                <w:rFonts w:asciiTheme="majorHAnsi" w:hAnsiTheme="majorHAnsi" w:cstheme="majorHAnsi"/>
                <w:b/>
                <w:bCs/>
                <w:lang w:val="it-IT"/>
              </w:rPr>
            </w:pPr>
            <w:r w:rsidRPr="00A02FF7">
              <w:rPr>
                <w:rFonts w:asciiTheme="majorHAnsi" w:hAnsiTheme="majorHAnsi" w:cstheme="majorHAnsi"/>
                <w:b/>
                <w:lang w:val="hr-HR" w:bidi="hr-HR"/>
              </w:rPr>
              <w:t>Mjere za donositelje politika/pravila</w:t>
            </w:r>
          </w:p>
        </w:tc>
        <w:tc>
          <w:tcPr>
            <w:tcW w:w="1667" w:type="pct"/>
            <w:shd w:val="clear" w:color="auto" w:fill="FFDB2E"/>
          </w:tcPr>
          <w:p w14:paraId="27622640" w14:textId="77777777" w:rsidR="009649A4" w:rsidRPr="00A02FF7" w:rsidRDefault="009649A4" w:rsidP="003E3CC9">
            <w:pPr>
              <w:pStyle w:val="Agency-body-text"/>
              <w:spacing w:before="60" w:after="60"/>
              <w:jc w:val="center"/>
              <w:rPr>
                <w:rFonts w:asciiTheme="majorHAnsi" w:hAnsiTheme="majorHAnsi" w:cstheme="majorHAnsi"/>
                <w:b/>
                <w:bCs/>
              </w:rPr>
            </w:pPr>
            <w:r w:rsidRPr="00A02FF7">
              <w:rPr>
                <w:rFonts w:asciiTheme="majorHAnsi" w:hAnsiTheme="majorHAnsi" w:cstheme="majorHAnsi"/>
                <w:b/>
                <w:lang w:val="hr-HR" w:bidi="hr-HR"/>
              </w:rPr>
              <w:t>Zajedničke mjere</w:t>
            </w:r>
          </w:p>
        </w:tc>
      </w:tr>
      <w:tr w:rsidR="009649A4" w:rsidRPr="00A02FF7" w14:paraId="2B01291A" w14:textId="77777777" w:rsidTr="00E460CE">
        <w:trPr>
          <w:cantSplit/>
        </w:trPr>
        <w:tc>
          <w:tcPr>
            <w:tcW w:w="1667" w:type="pct"/>
          </w:tcPr>
          <w:p w14:paraId="7E7ADC4E" w14:textId="77777777" w:rsidR="009649A4" w:rsidRPr="00A02FF7" w:rsidRDefault="009649A4" w:rsidP="00E460CE">
            <w:pPr>
              <w:pStyle w:val="Agency-body-text"/>
              <w:numPr>
                <w:ilvl w:val="0"/>
                <w:numId w:val="84"/>
              </w:numPr>
              <w:spacing w:before="60" w:after="60"/>
              <w:ind w:left="35" w:hanging="35"/>
              <w:rPr>
                <w:rFonts w:asciiTheme="majorHAnsi" w:hAnsiTheme="majorHAnsi" w:cstheme="majorHAnsi"/>
              </w:rPr>
            </w:pPr>
          </w:p>
        </w:tc>
        <w:tc>
          <w:tcPr>
            <w:tcW w:w="1667" w:type="pct"/>
          </w:tcPr>
          <w:p w14:paraId="4A62A621" w14:textId="77777777" w:rsidR="009649A4" w:rsidRPr="00A02FF7" w:rsidRDefault="009649A4" w:rsidP="00E460CE">
            <w:pPr>
              <w:pStyle w:val="Agency-body-text"/>
              <w:numPr>
                <w:ilvl w:val="0"/>
                <w:numId w:val="85"/>
              </w:numPr>
              <w:spacing w:before="60" w:after="60"/>
              <w:ind w:left="0" w:firstLine="0"/>
              <w:rPr>
                <w:rFonts w:asciiTheme="majorHAnsi" w:hAnsiTheme="majorHAnsi" w:cstheme="majorHAnsi"/>
              </w:rPr>
            </w:pPr>
          </w:p>
        </w:tc>
        <w:tc>
          <w:tcPr>
            <w:tcW w:w="1667" w:type="pct"/>
          </w:tcPr>
          <w:p w14:paraId="458C1B53" w14:textId="77777777" w:rsidR="009649A4" w:rsidRPr="00A02FF7" w:rsidRDefault="009649A4" w:rsidP="00E460CE">
            <w:pPr>
              <w:pStyle w:val="Agency-body-text"/>
              <w:numPr>
                <w:ilvl w:val="0"/>
                <w:numId w:val="86"/>
              </w:numPr>
              <w:spacing w:before="60" w:after="60"/>
              <w:ind w:left="0" w:firstLine="0"/>
              <w:rPr>
                <w:rFonts w:asciiTheme="majorHAnsi" w:hAnsiTheme="majorHAnsi" w:cstheme="majorHAnsi"/>
              </w:rPr>
            </w:pPr>
          </w:p>
        </w:tc>
      </w:tr>
      <w:tr w:rsidR="009649A4" w:rsidRPr="00A02FF7" w14:paraId="2D1CC867" w14:textId="77777777" w:rsidTr="00E460CE">
        <w:trPr>
          <w:cantSplit/>
        </w:trPr>
        <w:tc>
          <w:tcPr>
            <w:tcW w:w="1667" w:type="pct"/>
          </w:tcPr>
          <w:p w14:paraId="66929E23" w14:textId="77777777" w:rsidR="009649A4" w:rsidRPr="00A02FF7" w:rsidRDefault="009649A4" w:rsidP="00E460CE">
            <w:pPr>
              <w:pStyle w:val="Agency-body-text"/>
              <w:numPr>
                <w:ilvl w:val="0"/>
                <w:numId w:val="84"/>
              </w:numPr>
              <w:spacing w:before="60" w:after="60"/>
              <w:ind w:left="35" w:hanging="35"/>
              <w:rPr>
                <w:rFonts w:asciiTheme="majorHAnsi" w:hAnsiTheme="majorHAnsi" w:cstheme="majorHAnsi"/>
              </w:rPr>
            </w:pPr>
          </w:p>
        </w:tc>
        <w:tc>
          <w:tcPr>
            <w:tcW w:w="1667" w:type="pct"/>
          </w:tcPr>
          <w:p w14:paraId="21C9A0CC" w14:textId="77777777" w:rsidR="009649A4" w:rsidRPr="00A02FF7" w:rsidRDefault="009649A4" w:rsidP="00E460CE">
            <w:pPr>
              <w:pStyle w:val="Agency-body-text"/>
              <w:numPr>
                <w:ilvl w:val="0"/>
                <w:numId w:val="85"/>
              </w:numPr>
              <w:spacing w:before="60" w:after="60"/>
              <w:ind w:left="0" w:firstLine="0"/>
              <w:rPr>
                <w:rFonts w:asciiTheme="majorHAnsi" w:hAnsiTheme="majorHAnsi" w:cstheme="majorHAnsi"/>
              </w:rPr>
            </w:pPr>
          </w:p>
        </w:tc>
        <w:tc>
          <w:tcPr>
            <w:tcW w:w="1667" w:type="pct"/>
          </w:tcPr>
          <w:p w14:paraId="4F2A8428" w14:textId="77777777" w:rsidR="009649A4" w:rsidRPr="00A02FF7" w:rsidRDefault="009649A4" w:rsidP="00E460CE">
            <w:pPr>
              <w:pStyle w:val="Agency-body-text"/>
              <w:numPr>
                <w:ilvl w:val="0"/>
                <w:numId w:val="86"/>
              </w:numPr>
              <w:spacing w:before="60" w:after="60"/>
              <w:ind w:left="0" w:firstLine="0"/>
              <w:rPr>
                <w:rFonts w:asciiTheme="majorHAnsi" w:hAnsiTheme="majorHAnsi" w:cstheme="majorHAnsi"/>
              </w:rPr>
            </w:pPr>
          </w:p>
        </w:tc>
      </w:tr>
      <w:tr w:rsidR="009649A4" w:rsidRPr="00A02FF7" w14:paraId="4F24CAB3" w14:textId="77777777" w:rsidTr="00E460CE">
        <w:trPr>
          <w:cantSplit/>
        </w:trPr>
        <w:tc>
          <w:tcPr>
            <w:tcW w:w="1667" w:type="pct"/>
          </w:tcPr>
          <w:p w14:paraId="4440D10A" w14:textId="77777777" w:rsidR="009649A4" w:rsidRPr="00A02FF7" w:rsidRDefault="009649A4" w:rsidP="00E460CE">
            <w:pPr>
              <w:pStyle w:val="Agency-body-text"/>
              <w:numPr>
                <w:ilvl w:val="0"/>
                <w:numId w:val="84"/>
              </w:numPr>
              <w:spacing w:before="60" w:after="60"/>
              <w:ind w:left="35" w:hanging="35"/>
              <w:rPr>
                <w:rFonts w:asciiTheme="majorHAnsi" w:hAnsiTheme="majorHAnsi" w:cstheme="majorHAnsi"/>
              </w:rPr>
            </w:pPr>
          </w:p>
        </w:tc>
        <w:tc>
          <w:tcPr>
            <w:tcW w:w="1667" w:type="pct"/>
          </w:tcPr>
          <w:p w14:paraId="05A03A43" w14:textId="77777777" w:rsidR="009649A4" w:rsidRPr="00A02FF7" w:rsidRDefault="009649A4" w:rsidP="00E460CE">
            <w:pPr>
              <w:pStyle w:val="Agency-body-text"/>
              <w:numPr>
                <w:ilvl w:val="0"/>
                <w:numId w:val="85"/>
              </w:numPr>
              <w:spacing w:before="60" w:after="60"/>
              <w:ind w:left="0" w:firstLine="0"/>
              <w:rPr>
                <w:rFonts w:asciiTheme="majorHAnsi" w:hAnsiTheme="majorHAnsi" w:cstheme="majorHAnsi"/>
              </w:rPr>
            </w:pPr>
          </w:p>
        </w:tc>
        <w:tc>
          <w:tcPr>
            <w:tcW w:w="1667" w:type="pct"/>
          </w:tcPr>
          <w:p w14:paraId="6EE7D6B5" w14:textId="77777777" w:rsidR="009649A4" w:rsidRPr="00A02FF7" w:rsidRDefault="009649A4" w:rsidP="00E460CE">
            <w:pPr>
              <w:pStyle w:val="Agency-body-text"/>
              <w:numPr>
                <w:ilvl w:val="0"/>
                <w:numId w:val="86"/>
              </w:numPr>
              <w:spacing w:before="60" w:after="60"/>
              <w:ind w:left="0" w:firstLine="0"/>
              <w:rPr>
                <w:rFonts w:asciiTheme="majorHAnsi" w:hAnsiTheme="majorHAnsi" w:cstheme="majorHAnsi"/>
              </w:rPr>
            </w:pPr>
          </w:p>
        </w:tc>
      </w:tr>
    </w:tbl>
    <w:p w14:paraId="7640B2B8" w14:textId="149B340A" w:rsidR="009649A4" w:rsidRPr="00A02FF7" w:rsidRDefault="004518D6" w:rsidP="009649A4">
      <w:pPr>
        <w:pStyle w:val="Agency-heading-4"/>
        <w:rPr>
          <w:rFonts w:asciiTheme="majorHAnsi" w:hAnsiTheme="majorHAnsi" w:cstheme="majorHAnsi"/>
        </w:rPr>
      </w:pPr>
      <w:r w:rsidRPr="00A02FF7">
        <w:rPr>
          <w:rFonts w:asciiTheme="majorHAnsi" w:hAnsiTheme="majorHAnsi" w:cstheme="majorHAnsi"/>
          <w:lang w:val="hr-HR" w:bidi="hr-HR"/>
        </w:rPr>
        <w:t>Treći korak: Prioritetne mjere</w:t>
      </w:r>
    </w:p>
    <w:p w14:paraId="2B1521B3" w14:textId="7A09143C" w:rsidR="009649A4" w:rsidRPr="00A02FF7" w:rsidRDefault="00344613" w:rsidP="009649A4">
      <w:pPr>
        <w:pStyle w:val="Agency-body-text"/>
        <w:rPr>
          <w:rFonts w:asciiTheme="majorHAnsi" w:hAnsiTheme="majorHAnsi" w:cstheme="majorHAnsi"/>
          <w:lang w:val="hr-HR"/>
        </w:rPr>
      </w:pPr>
      <w:r w:rsidRPr="00A02FF7">
        <w:rPr>
          <w:rFonts w:asciiTheme="majorHAnsi" w:hAnsiTheme="majorHAnsi" w:cstheme="majorHAnsi"/>
          <w:lang w:val="hr-HR" w:bidi="hr-HR"/>
        </w:rPr>
        <w:t>Dogovorene su tri prioritetne mjere za svaku skupinu dionika, kao i tri zajedničke prioritetne mjere. Pojedinačne prioritetne mjere mogu se preklapati sa zajedničkim, ali ne moraju. One mogu biti dogovorene navođenjem prioriteta i primjenom bodovnog sustava (u kojem svaki sudionik dobije određeni broj bodova koje zatim dodjeljuje pojedinim mjerama, a odabire se mjera s najvećim brojem bodova) ili glasovanjem radi utvrđivanja mjere koja će biti realizirana.</w:t>
      </w:r>
    </w:p>
    <w:p w14:paraId="36F363D6" w14:textId="73A67897" w:rsidR="00A66FD4" w:rsidRPr="00A02FF7" w:rsidRDefault="004518D6" w:rsidP="00E460CE">
      <w:pPr>
        <w:pStyle w:val="Agency-caption"/>
        <w:keepNext/>
        <w:rPr>
          <w:rFonts w:asciiTheme="majorHAnsi" w:hAnsiTheme="majorHAnsi" w:cstheme="majorHAnsi"/>
          <w:lang w:val="it-IT"/>
        </w:rPr>
      </w:pPr>
      <w:r w:rsidRPr="00A02FF7">
        <w:rPr>
          <w:rFonts w:asciiTheme="majorHAnsi" w:hAnsiTheme="majorHAnsi" w:cstheme="majorHAnsi"/>
          <w:lang w:val="hr-HR" w:bidi="hr-HR"/>
        </w:rPr>
        <w:lastRenderedPageBreak/>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lang w:val="it-IT"/>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21</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Zajedno dogovoreni prioriteti (maksimum tri)</w:t>
      </w:r>
    </w:p>
    <w:tbl>
      <w:tblPr>
        <w:tblStyle w:val="TableGrid"/>
        <w:tblW w:w="5000" w:type="pct"/>
        <w:tblLook w:val="04A0" w:firstRow="1" w:lastRow="0" w:firstColumn="1" w:lastColumn="0" w:noHBand="0" w:noVBand="1"/>
      </w:tblPr>
      <w:tblGrid>
        <w:gridCol w:w="4807"/>
        <w:gridCol w:w="4807"/>
        <w:gridCol w:w="4804"/>
      </w:tblGrid>
      <w:tr w:rsidR="009649A4" w:rsidRPr="00A02FF7" w14:paraId="36769301" w14:textId="77777777" w:rsidTr="007866CE">
        <w:trPr>
          <w:cantSplit/>
          <w:tblHeader/>
        </w:trPr>
        <w:tc>
          <w:tcPr>
            <w:tcW w:w="1667" w:type="pct"/>
            <w:shd w:val="clear" w:color="auto" w:fill="FFDB2E"/>
          </w:tcPr>
          <w:p w14:paraId="65281CF1" w14:textId="77777777" w:rsidR="009649A4" w:rsidRPr="00A02FF7" w:rsidRDefault="009649A4" w:rsidP="003E3CC9">
            <w:pPr>
              <w:pStyle w:val="Agency-body-text"/>
              <w:keepNext/>
              <w:spacing w:before="60" w:after="60"/>
              <w:jc w:val="center"/>
              <w:rPr>
                <w:rFonts w:asciiTheme="majorHAnsi" w:hAnsiTheme="majorHAnsi" w:cstheme="majorHAnsi"/>
                <w:b/>
                <w:bCs/>
                <w:lang w:val="it-IT"/>
              </w:rPr>
            </w:pPr>
            <w:r w:rsidRPr="00A02FF7">
              <w:rPr>
                <w:rFonts w:asciiTheme="majorHAnsi" w:hAnsiTheme="majorHAnsi" w:cstheme="majorHAnsi"/>
                <w:b/>
                <w:lang w:val="hr-HR" w:bidi="hr-HR"/>
              </w:rPr>
              <w:t>Prioritetne mjere za (ruko)voditelje škola</w:t>
            </w:r>
          </w:p>
        </w:tc>
        <w:tc>
          <w:tcPr>
            <w:tcW w:w="1667" w:type="pct"/>
            <w:shd w:val="clear" w:color="auto" w:fill="FFDB2E"/>
          </w:tcPr>
          <w:p w14:paraId="4EEB469B" w14:textId="24A46A6F" w:rsidR="009649A4" w:rsidRPr="00A02FF7" w:rsidRDefault="009649A4" w:rsidP="003E3CC9">
            <w:pPr>
              <w:pStyle w:val="Agency-body-text"/>
              <w:spacing w:before="60" w:after="60"/>
              <w:jc w:val="center"/>
              <w:rPr>
                <w:rFonts w:asciiTheme="majorHAnsi" w:hAnsiTheme="majorHAnsi" w:cstheme="majorHAnsi"/>
                <w:b/>
                <w:bCs/>
                <w:lang w:val="it-IT"/>
              </w:rPr>
            </w:pPr>
            <w:r w:rsidRPr="00A02FF7">
              <w:rPr>
                <w:rFonts w:asciiTheme="majorHAnsi" w:hAnsiTheme="majorHAnsi" w:cstheme="majorHAnsi"/>
                <w:b/>
                <w:lang w:val="hr-HR" w:bidi="hr-HR"/>
              </w:rPr>
              <w:t>Prioritetne mjere za donositelje politika/pravila</w:t>
            </w:r>
          </w:p>
        </w:tc>
        <w:tc>
          <w:tcPr>
            <w:tcW w:w="1666" w:type="pct"/>
            <w:shd w:val="clear" w:color="auto" w:fill="FFDB2E"/>
          </w:tcPr>
          <w:p w14:paraId="33008838" w14:textId="77777777" w:rsidR="009649A4" w:rsidRPr="00A02FF7" w:rsidRDefault="009649A4" w:rsidP="003E3CC9">
            <w:pPr>
              <w:pStyle w:val="Agency-body-text"/>
              <w:spacing w:before="60" w:after="60"/>
              <w:jc w:val="center"/>
              <w:rPr>
                <w:rFonts w:asciiTheme="majorHAnsi" w:hAnsiTheme="majorHAnsi" w:cstheme="majorHAnsi"/>
                <w:b/>
                <w:bCs/>
              </w:rPr>
            </w:pPr>
            <w:r w:rsidRPr="00A02FF7">
              <w:rPr>
                <w:rFonts w:asciiTheme="majorHAnsi" w:hAnsiTheme="majorHAnsi" w:cstheme="majorHAnsi"/>
                <w:b/>
                <w:lang w:val="hr-HR" w:bidi="hr-HR"/>
              </w:rPr>
              <w:t>Prioritetne zajedničke mjere</w:t>
            </w:r>
          </w:p>
        </w:tc>
      </w:tr>
      <w:tr w:rsidR="009649A4" w:rsidRPr="00A02FF7" w14:paraId="789A6579" w14:textId="77777777" w:rsidTr="003E3CC9">
        <w:trPr>
          <w:cantSplit/>
        </w:trPr>
        <w:tc>
          <w:tcPr>
            <w:tcW w:w="1667" w:type="pct"/>
          </w:tcPr>
          <w:p w14:paraId="7DF24BDA" w14:textId="5293F240" w:rsidR="009649A4" w:rsidRPr="00A02FF7" w:rsidRDefault="009649A4" w:rsidP="00D125AD">
            <w:pPr>
              <w:pStyle w:val="Agency-body-text"/>
              <w:numPr>
                <w:ilvl w:val="0"/>
                <w:numId w:val="56"/>
              </w:numPr>
              <w:spacing w:before="60" w:after="60"/>
              <w:ind w:left="0" w:firstLine="0"/>
              <w:rPr>
                <w:rFonts w:asciiTheme="majorHAnsi" w:hAnsiTheme="majorHAnsi" w:cstheme="majorHAnsi"/>
              </w:rPr>
            </w:pPr>
          </w:p>
        </w:tc>
        <w:tc>
          <w:tcPr>
            <w:tcW w:w="1667" w:type="pct"/>
          </w:tcPr>
          <w:p w14:paraId="5354D6C4" w14:textId="10C1577F" w:rsidR="009649A4" w:rsidRPr="00A02FF7" w:rsidRDefault="009649A4" w:rsidP="003E3CC9">
            <w:pPr>
              <w:pStyle w:val="Agency-body-text"/>
              <w:numPr>
                <w:ilvl w:val="0"/>
                <w:numId w:val="57"/>
              </w:numPr>
              <w:spacing w:before="60" w:after="60"/>
              <w:ind w:left="0" w:firstLine="0"/>
              <w:rPr>
                <w:rFonts w:asciiTheme="majorHAnsi" w:hAnsiTheme="majorHAnsi" w:cstheme="majorHAnsi"/>
              </w:rPr>
            </w:pPr>
          </w:p>
        </w:tc>
        <w:tc>
          <w:tcPr>
            <w:tcW w:w="1666" w:type="pct"/>
          </w:tcPr>
          <w:p w14:paraId="78BFFEAF" w14:textId="6446593C" w:rsidR="009649A4" w:rsidRPr="00A02FF7" w:rsidRDefault="009649A4" w:rsidP="003E3CC9">
            <w:pPr>
              <w:pStyle w:val="Agency-body-text"/>
              <w:numPr>
                <w:ilvl w:val="0"/>
                <w:numId w:val="58"/>
              </w:numPr>
              <w:spacing w:before="60" w:after="60"/>
              <w:ind w:left="0" w:firstLine="0"/>
              <w:rPr>
                <w:rFonts w:asciiTheme="majorHAnsi" w:hAnsiTheme="majorHAnsi" w:cstheme="majorHAnsi"/>
              </w:rPr>
            </w:pPr>
          </w:p>
        </w:tc>
      </w:tr>
      <w:tr w:rsidR="009649A4" w:rsidRPr="00A02FF7" w14:paraId="1BFED08A" w14:textId="77777777" w:rsidTr="003E3CC9">
        <w:trPr>
          <w:cantSplit/>
        </w:trPr>
        <w:tc>
          <w:tcPr>
            <w:tcW w:w="1667" w:type="pct"/>
          </w:tcPr>
          <w:p w14:paraId="5633D45B" w14:textId="79DA322D" w:rsidR="009649A4" w:rsidRPr="00A02FF7" w:rsidRDefault="009649A4" w:rsidP="003E3CC9">
            <w:pPr>
              <w:pStyle w:val="Agency-body-text"/>
              <w:numPr>
                <w:ilvl w:val="0"/>
                <w:numId w:val="56"/>
              </w:numPr>
              <w:spacing w:before="60" w:after="60"/>
              <w:ind w:left="0" w:firstLine="0"/>
              <w:rPr>
                <w:rFonts w:asciiTheme="majorHAnsi" w:hAnsiTheme="majorHAnsi" w:cstheme="majorHAnsi"/>
              </w:rPr>
            </w:pPr>
          </w:p>
        </w:tc>
        <w:tc>
          <w:tcPr>
            <w:tcW w:w="1667" w:type="pct"/>
          </w:tcPr>
          <w:p w14:paraId="1D669B93" w14:textId="42C3F151" w:rsidR="009649A4" w:rsidRPr="00A02FF7" w:rsidRDefault="009649A4" w:rsidP="003E3CC9">
            <w:pPr>
              <w:pStyle w:val="Agency-body-text"/>
              <w:numPr>
                <w:ilvl w:val="0"/>
                <w:numId w:val="57"/>
              </w:numPr>
              <w:spacing w:before="60" w:after="60"/>
              <w:ind w:left="0" w:firstLine="0"/>
              <w:rPr>
                <w:rFonts w:asciiTheme="majorHAnsi" w:hAnsiTheme="majorHAnsi" w:cstheme="majorHAnsi"/>
              </w:rPr>
            </w:pPr>
          </w:p>
        </w:tc>
        <w:tc>
          <w:tcPr>
            <w:tcW w:w="1666" w:type="pct"/>
          </w:tcPr>
          <w:p w14:paraId="046B1B31" w14:textId="720D8BC3" w:rsidR="009649A4" w:rsidRPr="00A02FF7" w:rsidRDefault="009649A4" w:rsidP="003E3CC9">
            <w:pPr>
              <w:pStyle w:val="Agency-body-text"/>
              <w:numPr>
                <w:ilvl w:val="0"/>
                <w:numId w:val="58"/>
              </w:numPr>
              <w:spacing w:before="60" w:after="60"/>
              <w:ind w:left="0" w:firstLine="0"/>
              <w:rPr>
                <w:rFonts w:asciiTheme="majorHAnsi" w:hAnsiTheme="majorHAnsi" w:cstheme="majorHAnsi"/>
              </w:rPr>
            </w:pPr>
          </w:p>
        </w:tc>
      </w:tr>
      <w:tr w:rsidR="009649A4" w:rsidRPr="00A02FF7" w14:paraId="3BE9B5B2" w14:textId="77777777" w:rsidTr="003E3CC9">
        <w:trPr>
          <w:cantSplit/>
        </w:trPr>
        <w:tc>
          <w:tcPr>
            <w:tcW w:w="1667" w:type="pct"/>
          </w:tcPr>
          <w:p w14:paraId="1992F848" w14:textId="0CB7A1CB" w:rsidR="009649A4" w:rsidRPr="00A02FF7" w:rsidRDefault="009649A4" w:rsidP="003E3CC9">
            <w:pPr>
              <w:pStyle w:val="Agency-body-text"/>
              <w:numPr>
                <w:ilvl w:val="0"/>
                <w:numId w:val="56"/>
              </w:numPr>
              <w:spacing w:before="60" w:after="60"/>
              <w:ind w:left="0" w:firstLine="0"/>
              <w:rPr>
                <w:rFonts w:asciiTheme="majorHAnsi" w:hAnsiTheme="majorHAnsi" w:cstheme="majorHAnsi"/>
              </w:rPr>
            </w:pPr>
          </w:p>
        </w:tc>
        <w:tc>
          <w:tcPr>
            <w:tcW w:w="1667" w:type="pct"/>
          </w:tcPr>
          <w:p w14:paraId="364B93D6" w14:textId="7BC69639" w:rsidR="009649A4" w:rsidRPr="00A02FF7" w:rsidRDefault="009649A4" w:rsidP="003E3CC9">
            <w:pPr>
              <w:pStyle w:val="Agency-body-text"/>
              <w:numPr>
                <w:ilvl w:val="0"/>
                <w:numId w:val="57"/>
              </w:numPr>
              <w:spacing w:before="60" w:after="60"/>
              <w:ind w:left="0" w:firstLine="0"/>
              <w:rPr>
                <w:rFonts w:asciiTheme="majorHAnsi" w:hAnsiTheme="majorHAnsi" w:cstheme="majorHAnsi"/>
              </w:rPr>
            </w:pPr>
          </w:p>
        </w:tc>
        <w:tc>
          <w:tcPr>
            <w:tcW w:w="1666" w:type="pct"/>
          </w:tcPr>
          <w:p w14:paraId="0C733CA1" w14:textId="0C7E12BA" w:rsidR="009649A4" w:rsidRPr="00A02FF7" w:rsidRDefault="009649A4" w:rsidP="003E3CC9">
            <w:pPr>
              <w:pStyle w:val="Agency-body-text"/>
              <w:numPr>
                <w:ilvl w:val="0"/>
                <w:numId w:val="58"/>
              </w:numPr>
              <w:spacing w:before="60" w:after="60"/>
              <w:ind w:left="0" w:firstLine="0"/>
              <w:rPr>
                <w:rFonts w:asciiTheme="majorHAnsi" w:hAnsiTheme="majorHAnsi" w:cstheme="majorHAnsi"/>
              </w:rPr>
            </w:pPr>
          </w:p>
        </w:tc>
      </w:tr>
    </w:tbl>
    <w:p w14:paraId="0FEC32E7" w14:textId="0FA30DD6" w:rsidR="009649A4" w:rsidRPr="00A02FF7" w:rsidRDefault="009649A4" w:rsidP="00C22C85">
      <w:pPr>
        <w:pStyle w:val="Agency-heading-3"/>
        <w:numPr>
          <w:ilvl w:val="0"/>
          <w:numId w:val="21"/>
        </w:numPr>
        <w:rPr>
          <w:rFonts w:asciiTheme="majorHAnsi" w:hAnsiTheme="majorHAnsi" w:cstheme="majorHAnsi"/>
        </w:rPr>
      </w:pPr>
      <w:bookmarkStart w:id="74" w:name="_Toc95140448"/>
      <w:r w:rsidRPr="00A02FF7">
        <w:rPr>
          <w:rFonts w:asciiTheme="majorHAnsi" w:hAnsiTheme="majorHAnsi" w:cstheme="majorHAnsi"/>
          <w:lang w:val="hr-HR" w:bidi="hr-HR"/>
        </w:rPr>
        <w:t>Na što se obvezujemo? Razmjenu koja dovodi do mjera koje provode obje strane</w:t>
      </w:r>
      <w:bookmarkEnd w:id="74"/>
    </w:p>
    <w:p w14:paraId="73DB0B55" w14:textId="0B9DE7BC" w:rsidR="00D03A8D" w:rsidRPr="00A02FF7" w:rsidRDefault="009649A4" w:rsidP="00A61ED4">
      <w:pPr>
        <w:pStyle w:val="Agency-body-text"/>
        <w:keepNext/>
        <w:rPr>
          <w:rFonts w:asciiTheme="majorHAnsi" w:hAnsiTheme="majorHAnsi" w:cstheme="majorHAnsi"/>
        </w:rPr>
      </w:pPr>
      <w:r w:rsidRPr="00A02FF7">
        <w:rPr>
          <w:rFonts w:asciiTheme="majorHAnsi" w:hAnsiTheme="majorHAnsi" w:cstheme="majorHAnsi"/>
          <w:lang w:val="hr-HR" w:bidi="hr-HR"/>
        </w:rPr>
        <w:t>U ovom dijelu svaka skupina dionika mora se obvezati na mjere koje može preuzeti samostalno i zajedno.</w:t>
      </w:r>
    </w:p>
    <w:p w14:paraId="2FBE2E3A" w14:textId="56BB26CB" w:rsidR="009649A4"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Na temelju dogovorenih prioritetnih mjera, skupina treba odrediti mjere za realizaciju i utvrditi radi li se o kratkoročnim (neposrednim) mjerama ili mjerama koje iziskuju dugoročno planiranje. One mogu biti dogovorene primjenom bodovnog sustava (u kojem svaki sudionik dobije određeni broj bodova koje zatim dodjeljuje pojedinim mjerama, a odabiru se mjere s najvećim brojem bodova) ili glasovanjem radi utvrđivanja mjere koja će biti realizirana kratkoročno ili dugoročno. Osim toga, skupina mora konkretno navesti kako poduzeti realizaciju svake akcije.</w:t>
      </w:r>
    </w:p>
    <w:p w14:paraId="3BB1893D" w14:textId="546D1EAF" w:rsidR="00D03A8D" w:rsidRPr="00A02FF7" w:rsidRDefault="00837DE8" w:rsidP="009649A4">
      <w:pPr>
        <w:pStyle w:val="Agency-body-text"/>
        <w:rPr>
          <w:rFonts w:asciiTheme="majorHAnsi" w:hAnsiTheme="majorHAnsi" w:cstheme="majorHAnsi"/>
          <w:lang w:val="it-IT"/>
        </w:rPr>
      </w:pPr>
      <w:r w:rsidRPr="00A02FF7">
        <w:rPr>
          <w:rFonts w:asciiTheme="majorHAnsi" w:hAnsiTheme="majorHAnsi" w:cstheme="majorHAnsi"/>
          <w:lang w:val="hr-HR" w:bidi="hr-HR"/>
        </w:rPr>
        <w:t>U tablicama 22. – 24. treba navesti dogovorene obveze (maksimalno 3 po tablici).</w:t>
      </w:r>
    </w:p>
    <w:p w14:paraId="62BBA2EE" w14:textId="19E2D1B9" w:rsidR="00A66FD4" w:rsidRPr="00A02FF7" w:rsidRDefault="003A0201" w:rsidP="00E460CE">
      <w:pPr>
        <w:pStyle w:val="Agency-caption"/>
        <w:keepNext/>
        <w:rPr>
          <w:rFonts w:asciiTheme="majorHAnsi" w:hAnsiTheme="majorHAnsi" w:cstheme="majorHAnsi"/>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22</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Obveze (ruko)voditelja škole</w:t>
      </w:r>
    </w:p>
    <w:tbl>
      <w:tblPr>
        <w:tblStyle w:val="TableGrid"/>
        <w:tblW w:w="5000" w:type="pct"/>
        <w:tblLook w:val="04A0" w:firstRow="1" w:lastRow="0" w:firstColumn="1" w:lastColumn="0" w:noHBand="0" w:noVBand="1"/>
      </w:tblPr>
      <w:tblGrid>
        <w:gridCol w:w="5767"/>
        <w:gridCol w:w="2884"/>
        <w:gridCol w:w="5767"/>
      </w:tblGrid>
      <w:tr w:rsidR="00C37640" w:rsidRPr="00A02FF7" w14:paraId="4C49BE2F" w14:textId="77777777" w:rsidTr="004E013F">
        <w:trPr>
          <w:cantSplit/>
          <w:tblHeader/>
        </w:trPr>
        <w:tc>
          <w:tcPr>
            <w:tcW w:w="2000" w:type="pct"/>
            <w:shd w:val="clear" w:color="auto" w:fill="FFDB2E"/>
          </w:tcPr>
          <w:p w14:paraId="2FB22EA1" w14:textId="2C2C547A" w:rsidR="00C37640" w:rsidRPr="00A02FF7" w:rsidRDefault="00C37640" w:rsidP="00CE4F06">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Prioritetne mjere za (ruko)voditelje škola</w:t>
            </w:r>
          </w:p>
        </w:tc>
        <w:tc>
          <w:tcPr>
            <w:tcW w:w="1000" w:type="pct"/>
            <w:shd w:val="clear" w:color="auto" w:fill="FFDB2E"/>
          </w:tcPr>
          <w:p w14:paraId="61B3ACA7" w14:textId="6A117314" w:rsidR="00C37640" w:rsidRPr="00A02FF7" w:rsidRDefault="00C37640" w:rsidP="00CE4F06">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Kratkoročno/dugoročno</w:t>
            </w:r>
          </w:p>
        </w:tc>
        <w:tc>
          <w:tcPr>
            <w:tcW w:w="2000" w:type="pct"/>
            <w:shd w:val="clear" w:color="auto" w:fill="FFDB2E"/>
          </w:tcPr>
          <w:p w14:paraId="44F37E86" w14:textId="3627847F" w:rsidR="00C37640" w:rsidRPr="00A02FF7" w:rsidRDefault="00C37640" w:rsidP="00CE4F06">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Način realizacije</w:t>
            </w:r>
          </w:p>
        </w:tc>
      </w:tr>
      <w:tr w:rsidR="00C37640" w:rsidRPr="00A02FF7" w14:paraId="324EB8F5" w14:textId="77777777" w:rsidTr="004E013F">
        <w:trPr>
          <w:cantSplit/>
        </w:trPr>
        <w:tc>
          <w:tcPr>
            <w:tcW w:w="2000" w:type="pct"/>
          </w:tcPr>
          <w:p w14:paraId="4411F34E" w14:textId="77777777" w:rsidR="00C37640" w:rsidRPr="00A02FF7" w:rsidRDefault="00C37640" w:rsidP="00CE4F06">
            <w:pPr>
              <w:pStyle w:val="Agency-body-text"/>
              <w:spacing w:before="60" w:after="60"/>
              <w:rPr>
                <w:rFonts w:asciiTheme="majorHAnsi" w:hAnsiTheme="majorHAnsi" w:cstheme="majorHAnsi"/>
              </w:rPr>
            </w:pPr>
          </w:p>
        </w:tc>
        <w:tc>
          <w:tcPr>
            <w:tcW w:w="1000" w:type="pct"/>
          </w:tcPr>
          <w:p w14:paraId="7FAFD631" w14:textId="77777777" w:rsidR="00C37640" w:rsidRPr="00A02FF7" w:rsidRDefault="00C37640" w:rsidP="00CE4F06">
            <w:pPr>
              <w:pStyle w:val="Agency-body-text"/>
              <w:spacing w:before="60" w:after="60"/>
              <w:rPr>
                <w:rFonts w:asciiTheme="majorHAnsi" w:hAnsiTheme="majorHAnsi" w:cstheme="majorHAnsi"/>
              </w:rPr>
            </w:pPr>
          </w:p>
        </w:tc>
        <w:tc>
          <w:tcPr>
            <w:tcW w:w="2000" w:type="pct"/>
          </w:tcPr>
          <w:p w14:paraId="17B9145C" w14:textId="77777777" w:rsidR="00C37640" w:rsidRPr="00A02FF7" w:rsidRDefault="00C37640" w:rsidP="00CE4F06">
            <w:pPr>
              <w:pStyle w:val="Agency-body-text"/>
              <w:spacing w:before="60" w:after="60"/>
              <w:rPr>
                <w:rFonts w:asciiTheme="majorHAnsi" w:hAnsiTheme="majorHAnsi" w:cstheme="majorHAnsi"/>
              </w:rPr>
            </w:pPr>
          </w:p>
        </w:tc>
      </w:tr>
      <w:tr w:rsidR="00C37640" w:rsidRPr="00A02FF7" w14:paraId="4363275C" w14:textId="77777777" w:rsidTr="004E013F">
        <w:trPr>
          <w:cantSplit/>
        </w:trPr>
        <w:tc>
          <w:tcPr>
            <w:tcW w:w="2000" w:type="pct"/>
          </w:tcPr>
          <w:p w14:paraId="111A56F0" w14:textId="77777777" w:rsidR="00C37640" w:rsidRPr="00A02FF7" w:rsidRDefault="00C37640" w:rsidP="00CE4F06">
            <w:pPr>
              <w:pStyle w:val="Agency-body-text"/>
              <w:spacing w:before="60" w:after="60"/>
              <w:rPr>
                <w:rFonts w:asciiTheme="majorHAnsi" w:hAnsiTheme="majorHAnsi" w:cstheme="majorHAnsi"/>
              </w:rPr>
            </w:pPr>
          </w:p>
        </w:tc>
        <w:tc>
          <w:tcPr>
            <w:tcW w:w="1000" w:type="pct"/>
          </w:tcPr>
          <w:p w14:paraId="3A85F70D" w14:textId="77777777" w:rsidR="00C37640" w:rsidRPr="00A02FF7" w:rsidRDefault="00C37640" w:rsidP="00CE4F06">
            <w:pPr>
              <w:pStyle w:val="Agency-body-text"/>
              <w:spacing w:before="60" w:after="60"/>
              <w:rPr>
                <w:rFonts w:asciiTheme="majorHAnsi" w:hAnsiTheme="majorHAnsi" w:cstheme="majorHAnsi"/>
              </w:rPr>
            </w:pPr>
          </w:p>
        </w:tc>
        <w:tc>
          <w:tcPr>
            <w:tcW w:w="2000" w:type="pct"/>
          </w:tcPr>
          <w:p w14:paraId="40637A99" w14:textId="77777777" w:rsidR="00C37640" w:rsidRPr="00A02FF7" w:rsidRDefault="00C37640" w:rsidP="00CE4F06">
            <w:pPr>
              <w:pStyle w:val="Agency-body-text"/>
              <w:spacing w:before="60" w:after="60"/>
              <w:rPr>
                <w:rFonts w:asciiTheme="majorHAnsi" w:hAnsiTheme="majorHAnsi" w:cstheme="majorHAnsi"/>
              </w:rPr>
            </w:pPr>
          </w:p>
        </w:tc>
      </w:tr>
      <w:tr w:rsidR="00C37640" w:rsidRPr="00A02FF7" w14:paraId="57D2FE80" w14:textId="77777777" w:rsidTr="004E013F">
        <w:trPr>
          <w:cantSplit/>
        </w:trPr>
        <w:tc>
          <w:tcPr>
            <w:tcW w:w="2000" w:type="pct"/>
          </w:tcPr>
          <w:p w14:paraId="4DE9BDDA" w14:textId="77777777" w:rsidR="00C37640" w:rsidRPr="00A02FF7" w:rsidRDefault="00C37640" w:rsidP="00CE4F06">
            <w:pPr>
              <w:pStyle w:val="Agency-body-text"/>
              <w:spacing w:before="60" w:after="60"/>
              <w:rPr>
                <w:rFonts w:asciiTheme="majorHAnsi" w:hAnsiTheme="majorHAnsi" w:cstheme="majorHAnsi"/>
              </w:rPr>
            </w:pPr>
          </w:p>
        </w:tc>
        <w:tc>
          <w:tcPr>
            <w:tcW w:w="1000" w:type="pct"/>
          </w:tcPr>
          <w:p w14:paraId="1B252E56" w14:textId="77777777" w:rsidR="00C37640" w:rsidRPr="00A02FF7" w:rsidRDefault="00C37640" w:rsidP="00CE4F06">
            <w:pPr>
              <w:pStyle w:val="Agency-body-text"/>
              <w:spacing w:before="60" w:after="60"/>
              <w:rPr>
                <w:rFonts w:asciiTheme="majorHAnsi" w:hAnsiTheme="majorHAnsi" w:cstheme="majorHAnsi"/>
              </w:rPr>
            </w:pPr>
          </w:p>
        </w:tc>
        <w:tc>
          <w:tcPr>
            <w:tcW w:w="2000" w:type="pct"/>
          </w:tcPr>
          <w:p w14:paraId="7C6F606C" w14:textId="77777777" w:rsidR="00C37640" w:rsidRPr="00A02FF7" w:rsidRDefault="00C37640" w:rsidP="00CE4F06">
            <w:pPr>
              <w:pStyle w:val="Agency-body-text"/>
              <w:spacing w:before="60" w:after="60"/>
              <w:rPr>
                <w:rFonts w:asciiTheme="majorHAnsi" w:hAnsiTheme="majorHAnsi" w:cstheme="majorHAnsi"/>
              </w:rPr>
            </w:pPr>
          </w:p>
        </w:tc>
      </w:tr>
    </w:tbl>
    <w:p w14:paraId="1B083403" w14:textId="5B6EA9B8" w:rsidR="00A66FD4" w:rsidRPr="00E07049" w:rsidRDefault="003A0201" w:rsidP="00930708">
      <w:pPr>
        <w:pStyle w:val="Agency-caption"/>
        <w:keepNext/>
        <w:rPr>
          <w:rFonts w:asciiTheme="majorHAnsi" w:hAnsiTheme="majorHAnsi" w:cstheme="majorHAnsi"/>
          <w:lang w:val="it-IT"/>
        </w:rPr>
      </w:pPr>
      <w:r w:rsidRPr="00A02FF7">
        <w:rPr>
          <w:rFonts w:asciiTheme="majorHAnsi" w:hAnsiTheme="majorHAnsi" w:cstheme="majorHAnsi"/>
          <w:lang w:val="hr-HR" w:bidi="hr-HR"/>
        </w:rPr>
        <w:lastRenderedPageBreak/>
        <w:t xml:space="preserve">Tablica </w:t>
      </w:r>
      <w:r w:rsidR="00034E2F" w:rsidRPr="00A02FF7">
        <w:rPr>
          <w:rFonts w:asciiTheme="majorHAnsi" w:hAnsiTheme="majorHAnsi" w:cstheme="majorHAnsi"/>
        </w:rPr>
        <w:fldChar w:fldCharType="begin"/>
      </w:r>
      <w:r w:rsidR="00034E2F" w:rsidRPr="00E07049">
        <w:rPr>
          <w:rFonts w:asciiTheme="majorHAnsi" w:hAnsiTheme="majorHAnsi" w:cstheme="majorHAnsi"/>
          <w:lang w:val="it-IT"/>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23</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Obveze donositelja politika/pravila</w:t>
      </w:r>
    </w:p>
    <w:tbl>
      <w:tblPr>
        <w:tblStyle w:val="TableGrid"/>
        <w:tblW w:w="5000" w:type="pct"/>
        <w:tblLook w:val="04A0" w:firstRow="1" w:lastRow="0" w:firstColumn="1" w:lastColumn="0" w:noHBand="0" w:noVBand="1"/>
      </w:tblPr>
      <w:tblGrid>
        <w:gridCol w:w="5767"/>
        <w:gridCol w:w="2884"/>
        <w:gridCol w:w="5767"/>
      </w:tblGrid>
      <w:tr w:rsidR="00C37640" w:rsidRPr="00A02FF7" w14:paraId="35942627" w14:textId="77777777" w:rsidTr="00722827">
        <w:trPr>
          <w:cantSplit/>
          <w:tblHeader/>
        </w:trPr>
        <w:tc>
          <w:tcPr>
            <w:tcW w:w="2000" w:type="pct"/>
            <w:shd w:val="clear" w:color="auto" w:fill="FFDB2E"/>
          </w:tcPr>
          <w:p w14:paraId="775AC064" w14:textId="77777777" w:rsidR="00C37640" w:rsidRPr="00A02FF7" w:rsidRDefault="00C37640" w:rsidP="004E4B95">
            <w:pPr>
              <w:pStyle w:val="Agency-body-text"/>
              <w:keepNext/>
              <w:spacing w:before="60" w:after="60"/>
              <w:jc w:val="center"/>
              <w:rPr>
                <w:rFonts w:asciiTheme="majorHAnsi" w:hAnsiTheme="majorHAnsi" w:cstheme="majorHAnsi"/>
                <w:b/>
                <w:bCs/>
                <w:lang w:val="it-IT"/>
              </w:rPr>
            </w:pPr>
            <w:r w:rsidRPr="00A02FF7">
              <w:rPr>
                <w:rFonts w:asciiTheme="majorHAnsi" w:hAnsiTheme="majorHAnsi" w:cstheme="majorHAnsi"/>
                <w:b/>
                <w:lang w:val="hr-HR" w:bidi="hr-HR"/>
              </w:rPr>
              <w:t>Prioritetne mjere za donositelje politika/pravila</w:t>
            </w:r>
          </w:p>
        </w:tc>
        <w:tc>
          <w:tcPr>
            <w:tcW w:w="1000" w:type="pct"/>
            <w:shd w:val="clear" w:color="auto" w:fill="FFDB2E"/>
          </w:tcPr>
          <w:p w14:paraId="6F93A4DA" w14:textId="46A7B829" w:rsidR="00C37640" w:rsidRPr="00A02FF7" w:rsidRDefault="00C37640" w:rsidP="004E4B95">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Kratkoročno/dugoročno</w:t>
            </w:r>
          </w:p>
        </w:tc>
        <w:tc>
          <w:tcPr>
            <w:tcW w:w="2000" w:type="pct"/>
            <w:shd w:val="clear" w:color="auto" w:fill="FFDB2E"/>
          </w:tcPr>
          <w:p w14:paraId="0E282806" w14:textId="4E193786" w:rsidR="00C37640" w:rsidRPr="00A02FF7" w:rsidRDefault="00C37640" w:rsidP="004E4B95">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Način realizacije</w:t>
            </w:r>
          </w:p>
        </w:tc>
      </w:tr>
      <w:tr w:rsidR="00C37640" w:rsidRPr="00A02FF7" w14:paraId="4E80DAFF" w14:textId="77777777" w:rsidTr="00722827">
        <w:trPr>
          <w:cantSplit/>
        </w:trPr>
        <w:tc>
          <w:tcPr>
            <w:tcW w:w="2000" w:type="pct"/>
          </w:tcPr>
          <w:p w14:paraId="0F8873F2" w14:textId="77777777" w:rsidR="00C37640" w:rsidRPr="00A02FF7" w:rsidRDefault="00C37640" w:rsidP="005C58DE">
            <w:pPr>
              <w:pStyle w:val="Agency-body-text"/>
              <w:spacing w:before="60" w:after="60"/>
              <w:rPr>
                <w:rFonts w:asciiTheme="majorHAnsi" w:hAnsiTheme="majorHAnsi" w:cstheme="majorHAnsi"/>
              </w:rPr>
            </w:pPr>
          </w:p>
        </w:tc>
        <w:tc>
          <w:tcPr>
            <w:tcW w:w="1000" w:type="pct"/>
          </w:tcPr>
          <w:p w14:paraId="00D4D339" w14:textId="77777777" w:rsidR="00C37640" w:rsidRPr="00A02FF7" w:rsidRDefault="00C37640" w:rsidP="005C58DE">
            <w:pPr>
              <w:pStyle w:val="Agency-body-text"/>
              <w:spacing w:before="60" w:after="60"/>
              <w:rPr>
                <w:rFonts w:asciiTheme="majorHAnsi" w:hAnsiTheme="majorHAnsi" w:cstheme="majorHAnsi"/>
              </w:rPr>
            </w:pPr>
          </w:p>
        </w:tc>
        <w:tc>
          <w:tcPr>
            <w:tcW w:w="2000" w:type="pct"/>
          </w:tcPr>
          <w:p w14:paraId="7FB7F00B" w14:textId="77777777" w:rsidR="00C37640" w:rsidRPr="00A02FF7" w:rsidRDefault="00C37640" w:rsidP="005C58DE">
            <w:pPr>
              <w:pStyle w:val="Agency-body-text"/>
              <w:spacing w:before="60" w:after="60"/>
              <w:rPr>
                <w:rFonts w:asciiTheme="majorHAnsi" w:hAnsiTheme="majorHAnsi" w:cstheme="majorHAnsi"/>
              </w:rPr>
            </w:pPr>
          </w:p>
        </w:tc>
      </w:tr>
      <w:tr w:rsidR="00C37640" w:rsidRPr="00A02FF7" w14:paraId="5CFC1A74" w14:textId="77777777" w:rsidTr="00722827">
        <w:trPr>
          <w:cantSplit/>
        </w:trPr>
        <w:tc>
          <w:tcPr>
            <w:tcW w:w="2000" w:type="pct"/>
          </w:tcPr>
          <w:p w14:paraId="405E3789" w14:textId="77777777" w:rsidR="00C37640" w:rsidRPr="00A02FF7" w:rsidRDefault="00C37640" w:rsidP="00CE4F06">
            <w:pPr>
              <w:pStyle w:val="Agency-body-text"/>
              <w:spacing w:before="60" w:after="60"/>
              <w:rPr>
                <w:rFonts w:asciiTheme="majorHAnsi" w:hAnsiTheme="majorHAnsi" w:cstheme="majorHAnsi"/>
              </w:rPr>
            </w:pPr>
          </w:p>
        </w:tc>
        <w:tc>
          <w:tcPr>
            <w:tcW w:w="1000" w:type="pct"/>
          </w:tcPr>
          <w:p w14:paraId="798566DF" w14:textId="77777777" w:rsidR="00C37640" w:rsidRPr="00A02FF7" w:rsidRDefault="00C37640" w:rsidP="00CE4F06">
            <w:pPr>
              <w:pStyle w:val="Agency-body-text"/>
              <w:spacing w:before="60" w:after="60"/>
              <w:rPr>
                <w:rFonts w:asciiTheme="majorHAnsi" w:hAnsiTheme="majorHAnsi" w:cstheme="majorHAnsi"/>
              </w:rPr>
            </w:pPr>
          </w:p>
        </w:tc>
        <w:tc>
          <w:tcPr>
            <w:tcW w:w="2000" w:type="pct"/>
          </w:tcPr>
          <w:p w14:paraId="0DC86CA1" w14:textId="77777777" w:rsidR="00C37640" w:rsidRPr="00A02FF7" w:rsidRDefault="00C37640" w:rsidP="00CE4F06">
            <w:pPr>
              <w:pStyle w:val="Agency-body-text"/>
              <w:spacing w:before="60" w:after="60"/>
              <w:rPr>
                <w:rFonts w:asciiTheme="majorHAnsi" w:hAnsiTheme="majorHAnsi" w:cstheme="majorHAnsi"/>
              </w:rPr>
            </w:pPr>
          </w:p>
        </w:tc>
      </w:tr>
      <w:tr w:rsidR="00C37640" w:rsidRPr="00A02FF7" w14:paraId="36DF8003" w14:textId="77777777" w:rsidTr="00722827">
        <w:trPr>
          <w:cantSplit/>
        </w:trPr>
        <w:tc>
          <w:tcPr>
            <w:tcW w:w="2000" w:type="pct"/>
          </w:tcPr>
          <w:p w14:paraId="4E8FB64C" w14:textId="77777777" w:rsidR="00C37640" w:rsidRPr="00A02FF7" w:rsidRDefault="00C37640" w:rsidP="00CE4F06">
            <w:pPr>
              <w:pStyle w:val="Agency-body-text"/>
              <w:spacing w:before="60" w:after="60"/>
              <w:rPr>
                <w:rFonts w:asciiTheme="majorHAnsi" w:hAnsiTheme="majorHAnsi" w:cstheme="majorHAnsi"/>
              </w:rPr>
            </w:pPr>
          </w:p>
        </w:tc>
        <w:tc>
          <w:tcPr>
            <w:tcW w:w="1000" w:type="pct"/>
          </w:tcPr>
          <w:p w14:paraId="7A51597F" w14:textId="77777777" w:rsidR="00C37640" w:rsidRPr="00A02FF7" w:rsidRDefault="00C37640" w:rsidP="00CE4F06">
            <w:pPr>
              <w:pStyle w:val="Agency-body-text"/>
              <w:spacing w:before="60" w:after="60"/>
              <w:rPr>
                <w:rFonts w:asciiTheme="majorHAnsi" w:hAnsiTheme="majorHAnsi" w:cstheme="majorHAnsi"/>
              </w:rPr>
            </w:pPr>
          </w:p>
        </w:tc>
        <w:tc>
          <w:tcPr>
            <w:tcW w:w="2000" w:type="pct"/>
          </w:tcPr>
          <w:p w14:paraId="1DE35FD0" w14:textId="77777777" w:rsidR="00C37640" w:rsidRPr="00A02FF7" w:rsidRDefault="00C37640" w:rsidP="00CE4F06">
            <w:pPr>
              <w:pStyle w:val="Agency-body-text"/>
              <w:spacing w:before="60" w:after="60"/>
              <w:rPr>
                <w:rFonts w:asciiTheme="majorHAnsi" w:hAnsiTheme="majorHAnsi" w:cstheme="majorHAnsi"/>
              </w:rPr>
            </w:pPr>
          </w:p>
        </w:tc>
      </w:tr>
    </w:tbl>
    <w:p w14:paraId="3404110A" w14:textId="5165B555" w:rsidR="00A66FD4" w:rsidRPr="00A02FF7" w:rsidRDefault="003A0201" w:rsidP="00E460CE">
      <w:pPr>
        <w:pStyle w:val="Agency-caption"/>
        <w:keepNext/>
        <w:rPr>
          <w:rFonts w:asciiTheme="majorHAnsi" w:hAnsiTheme="majorHAnsi" w:cstheme="majorHAnsi"/>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24</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Zajedničke obveze</w:t>
      </w:r>
    </w:p>
    <w:tbl>
      <w:tblPr>
        <w:tblStyle w:val="TableGrid"/>
        <w:tblW w:w="5000" w:type="pct"/>
        <w:tblLook w:val="04A0" w:firstRow="1" w:lastRow="0" w:firstColumn="1" w:lastColumn="0" w:noHBand="0" w:noVBand="1"/>
      </w:tblPr>
      <w:tblGrid>
        <w:gridCol w:w="5767"/>
        <w:gridCol w:w="2884"/>
        <w:gridCol w:w="5767"/>
      </w:tblGrid>
      <w:tr w:rsidR="00C37640" w:rsidRPr="00A02FF7" w14:paraId="02BD9AD8" w14:textId="77777777" w:rsidTr="00702FBD">
        <w:trPr>
          <w:cantSplit/>
          <w:tblHeader/>
        </w:trPr>
        <w:tc>
          <w:tcPr>
            <w:tcW w:w="2000" w:type="pct"/>
            <w:shd w:val="clear" w:color="auto" w:fill="FFDB2E"/>
          </w:tcPr>
          <w:p w14:paraId="7C155CFD" w14:textId="77777777" w:rsidR="00C37640" w:rsidRPr="00A02FF7" w:rsidRDefault="00C37640" w:rsidP="00CE4F06">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Prioritetne zajedničke mjere</w:t>
            </w:r>
          </w:p>
        </w:tc>
        <w:tc>
          <w:tcPr>
            <w:tcW w:w="1000" w:type="pct"/>
            <w:shd w:val="clear" w:color="auto" w:fill="FFDB2E"/>
          </w:tcPr>
          <w:p w14:paraId="5A9D46E7" w14:textId="59A660CF" w:rsidR="00C37640" w:rsidRPr="00A02FF7" w:rsidRDefault="00C37640" w:rsidP="00CE4F06">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Kratkoročno/dugoročno</w:t>
            </w:r>
          </w:p>
        </w:tc>
        <w:tc>
          <w:tcPr>
            <w:tcW w:w="2000" w:type="pct"/>
            <w:shd w:val="clear" w:color="auto" w:fill="FFDB2E"/>
          </w:tcPr>
          <w:p w14:paraId="5EB5E275" w14:textId="1F0D8F22" w:rsidR="00C37640" w:rsidRPr="00A02FF7" w:rsidRDefault="00C37640" w:rsidP="00CE4F06">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Način realizacije</w:t>
            </w:r>
          </w:p>
        </w:tc>
      </w:tr>
      <w:tr w:rsidR="00C37640" w:rsidRPr="00A02FF7" w14:paraId="1E371A06" w14:textId="77777777" w:rsidTr="00702FBD">
        <w:trPr>
          <w:cantSplit/>
        </w:trPr>
        <w:tc>
          <w:tcPr>
            <w:tcW w:w="2000" w:type="pct"/>
          </w:tcPr>
          <w:p w14:paraId="3EE9F901" w14:textId="77777777" w:rsidR="00C37640" w:rsidRPr="00A02FF7" w:rsidRDefault="00C37640" w:rsidP="00CE4F06">
            <w:pPr>
              <w:pStyle w:val="Agency-body-text"/>
              <w:spacing w:before="60" w:after="60"/>
              <w:rPr>
                <w:rFonts w:asciiTheme="majorHAnsi" w:hAnsiTheme="majorHAnsi" w:cstheme="majorHAnsi"/>
              </w:rPr>
            </w:pPr>
          </w:p>
        </w:tc>
        <w:tc>
          <w:tcPr>
            <w:tcW w:w="1000" w:type="pct"/>
          </w:tcPr>
          <w:p w14:paraId="31027F79" w14:textId="77777777" w:rsidR="00C37640" w:rsidRPr="00A02FF7" w:rsidRDefault="00C37640" w:rsidP="00CE4F06">
            <w:pPr>
              <w:pStyle w:val="Agency-body-text"/>
              <w:spacing w:before="60" w:after="60"/>
              <w:rPr>
                <w:rFonts w:asciiTheme="majorHAnsi" w:hAnsiTheme="majorHAnsi" w:cstheme="majorHAnsi"/>
              </w:rPr>
            </w:pPr>
          </w:p>
        </w:tc>
        <w:tc>
          <w:tcPr>
            <w:tcW w:w="2000" w:type="pct"/>
          </w:tcPr>
          <w:p w14:paraId="47E102D9" w14:textId="77777777" w:rsidR="00C37640" w:rsidRPr="00A02FF7" w:rsidRDefault="00C37640" w:rsidP="00CE4F06">
            <w:pPr>
              <w:pStyle w:val="Agency-body-text"/>
              <w:spacing w:before="60" w:after="60"/>
              <w:rPr>
                <w:rFonts w:asciiTheme="majorHAnsi" w:hAnsiTheme="majorHAnsi" w:cstheme="majorHAnsi"/>
              </w:rPr>
            </w:pPr>
          </w:p>
        </w:tc>
      </w:tr>
      <w:tr w:rsidR="00C37640" w:rsidRPr="00A02FF7" w14:paraId="790BCBC2" w14:textId="77777777" w:rsidTr="00702FBD">
        <w:trPr>
          <w:cantSplit/>
        </w:trPr>
        <w:tc>
          <w:tcPr>
            <w:tcW w:w="2000" w:type="pct"/>
          </w:tcPr>
          <w:p w14:paraId="42EE0DD4" w14:textId="77777777" w:rsidR="00C37640" w:rsidRPr="00A02FF7" w:rsidRDefault="00C37640" w:rsidP="00CE4F06">
            <w:pPr>
              <w:pStyle w:val="Agency-body-text"/>
              <w:spacing w:before="60" w:after="60"/>
              <w:rPr>
                <w:rFonts w:asciiTheme="majorHAnsi" w:hAnsiTheme="majorHAnsi" w:cstheme="majorHAnsi"/>
              </w:rPr>
            </w:pPr>
          </w:p>
        </w:tc>
        <w:tc>
          <w:tcPr>
            <w:tcW w:w="1000" w:type="pct"/>
          </w:tcPr>
          <w:p w14:paraId="419559F4" w14:textId="77777777" w:rsidR="00C37640" w:rsidRPr="00A02FF7" w:rsidRDefault="00C37640" w:rsidP="00CE4F06">
            <w:pPr>
              <w:pStyle w:val="Agency-body-text"/>
              <w:spacing w:before="60" w:after="60"/>
              <w:rPr>
                <w:rFonts w:asciiTheme="majorHAnsi" w:hAnsiTheme="majorHAnsi" w:cstheme="majorHAnsi"/>
              </w:rPr>
            </w:pPr>
          </w:p>
        </w:tc>
        <w:tc>
          <w:tcPr>
            <w:tcW w:w="2000" w:type="pct"/>
          </w:tcPr>
          <w:p w14:paraId="19A8BA9D" w14:textId="77777777" w:rsidR="00C37640" w:rsidRPr="00A02FF7" w:rsidRDefault="00C37640" w:rsidP="00CE4F06">
            <w:pPr>
              <w:pStyle w:val="Agency-body-text"/>
              <w:spacing w:before="60" w:after="60"/>
              <w:rPr>
                <w:rFonts w:asciiTheme="majorHAnsi" w:hAnsiTheme="majorHAnsi" w:cstheme="majorHAnsi"/>
              </w:rPr>
            </w:pPr>
          </w:p>
        </w:tc>
      </w:tr>
      <w:tr w:rsidR="00C37640" w:rsidRPr="00A02FF7" w14:paraId="09D6911C" w14:textId="77777777" w:rsidTr="00702FBD">
        <w:trPr>
          <w:cantSplit/>
        </w:trPr>
        <w:tc>
          <w:tcPr>
            <w:tcW w:w="2000" w:type="pct"/>
          </w:tcPr>
          <w:p w14:paraId="5494D08E" w14:textId="77777777" w:rsidR="00C37640" w:rsidRPr="00A02FF7" w:rsidRDefault="00C37640" w:rsidP="00CE4F06">
            <w:pPr>
              <w:pStyle w:val="Agency-body-text"/>
              <w:spacing w:before="60" w:after="60"/>
              <w:rPr>
                <w:rFonts w:asciiTheme="majorHAnsi" w:hAnsiTheme="majorHAnsi" w:cstheme="majorHAnsi"/>
              </w:rPr>
            </w:pPr>
          </w:p>
        </w:tc>
        <w:tc>
          <w:tcPr>
            <w:tcW w:w="1000" w:type="pct"/>
          </w:tcPr>
          <w:p w14:paraId="6C11B3D2" w14:textId="77777777" w:rsidR="00C37640" w:rsidRPr="00A02FF7" w:rsidRDefault="00C37640" w:rsidP="00CE4F06">
            <w:pPr>
              <w:pStyle w:val="Agency-body-text"/>
              <w:spacing w:before="60" w:after="60"/>
              <w:rPr>
                <w:rFonts w:asciiTheme="majorHAnsi" w:hAnsiTheme="majorHAnsi" w:cstheme="majorHAnsi"/>
              </w:rPr>
            </w:pPr>
          </w:p>
        </w:tc>
        <w:tc>
          <w:tcPr>
            <w:tcW w:w="2000" w:type="pct"/>
          </w:tcPr>
          <w:p w14:paraId="7E2C7021" w14:textId="77777777" w:rsidR="00C37640" w:rsidRPr="00A02FF7" w:rsidRDefault="00C37640" w:rsidP="00CE4F06">
            <w:pPr>
              <w:pStyle w:val="Agency-body-text"/>
              <w:spacing w:before="60" w:after="60"/>
              <w:rPr>
                <w:rFonts w:asciiTheme="majorHAnsi" w:hAnsiTheme="majorHAnsi" w:cstheme="majorHAnsi"/>
              </w:rPr>
            </w:pPr>
          </w:p>
        </w:tc>
      </w:tr>
    </w:tbl>
    <w:p w14:paraId="39AED932" w14:textId="6D7C4ED8" w:rsidR="009649A4" w:rsidRPr="00A02FF7" w:rsidRDefault="009649A4" w:rsidP="009649A4">
      <w:pPr>
        <w:pStyle w:val="Agency-heading-2"/>
        <w:rPr>
          <w:rFonts w:asciiTheme="majorHAnsi" w:hAnsiTheme="majorHAnsi" w:cstheme="majorHAnsi"/>
        </w:rPr>
      </w:pPr>
      <w:bookmarkStart w:id="75" w:name="role_policy_measures_human_dev"/>
      <w:bookmarkStart w:id="76" w:name="_Toc95140449"/>
      <w:r w:rsidRPr="00A02FF7">
        <w:rPr>
          <w:rFonts w:asciiTheme="majorHAnsi" w:hAnsiTheme="majorHAnsi" w:cstheme="majorHAnsi"/>
          <w:lang w:val="hr-HR" w:bidi="hr-HR"/>
        </w:rPr>
        <w:t>Promišljanje uloge (ruko)voditelja škole i mjera politike u ljudskom razvoju</w:t>
      </w:r>
      <w:bookmarkEnd w:id="75"/>
      <w:bookmarkEnd w:id="76"/>
    </w:p>
    <w:p w14:paraId="03CF371F" w14:textId="7BA83F2C" w:rsidR="009649A4" w:rsidRPr="00A02FF7" w:rsidRDefault="009649A4" w:rsidP="00B20EF7">
      <w:pPr>
        <w:pStyle w:val="Agency-heading-3"/>
        <w:numPr>
          <w:ilvl w:val="0"/>
          <w:numId w:val="22"/>
        </w:numPr>
        <w:outlineLvl w:val="2"/>
        <w:rPr>
          <w:rFonts w:asciiTheme="majorHAnsi" w:hAnsiTheme="majorHAnsi" w:cstheme="majorHAnsi"/>
        </w:rPr>
      </w:pPr>
      <w:bookmarkStart w:id="77" w:name="_Toc95140450"/>
      <w:r w:rsidRPr="00A02FF7">
        <w:rPr>
          <w:rFonts w:asciiTheme="majorHAnsi" w:hAnsiTheme="majorHAnsi" w:cstheme="majorHAnsi"/>
          <w:lang w:val="hr-HR" w:bidi="hr-HR"/>
        </w:rPr>
        <w:t>Gdje se trenutno nalazimo? Razmjena mišljenja o snagama, prilikama i područjima za daljnje istraživanje</w:t>
      </w:r>
      <w:bookmarkEnd w:id="77"/>
    </w:p>
    <w:p w14:paraId="3F825F94" w14:textId="4706990C" w:rsidR="009649A4"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U ovom dijelu procjenjuje se mjera u kojoj se u ovom trenutku (ruko)vodstvo škole može smatrati inkluzivnim. Gdje se trenutno nalazi zemlja, regija, općina ili lokalna škola na putu prema uključivom obrazovanju za sve?</w:t>
      </w:r>
    </w:p>
    <w:p w14:paraId="0952B8BE" w14:textId="793EF3B7" w:rsidR="00D03A8D"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Razmjena informacija unutar fokus-skupine temelji se na promišljanju odgovora iz dijelova o ljudskom razvoju. Kao pomoć prilikom razmjene, u tablici 25. u nastavku nalaze se relevantna pitanja.</w:t>
      </w:r>
    </w:p>
    <w:p w14:paraId="25732FFF" w14:textId="1A8499A4" w:rsidR="009649A4" w:rsidRPr="00A02FF7" w:rsidRDefault="003A0201" w:rsidP="009649A4">
      <w:pPr>
        <w:pStyle w:val="Agency-heading-4"/>
        <w:rPr>
          <w:rFonts w:asciiTheme="majorHAnsi" w:hAnsiTheme="majorHAnsi" w:cstheme="majorHAnsi"/>
          <w:lang w:val="hr-HR"/>
        </w:rPr>
      </w:pPr>
      <w:r w:rsidRPr="00A02FF7">
        <w:rPr>
          <w:rFonts w:asciiTheme="majorHAnsi" w:hAnsiTheme="majorHAnsi" w:cstheme="majorHAnsi"/>
          <w:lang w:val="hr-HR" w:bidi="hr-HR"/>
        </w:rPr>
        <w:t>Prvi korak: Predstavljanje zaključaka i promišljanja</w:t>
      </w:r>
    </w:p>
    <w:p w14:paraId="5C255E3F" w14:textId="3FBDB827" w:rsidR="00D03A8D"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Svaka skupina predstavlja svoje glavne zaključke i promišljanja.</w:t>
      </w:r>
    </w:p>
    <w:p w14:paraId="1728365F" w14:textId="134FDA60" w:rsidR="00D03A8D" w:rsidRPr="00A02FF7" w:rsidRDefault="009649A4" w:rsidP="003E3CC9">
      <w:pPr>
        <w:pStyle w:val="Agency-body-text"/>
        <w:keepNext/>
        <w:rPr>
          <w:rFonts w:asciiTheme="majorHAnsi" w:hAnsiTheme="majorHAnsi" w:cstheme="majorHAnsi"/>
          <w:lang w:val="hr-HR"/>
        </w:rPr>
      </w:pPr>
      <w:r w:rsidRPr="00A02FF7">
        <w:rPr>
          <w:rFonts w:asciiTheme="majorHAnsi" w:hAnsiTheme="majorHAnsi" w:cstheme="majorHAnsi"/>
          <w:lang w:val="hr-HR" w:bidi="hr-HR"/>
        </w:rPr>
        <w:lastRenderedPageBreak/>
        <w:t>Mapiranje odgovora (ruko)voditelja škole i donositelja politika/pravila na temelju njihovih refleksija:</w:t>
      </w:r>
    </w:p>
    <w:p w14:paraId="5A7810B1" w14:textId="77777777" w:rsidR="00D03A8D" w:rsidRPr="00A02FF7" w:rsidRDefault="00C37640" w:rsidP="00C37640">
      <w:pPr>
        <w:pStyle w:val="Agency-body-text"/>
        <w:keepNext/>
        <w:rPr>
          <w:rFonts w:asciiTheme="majorHAnsi" w:hAnsiTheme="majorHAnsi" w:cstheme="majorHAnsi"/>
        </w:rPr>
      </w:pPr>
      <w:r w:rsidRPr="00A02FF7">
        <w:rPr>
          <w:rFonts w:asciiTheme="majorHAnsi" w:hAnsiTheme="majorHAnsi" w:cstheme="majorHAnsi"/>
          <w:lang w:val="hr-HR" w:bidi="hr-HR"/>
        </w:rPr>
        <w:t xml:space="preserve">Preliminarna pitanja za refleksiju za </w:t>
      </w:r>
      <w:r w:rsidRPr="00A02FF7">
        <w:rPr>
          <w:rFonts w:asciiTheme="majorHAnsi" w:hAnsiTheme="majorHAnsi" w:cstheme="majorHAnsi"/>
          <w:b/>
          <w:lang w:val="hr-HR" w:bidi="hr-HR"/>
        </w:rPr>
        <w:t>(ruko)voditelje škole</w:t>
      </w:r>
      <w:r w:rsidRPr="00A02FF7">
        <w:rPr>
          <w:rFonts w:asciiTheme="majorHAnsi" w:hAnsiTheme="majorHAnsi" w:cstheme="majorHAnsi"/>
          <w:lang w:val="hr-HR" w:bidi="hr-HR"/>
        </w:rPr>
        <w:t>:</w:t>
      </w:r>
    </w:p>
    <w:p w14:paraId="4E7F13F7" w14:textId="3E24077F" w:rsidR="00C37640" w:rsidRPr="00A02FF7" w:rsidRDefault="00C37640" w:rsidP="003E3CC9">
      <w:pPr>
        <w:pStyle w:val="Agency-body-text"/>
        <w:numPr>
          <w:ilvl w:val="0"/>
          <w:numId w:val="43"/>
        </w:numPr>
        <w:rPr>
          <w:rFonts w:asciiTheme="majorHAnsi" w:hAnsiTheme="majorHAnsi" w:cstheme="majorHAnsi"/>
        </w:rPr>
      </w:pPr>
      <w:r w:rsidRPr="00A02FF7">
        <w:rPr>
          <w:rFonts w:asciiTheme="majorHAnsi" w:hAnsiTheme="majorHAnsi" w:cstheme="majorHAnsi"/>
          <w:lang w:val="hr-HR" w:bidi="hr-HR"/>
        </w:rPr>
        <w:t>U kojoj je mjeri praksa našeg (ruko)vodstva škole u razvoju cjelokupnog osoblja u našoj školi uključiva?</w:t>
      </w:r>
    </w:p>
    <w:p w14:paraId="7C2DD008" w14:textId="36B5F29E" w:rsidR="00C37640" w:rsidRPr="00A02FF7" w:rsidRDefault="00C37640" w:rsidP="003E3CC9">
      <w:pPr>
        <w:pStyle w:val="Agency-body-text"/>
        <w:numPr>
          <w:ilvl w:val="0"/>
          <w:numId w:val="43"/>
        </w:numPr>
        <w:rPr>
          <w:rFonts w:asciiTheme="majorHAnsi" w:hAnsiTheme="majorHAnsi" w:cstheme="majorHAnsi"/>
          <w:lang w:val="es-ES"/>
        </w:rPr>
      </w:pPr>
      <w:r w:rsidRPr="00A02FF7">
        <w:rPr>
          <w:rFonts w:asciiTheme="majorHAnsi" w:hAnsiTheme="majorHAnsi" w:cstheme="majorHAnsi"/>
          <w:lang w:val="hr-HR" w:bidi="hr-HR"/>
        </w:rPr>
        <w:t>Koje su naše snage u tom smislu?</w:t>
      </w:r>
    </w:p>
    <w:p w14:paraId="230EDA02" w14:textId="1D8700C4" w:rsidR="00C37640" w:rsidRPr="00A02FF7" w:rsidRDefault="00C37640" w:rsidP="00C37640">
      <w:pPr>
        <w:pStyle w:val="Agency-body-text"/>
        <w:numPr>
          <w:ilvl w:val="0"/>
          <w:numId w:val="43"/>
        </w:numPr>
        <w:rPr>
          <w:rFonts w:asciiTheme="majorHAnsi" w:hAnsiTheme="majorHAnsi" w:cstheme="majorHAnsi"/>
        </w:rPr>
      </w:pPr>
      <w:r w:rsidRPr="00A02FF7">
        <w:rPr>
          <w:rFonts w:asciiTheme="majorHAnsi" w:hAnsiTheme="majorHAnsi" w:cstheme="majorHAnsi"/>
          <w:lang w:val="hr-HR" w:bidi="hr-HR"/>
        </w:rPr>
        <w:t>Koja područja moramo poboljšati/dalje razvijati?</w:t>
      </w:r>
    </w:p>
    <w:p w14:paraId="57531D72" w14:textId="77777777" w:rsidR="00D03A8D" w:rsidRPr="00A02FF7" w:rsidRDefault="00C37640">
      <w:pPr>
        <w:pStyle w:val="Agency-body-text"/>
        <w:keepNext/>
        <w:rPr>
          <w:rFonts w:asciiTheme="majorHAnsi" w:hAnsiTheme="majorHAnsi" w:cstheme="majorHAnsi"/>
        </w:rPr>
      </w:pPr>
      <w:r w:rsidRPr="00A02FF7">
        <w:rPr>
          <w:rFonts w:asciiTheme="majorHAnsi" w:hAnsiTheme="majorHAnsi" w:cstheme="majorHAnsi"/>
          <w:lang w:val="hr-HR" w:bidi="hr-HR"/>
        </w:rPr>
        <w:t xml:space="preserve">Preliminarna pitanja za refleksiju za </w:t>
      </w:r>
      <w:r w:rsidRPr="00A02FF7">
        <w:rPr>
          <w:rFonts w:asciiTheme="majorHAnsi" w:hAnsiTheme="majorHAnsi" w:cstheme="majorHAnsi"/>
          <w:b/>
          <w:lang w:val="hr-HR" w:bidi="hr-HR"/>
        </w:rPr>
        <w:t>donositelje politika/pravila</w:t>
      </w:r>
      <w:r w:rsidRPr="00A02FF7">
        <w:rPr>
          <w:rFonts w:asciiTheme="majorHAnsi" w:hAnsiTheme="majorHAnsi" w:cstheme="majorHAnsi"/>
          <w:lang w:val="hr-HR" w:bidi="hr-HR"/>
        </w:rPr>
        <w:t>:</w:t>
      </w:r>
    </w:p>
    <w:p w14:paraId="4F4A8B1E" w14:textId="54569469" w:rsidR="00D03A8D" w:rsidRPr="00A02FF7" w:rsidRDefault="00C37640" w:rsidP="00C37640">
      <w:pPr>
        <w:pStyle w:val="Agency-body-text"/>
        <w:numPr>
          <w:ilvl w:val="0"/>
          <w:numId w:val="44"/>
        </w:numPr>
        <w:rPr>
          <w:rFonts w:asciiTheme="majorHAnsi" w:hAnsiTheme="majorHAnsi" w:cstheme="majorHAnsi"/>
        </w:rPr>
      </w:pPr>
      <w:r w:rsidRPr="00A02FF7">
        <w:rPr>
          <w:rFonts w:asciiTheme="majorHAnsi" w:hAnsiTheme="majorHAnsi" w:cstheme="majorHAnsi"/>
          <w:lang w:val="hr-HR" w:bidi="hr-HR"/>
        </w:rPr>
        <w:t>U kojim područjima iz zaključaka proizlazi postojanje podržavajućih mjera politike?</w:t>
      </w:r>
    </w:p>
    <w:p w14:paraId="49604A9B" w14:textId="130D3661" w:rsidR="00C37640" w:rsidRPr="00A02FF7" w:rsidRDefault="00C37640" w:rsidP="00C37640">
      <w:pPr>
        <w:pStyle w:val="Agency-body-text"/>
        <w:numPr>
          <w:ilvl w:val="1"/>
          <w:numId w:val="44"/>
        </w:numPr>
        <w:rPr>
          <w:rFonts w:asciiTheme="majorHAnsi" w:hAnsiTheme="majorHAnsi" w:cstheme="majorHAnsi"/>
        </w:rPr>
      </w:pPr>
      <w:r w:rsidRPr="00A02FF7">
        <w:rPr>
          <w:rFonts w:asciiTheme="majorHAnsi" w:hAnsiTheme="majorHAnsi" w:cstheme="majorHAnsi"/>
          <w:lang w:val="hr-HR" w:bidi="hr-HR"/>
        </w:rPr>
        <w:t>Odnose li se podržavajuće mjere politike na pristup (ruko)vodstva škole komunikaciji, podršci i resursima? (Vidjeti mjere C.1 – C.4, C.6 – C.10)</w:t>
      </w:r>
    </w:p>
    <w:p w14:paraId="47590FB4" w14:textId="5548A79F" w:rsidR="00C37640" w:rsidRPr="00A02FF7" w:rsidRDefault="00C37640" w:rsidP="00C37640">
      <w:pPr>
        <w:pStyle w:val="Agency-body-text"/>
        <w:numPr>
          <w:ilvl w:val="1"/>
          <w:numId w:val="44"/>
        </w:numPr>
        <w:rPr>
          <w:rFonts w:asciiTheme="majorHAnsi" w:hAnsiTheme="majorHAnsi" w:cstheme="majorHAnsi"/>
        </w:rPr>
      </w:pPr>
      <w:r w:rsidRPr="00A02FF7">
        <w:rPr>
          <w:rFonts w:asciiTheme="majorHAnsi" w:hAnsiTheme="majorHAnsi" w:cstheme="majorHAnsi"/>
          <w:lang w:val="hr-HR" w:bidi="hr-HR"/>
        </w:rPr>
        <w:t xml:space="preserve">Odnose li se podržavajuće mjere politike na odgovornost (ruko)vodstva škole u odnosu na školsku samoevaluaciju ili </w:t>
      </w:r>
      <w:hyperlink w:anchor="Monitoring" w:history="1">
        <w:r w:rsidRPr="00A02FF7">
          <w:rPr>
            <w:rStyle w:val="Hyperlink"/>
            <w:rFonts w:asciiTheme="majorHAnsi" w:hAnsiTheme="majorHAnsi" w:cstheme="majorHAnsi"/>
            <w:lang w:val="hr-HR" w:bidi="hr-HR"/>
          </w:rPr>
          <w:t>nadzor</w:t>
        </w:r>
      </w:hyperlink>
      <w:r w:rsidRPr="00A02FF7">
        <w:rPr>
          <w:rFonts w:asciiTheme="majorHAnsi" w:hAnsiTheme="majorHAnsi" w:cstheme="majorHAnsi"/>
          <w:lang w:val="hr-HR" w:bidi="hr-HR"/>
        </w:rPr>
        <w:t>? (Vidjeti mjeru C.5)</w:t>
      </w:r>
    </w:p>
    <w:p w14:paraId="2CD3472E" w14:textId="1B61B673" w:rsidR="00C37640" w:rsidRPr="00A02FF7" w:rsidRDefault="00C37640" w:rsidP="00C37640">
      <w:pPr>
        <w:pStyle w:val="Agency-body-text"/>
        <w:numPr>
          <w:ilvl w:val="1"/>
          <w:numId w:val="44"/>
        </w:numPr>
        <w:rPr>
          <w:rFonts w:asciiTheme="majorHAnsi" w:hAnsiTheme="majorHAnsi" w:cstheme="majorHAnsi"/>
        </w:rPr>
      </w:pPr>
      <w:r w:rsidRPr="00A02FF7">
        <w:rPr>
          <w:rFonts w:asciiTheme="majorHAnsi" w:hAnsiTheme="majorHAnsi" w:cstheme="majorHAnsi"/>
          <w:lang w:val="hr-HR" w:bidi="hr-HR"/>
        </w:rPr>
        <w:t>Odnose li se podržavajuće mjere politike na autonomiju (ruko)vodstva škole prilikom donošenja odluka? (Vidjeti mjere C.11 – C.13)</w:t>
      </w:r>
    </w:p>
    <w:p w14:paraId="485E0BBA" w14:textId="07405F0B" w:rsidR="00C37640" w:rsidRPr="00A02FF7" w:rsidRDefault="00C37640" w:rsidP="00E460CE">
      <w:pPr>
        <w:pStyle w:val="Agency-body-text"/>
        <w:keepNext/>
        <w:numPr>
          <w:ilvl w:val="0"/>
          <w:numId w:val="44"/>
        </w:numPr>
        <w:rPr>
          <w:rFonts w:asciiTheme="majorHAnsi" w:hAnsiTheme="majorHAnsi" w:cstheme="majorHAnsi"/>
        </w:rPr>
      </w:pPr>
      <w:r w:rsidRPr="00A02FF7">
        <w:rPr>
          <w:rFonts w:asciiTheme="majorHAnsi" w:hAnsiTheme="majorHAnsi" w:cstheme="majorHAnsi"/>
          <w:lang w:val="hr-HR" w:bidi="hr-HR"/>
        </w:rPr>
        <w:t>Gdje postoji prostor za poboljšanje ili daljnji razvoj?</w:t>
      </w:r>
    </w:p>
    <w:p w14:paraId="0AE52F8D" w14:textId="1E14491B" w:rsidR="00C37640" w:rsidRPr="00A02FF7" w:rsidRDefault="00C37640" w:rsidP="00C37640">
      <w:pPr>
        <w:pStyle w:val="Agency-body-text"/>
        <w:numPr>
          <w:ilvl w:val="1"/>
          <w:numId w:val="44"/>
        </w:numPr>
        <w:rPr>
          <w:rFonts w:asciiTheme="majorHAnsi" w:hAnsiTheme="majorHAnsi" w:cstheme="majorHAnsi"/>
        </w:rPr>
      </w:pPr>
      <w:r w:rsidRPr="00A02FF7">
        <w:rPr>
          <w:rFonts w:asciiTheme="majorHAnsi" w:hAnsiTheme="majorHAnsi" w:cstheme="majorHAnsi"/>
          <w:lang w:val="hr-HR" w:bidi="hr-HR"/>
        </w:rPr>
        <w:t>Poboljšanja ili daljnji razvoj potreban u pristupu komunikaciji, podršci i resursima</w:t>
      </w:r>
    </w:p>
    <w:p w14:paraId="14F817DE" w14:textId="0B45578B" w:rsidR="00C37640" w:rsidRPr="00A02FF7" w:rsidRDefault="00C37640" w:rsidP="00C37640">
      <w:pPr>
        <w:pStyle w:val="Agency-body-text"/>
        <w:numPr>
          <w:ilvl w:val="1"/>
          <w:numId w:val="44"/>
        </w:numPr>
        <w:rPr>
          <w:rFonts w:asciiTheme="majorHAnsi" w:hAnsiTheme="majorHAnsi" w:cstheme="majorHAnsi"/>
        </w:rPr>
      </w:pPr>
      <w:r w:rsidRPr="00A02FF7">
        <w:rPr>
          <w:rFonts w:asciiTheme="majorHAnsi" w:hAnsiTheme="majorHAnsi" w:cstheme="majorHAnsi"/>
          <w:lang w:val="hr-HR" w:bidi="hr-HR"/>
        </w:rPr>
        <w:t>Poboljšanja ili daljnji razvoj potreban u odgovornosti, školskoj samoevaluaciji ili nadzoru</w:t>
      </w:r>
    </w:p>
    <w:p w14:paraId="41346D29" w14:textId="7E3C34F3" w:rsidR="00C37640" w:rsidRPr="00A02FF7" w:rsidRDefault="00C37640" w:rsidP="003E3CC9">
      <w:pPr>
        <w:pStyle w:val="Agency-body-text"/>
        <w:numPr>
          <w:ilvl w:val="1"/>
          <w:numId w:val="44"/>
        </w:numPr>
        <w:rPr>
          <w:rFonts w:asciiTheme="majorHAnsi" w:hAnsiTheme="majorHAnsi" w:cstheme="majorHAnsi"/>
        </w:rPr>
      </w:pPr>
      <w:r w:rsidRPr="00A02FF7">
        <w:rPr>
          <w:rFonts w:asciiTheme="majorHAnsi" w:hAnsiTheme="majorHAnsi" w:cstheme="majorHAnsi"/>
          <w:lang w:val="hr-HR" w:bidi="hr-HR"/>
        </w:rPr>
        <w:t>Poboljšanja ili daljnji razvoj potreban u autonomiji (ruko)vodstva škole prilikom donošenja odluka</w:t>
      </w:r>
    </w:p>
    <w:p w14:paraId="5AE5DA83" w14:textId="011DB564" w:rsidR="009649A4" w:rsidRPr="00A02FF7" w:rsidRDefault="009649A4" w:rsidP="009649A4">
      <w:pPr>
        <w:pStyle w:val="Agency-heading-4"/>
        <w:rPr>
          <w:rFonts w:asciiTheme="majorHAnsi" w:hAnsiTheme="majorHAnsi" w:cstheme="majorHAnsi"/>
        </w:rPr>
      </w:pPr>
      <w:r w:rsidRPr="00A02FF7">
        <w:rPr>
          <w:rFonts w:asciiTheme="majorHAnsi" w:hAnsiTheme="majorHAnsi" w:cstheme="majorHAnsi"/>
          <w:lang w:val="hr-HR" w:bidi="hr-HR"/>
        </w:rPr>
        <w:lastRenderedPageBreak/>
        <w:t>Drugi korak: Pitanja i rasprava</w:t>
      </w:r>
    </w:p>
    <w:p w14:paraId="3EFCC4A8" w14:textId="756397A1" w:rsidR="009649A4" w:rsidRPr="00A02FF7" w:rsidRDefault="009649A4" w:rsidP="003E3CC9">
      <w:pPr>
        <w:pStyle w:val="Agency-body-text"/>
        <w:keepNext/>
        <w:rPr>
          <w:rFonts w:asciiTheme="majorHAnsi" w:hAnsiTheme="majorHAnsi" w:cstheme="majorHAnsi"/>
          <w:lang w:val="it-IT"/>
        </w:rPr>
      </w:pPr>
      <w:r w:rsidRPr="00A02FF7">
        <w:rPr>
          <w:rFonts w:asciiTheme="majorHAnsi" w:hAnsiTheme="majorHAnsi" w:cstheme="majorHAnsi"/>
          <w:lang w:val="hr-HR" w:bidi="hr-HR"/>
        </w:rPr>
        <w:t>Nakon svakog predstavljanja, sudionici slobodno mogu razmjenjivati pitanja i odgovore. Ova rasprava je moderirana i vodi se zapisnik.</w:t>
      </w:r>
    </w:p>
    <w:p w14:paraId="374EA6B9" w14:textId="55C815C2" w:rsidR="00A66FD4" w:rsidRPr="00A02FF7" w:rsidRDefault="00C33974" w:rsidP="00E460CE">
      <w:pPr>
        <w:pStyle w:val="Agency-caption"/>
        <w:keepNext/>
        <w:rPr>
          <w:rFonts w:asciiTheme="majorHAnsi" w:hAnsiTheme="majorHAnsi" w:cstheme="majorHAnsi"/>
          <w:lang w:val="it-IT"/>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lang w:val="it-IT"/>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25</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Prioriteti koji su predmet rasprave</w:t>
      </w:r>
    </w:p>
    <w:tbl>
      <w:tblPr>
        <w:tblStyle w:val="TableGrid"/>
        <w:tblW w:w="5000" w:type="pct"/>
        <w:tblLook w:val="04A0" w:firstRow="1" w:lastRow="0" w:firstColumn="1" w:lastColumn="0" w:noHBand="0" w:noVBand="1"/>
      </w:tblPr>
      <w:tblGrid>
        <w:gridCol w:w="3604"/>
        <w:gridCol w:w="3604"/>
        <w:gridCol w:w="3605"/>
        <w:gridCol w:w="3605"/>
      </w:tblGrid>
      <w:tr w:rsidR="009649A4" w:rsidRPr="00A02FF7" w14:paraId="2CB1CDB6" w14:textId="77777777" w:rsidTr="0003279F">
        <w:trPr>
          <w:cantSplit/>
          <w:tblHeader/>
        </w:trPr>
        <w:tc>
          <w:tcPr>
            <w:tcW w:w="1250" w:type="pct"/>
            <w:shd w:val="clear" w:color="auto" w:fill="C8A1BB"/>
          </w:tcPr>
          <w:p w14:paraId="10ADAD9D" w14:textId="57719C8B" w:rsidR="009649A4" w:rsidRPr="00A02FF7" w:rsidRDefault="009649A4" w:rsidP="003E3CC9">
            <w:pPr>
              <w:pStyle w:val="Agency-body-text"/>
              <w:keepNext/>
              <w:spacing w:before="60" w:after="60"/>
              <w:jc w:val="center"/>
              <w:rPr>
                <w:rFonts w:asciiTheme="majorHAnsi" w:hAnsiTheme="majorHAnsi" w:cstheme="majorHAnsi"/>
                <w:b/>
                <w:bCs/>
                <w:lang w:val="it-IT"/>
              </w:rPr>
            </w:pPr>
            <w:r w:rsidRPr="00A02FF7">
              <w:rPr>
                <w:rFonts w:asciiTheme="majorHAnsi" w:hAnsiTheme="majorHAnsi" w:cstheme="majorHAnsi"/>
                <w:b/>
                <w:lang w:val="hr-HR" w:bidi="hr-HR"/>
              </w:rPr>
              <w:t xml:space="preserve">Koja skupina dionika? </w:t>
            </w:r>
            <w:r w:rsidR="00BC6484">
              <w:rPr>
                <w:rFonts w:asciiTheme="majorHAnsi" w:hAnsiTheme="majorHAnsi" w:cstheme="majorHAnsi"/>
                <w:b/>
                <w:lang w:val="hr-HR" w:bidi="hr-HR"/>
              </w:rPr>
              <w:t>(</w:t>
            </w:r>
            <w:r w:rsidRPr="00A02FF7">
              <w:rPr>
                <w:rFonts w:asciiTheme="majorHAnsi" w:hAnsiTheme="majorHAnsi" w:cstheme="majorHAnsi"/>
                <w:b/>
                <w:lang w:val="hr-HR" w:bidi="hr-HR"/>
              </w:rPr>
              <w:t>(ruko)voditelji škole, donositelji politika/pravila ili oboje)</w:t>
            </w:r>
          </w:p>
        </w:tc>
        <w:tc>
          <w:tcPr>
            <w:tcW w:w="1250" w:type="pct"/>
            <w:shd w:val="clear" w:color="auto" w:fill="C8A1BB"/>
          </w:tcPr>
          <w:p w14:paraId="71EA0AE4" w14:textId="77777777" w:rsidR="009649A4" w:rsidRPr="00A02FF7" w:rsidRDefault="009649A4" w:rsidP="003E3CC9">
            <w:pPr>
              <w:pStyle w:val="Agency-body-text"/>
              <w:spacing w:before="60" w:after="60"/>
              <w:jc w:val="center"/>
              <w:rPr>
                <w:rFonts w:asciiTheme="majorHAnsi" w:hAnsiTheme="majorHAnsi" w:cstheme="majorHAnsi"/>
                <w:b/>
                <w:bCs/>
              </w:rPr>
            </w:pPr>
            <w:r w:rsidRPr="00A02FF7">
              <w:rPr>
                <w:rFonts w:asciiTheme="majorHAnsi" w:hAnsiTheme="majorHAnsi" w:cstheme="majorHAnsi"/>
                <w:b/>
                <w:lang w:val="hr-HR" w:bidi="hr-HR"/>
              </w:rPr>
              <w:t>Koje su snage?</w:t>
            </w:r>
          </w:p>
        </w:tc>
        <w:tc>
          <w:tcPr>
            <w:tcW w:w="1250" w:type="pct"/>
            <w:shd w:val="clear" w:color="auto" w:fill="C8A1BB"/>
          </w:tcPr>
          <w:p w14:paraId="3AB0C923" w14:textId="7772AFAE" w:rsidR="009649A4" w:rsidRPr="00A02FF7" w:rsidRDefault="009649A4" w:rsidP="003E3CC9">
            <w:pPr>
              <w:pStyle w:val="Agency-body-text"/>
              <w:spacing w:before="60" w:after="60"/>
              <w:jc w:val="center"/>
              <w:rPr>
                <w:rFonts w:asciiTheme="majorHAnsi" w:hAnsiTheme="majorHAnsi" w:cstheme="majorHAnsi"/>
                <w:b/>
                <w:bCs/>
              </w:rPr>
            </w:pPr>
            <w:r w:rsidRPr="00A02FF7">
              <w:rPr>
                <w:rFonts w:asciiTheme="majorHAnsi" w:hAnsiTheme="majorHAnsi" w:cstheme="majorHAnsi"/>
                <w:b/>
                <w:lang w:val="hr-HR" w:bidi="hr-HR"/>
              </w:rPr>
              <w:t>Koje su prilike?</w:t>
            </w:r>
          </w:p>
        </w:tc>
        <w:tc>
          <w:tcPr>
            <w:tcW w:w="1250" w:type="pct"/>
            <w:shd w:val="clear" w:color="auto" w:fill="C8A1BB"/>
          </w:tcPr>
          <w:p w14:paraId="2B210461" w14:textId="77777777" w:rsidR="009649A4" w:rsidRPr="00A02FF7" w:rsidRDefault="009649A4" w:rsidP="003E3CC9">
            <w:pPr>
              <w:pStyle w:val="Agency-body-text"/>
              <w:spacing w:before="60" w:after="60"/>
              <w:jc w:val="center"/>
              <w:rPr>
                <w:rFonts w:asciiTheme="majorHAnsi" w:hAnsiTheme="majorHAnsi" w:cstheme="majorHAnsi"/>
                <w:b/>
                <w:bCs/>
              </w:rPr>
            </w:pPr>
            <w:r w:rsidRPr="00A02FF7">
              <w:rPr>
                <w:rFonts w:asciiTheme="majorHAnsi" w:hAnsiTheme="majorHAnsi" w:cstheme="majorHAnsi"/>
                <w:b/>
                <w:lang w:val="hr-HR" w:bidi="hr-HR"/>
              </w:rPr>
              <w:t>Koja je područja potrebno rješavati?</w:t>
            </w:r>
          </w:p>
        </w:tc>
      </w:tr>
      <w:tr w:rsidR="009649A4" w:rsidRPr="00A02FF7" w14:paraId="419C1737" w14:textId="77777777" w:rsidTr="0003279F">
        <w:trPr>
          <w:cantSplit/>
        </w:trPr>
        <w:tc>
          <w:tcPr>
            <w:tcW w:w="1250" w:type="pct"/>
          </w:tcPr>
          <w:p w14:paraId="3C2D9C1B" w14:textId="77777777" w:rsidR="009649A4" w:rsidRPr="00A02FF7" w:rsidRDefault="009649A4" w:rsidP="005C58DE">
            <w:pPr>
              <w:pStyle w:val="Agency-body-text"/>
              <w:spacing w:before="60" w:after="60"/>
              <w:rPr>
                <w:rFonts w:asciiTheme="majorHAnsi" w:hAnsiTheme="majorHAnsi" w:cstheme="majorHAnsi"/>
              </w:rPr>
            </w:pPr>
          </w:p>
        </w:tc>
        <w:tc>
          <w:tcPr>
            <w:tcW w:w="1250" w:type="pct"/>
          </w:tcPr>
          <w:p w14:paraId="3CCA7B3F" w14:textId="77777777" w:rsidR="009649A4" w:rsidRPr="00A02FF7" w:rsidRDefault="009649A4" w:rsidP="005C58DE">
            <w:pPr>
              <w:pStyle w:val="Agency-body-text"/>
              <w:spacing w:before="60" w:after="60"/>
              <w:rPr>
                <w:rFonts w:asciiTheme="majorHAnsi" w:hAnsiTheme="majorHAnsi" w:cstheme="majorHAnsi"/>
              </w:rPr>
            </w:pPr>
          </w:p>
        </w:tc>
        <w:tc>
          <w:tcPr>
            <w:tcW w:w="1250" w:type="pct"/>
          </w:tcPr>
          <w:p w14:paraId="3EE6E5A5" w14:textId="77777777" w:rsidR="009649A4" w:rsidRPr="00A02FF7" w:rsidRDefault="009649A4" w:rsidP="005C58DE">
            <w:pPr>
              <w:pStyle w:val="Agency-body-text"/>
              <w:spacing w:before="60" w:after="60"/>
              <w:rPr>
                <w:rFonts w:asciiTheme="majorHAnsi" w:hAnsiTheme="majorHAnsi" w:cstheme="majorHAnsi"/>
              </w:rPr>
            </w:pPr>
          </w:p>
        </w:tc>
        <w:tc>
          <w:tcPr>
            <w:tcW w:w="1250" w:type="pct"/>
          </w:tcPr>
          <w:p w14:paraId="3B04C8E7" w14:textId="77777777" w:rsidR="009649A4" w:rsidRPr="00A02FF7" w:rsidRDefault="009649A4" w:rsidP="005C58DE">
            <w:pPr>
              <w:pStyle w:val="Agency-body-text"/>
              <w:spacing w:before="60" w:after="60"/>
              <w:rPr>
                <w:rFonts w:asciiTheme="majorHAnsi" w:hAnsiTheme="majorHAnsi" w:cstheme="majorHAnsi"/>
              </w:rPr>
            </w:pPr>
          </w:p>
        </w:tc>
      </w:tr>
      <w:tr w:rsidR="009649A4" w:rsidRPr="00A02FF7" w14:paraId="5C8FC803" w14:textId="77777777" w:rsidTr="0003279F">
        <w:trPr>
          <w:cantSplit/>
        </w:trPr>
        <w:tc>
          <w:tcPr>
            <w:tcW w:w="1250" w:type="pct"/>
          </w:tcPr>
          <w:p w14:paraId="1C3375E5"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7D3E8EA8"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63F3B346"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1731622B" w14:textId="77777777" w:rsidR="009649A4" w:rsidRPr="00A02FF7" w:rsidRDefault="009649A4" w:rsidP="004E4B95">
            <w:pPr>
              <w:pStyle w:val="Agency-body-text"/>
              <w:spacing w:before="60" w:after="60"/>
              <w:rPr>
                <w:rFonts w:asciiTheme="majorHAnsi" w:hAnsiTheme="majorHAnsi" w:cstheme="majorHAnsi"/>
              </w:rPr>
            </w:pPr>
          </w:p>
        </w:tc>
      </w:tr>
      <w:tr w:rsidR="009649A4" w:rsidRPr="00A02FF7" w14:paraId="025034E4" w14:textId="77777777" w:rsidTr="0003279F">
        <w:trPr>
          <w:cantSplit/>
        </w:trPr>
        <w:tc>
          <w:tcPr>
            <w:tcW w:w="1250" w:type="pct"/>
          </w:tcPr>
          <w:p w14:paraId="12F9045E"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7629457D"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285BC738"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63F67E17" w14:textId="77777777" w:rsidR="009649A4" w:rsidRPr="00A02FF7" w:rsidRDefault="009649A4" w:rsidP="004E4B95">
            <w:pPr>
              <w:pStyle w:val="Agency-body-text"/>
              <w:spacing w:before="60" w:after="60"/>
              <w:rPr>
                <w:rFonts w:asciiTheme="majorHAnsi" w:hAnsiTheme="majorHAnsi" w:cstheme="majorHAnsi"/>
              </w:rPr>
            </w:pPr>
          </w:p>
        </w:tc>
      </w:tr>
      <w:tr w:rsidR="009649A4" w:rsidRPr="00A02FF7" w14:paraId="0E39836A" w14:textId="77777777" w:rsidTr="0003279F">
        <w:trPr>
          <w:cantSplit/>
        </w:trPr>
        <w:tc>
          <w:tcPr>
            <w:tcW w:w="1250" w:type="pct"/>
          </w:tcPr>
          <w:p w14:paraId="5A09BDF5"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42C94383"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3E2FCB76"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4A9D43A9" w14:textId="77777777" w:rsidR="009649A4" w:rsidRPr="00A02FF7" w:rsidRDefault="009649A4" w:rsidP="004E4B95">
            <w:pPr>
              <w:pStyle w:val="Agency-body-text"/>
              <w:spacing w:before="60" w:after="60"/>
              <w:rPr>
                <w:rFonts w:asciiTheme="majorHAnsi" w:hAnsiTheme="majorHAnsi" w:cstheme="majorHAnsi"/>
              </w:rPr>
            </w:pPr>
          </w:p>
        </w:tc>
      </w:tr>
      <w:tr w:rsidR="009649A4" w:rsidRPr="00A02FF7" w14:paraId="461A9095" w14:textId="77777777" w:rsidTr="0003279F">
        <w:trPr>
          <w:cantSplit/>
        </w:trPr>
        <w:tc>
          <w:tcPr>
            <w:tcW w:w="1250" w:type="pct"/>
          </w:tcPr>
          <w:p w14:paraId="4F7324E4"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0F5B1F30"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35C83E8B"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5E14269F" w14:textId="77777777" w:rsidR="009649A4" w:rsidRPr="00A02FF7" w:rsidRDefault="009649A4" w:rsidP="004E4B95">
            <w:pPr>
              <w:pStyle w:val="Agency-body-text"/>
              <w:spacing w:before="60" w:after="60"/>
              <w:rPr>
                <w:rFonts w:asciiTheme="majorHAnsi" w:hAnsiTheme="majorHAnsi" w:cstheme="majorHAnsi"/>
              </w:rPr>
            </w:pPr>
          </w:p>
        </w:tc>
      </w:tr>
      <w:tr w:rsidR="009649A4" w:rsidRPr="00A02FF7" w14:paraId="032AA862" w14:textId="77777777" w:rsidTr="0003279F">
        <w:trPr>
          <w:cantSplit/>
        </w:trPr>
        <w:tc>
          <w:tcPr>
            <w:tcW w:w="1250" w:type="pct"/>
          </w:tcPr>
          <w:p w14:paraId="04297069"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44CA1C2C"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18A7AE63"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73D9BCBE" w14:textId="77777777" w:rsidR="009649A4" w:rsidRPr="00A02FF7" w:rsidRDefault="009649A4" w:rsidP="004E4B95">
            <w:pPr>
              <w:pStyle w:val="Agency-body-text"/>
              <w:spacing w:before="60" w:after="60"/>
              <w:rPr>
                <w:rFonts w:asciiTheme="majorHAnsi" w:hAnsiTheme="majorHAnsi" w:cstheme="majorHAnsi"/>
              </w:rPr>
            </w:pPr>
          </w:p>
        </w:tc>
      </w:tr>
      <w:tr w:rsidR="009649A4" w:rsidRPr="00A02FF7" w14:paraId="661F2FF7" w14:textId="77777777" w:rsidTr="0003279F">
        <w:trPr>
          <w:cantSplit/>
        </w:trPr>
        <w:tc>
          <w:tcPr>
            <w:tcW w:w="1250" w:type="pct"/>
          </w:tcPr>
          <w:p w14:paraId="168A65AF"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566BB940"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7DAEB273" w14:textId="77777777" w:rsidR="009649A4" w:rsidRPr="00A02FF7" w:rsidRDefault="009649A4" w:rsidP="004E4B95">
            <w:pPr>
              <w:pStyle w:val="Agency-body-text"/>
              <w:spacing w:before="60" w:after="60"/>
              <w:rPr>
                <w:rFonts w:asciiTheme="majorHAnsi" w:hAnsiTheme="majorHAnsi" w:cstheme="majorHAnsi"/>
              </w:rPr>
            </w:pPr>
          </w:p>
        </w:tc>
        <w:tc>
          <w:tcPr>
            <w:tcW w:w="1250" w:type="pct"/>
          </w:tcPr>
          <w:p w14:paraId="3200DCB1" w14:textId="77777777" w:rsidR="009649A4" w:rsidRPr="00A02FF7" w:rsidRDefault="009649A4" w:rsidP="004E4B95">
            <w:pPr>
              <w:pStyle w:val="Agency-body-text"/>
              <w:spacing w:before="60" w:after="60"/>
              <w:rPr>
                <w:rFonts w:asciiTheme="majorHAnsi" w:hAnsiTheme="majorHAnsi" w:cstheme="majorHAnsi"/>
              </w:rPr>
            </w:pPr>
          </w:p>
        </w:tc>
      </w:tr>
    </w:tbl>
    <w:p w14:paraId="55800360" w14:textId="0F07AB19" w:rsidR="009649A4" w:rsidRPr="00A02FF7" w:rsidRDefault="009649A4" w:rsidP="00B20EF7">
      <w:pPr>
        <w:pStyle w:val="Agency-heading-3"/>
        <w:numPr>
          <w:ilvl w:val="0"/>
          <w:numId w:val="22"/>
        </w:numPr>
        <w:outlineLvl w:val="2"/>
        <w:rPr>
          <w:rFonts w:asciiTheme="majorHAnsi" w:hAnsiTheme="majorHAnsi" w:cstheme="majorHAnsi"/>
        </w:rPr>
      </w:pPr>
      <w:bookmarkStart w:id="78" w:name="_Toc95140451"/>
      <w:r w:rsidRPr="00A02FF7">
        <w:rPr>
          <w:rFonts w:asciiTheme="majorHAnsi" w:hAnsiTheme="majorHAnsi" w:cstheme="majorHAnsi"/>
          <w:lang w:val="hr-HR" w:bidi="hr-HR"/>
        </w:rPr>
        <w:t>Gdje želimo biti? Razmjena mišljenja o područjima za poboljšanje i zajedničkim ciljevima</w:t>
      </w:r>
      <w:bookmarkEnd w:id="78"/>
    </w:p>
    <w:p w14:paraId="7E4658FF" w14:textId="7F18B301" w:rsidR="00D03A8D"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 xml:space="preserve">Ovaj dio predviđen je za pronalaženje zajedničkog stajališta o tome u kojim je područjima potrebno poboljšanje za postizanje zajedničkog cilja uključivog obrazovanja koji omogućuje sudjelovanje, poboljšava uspjeh, podržava </w:t>
      </w:r>
      <w:hyperlink w:anchor="wellbeing" w:history="1">
        <w:r w:rsidRPr="00A02FF7">
          <w:rPr>
            <w:rStyle w:val="Hyperlink"/>
            <w:rFonts w:asciiTheme="majorHAnsi" w:hAnsiTheme="majorHAnsi" w:cstheme="majorHAnsi"/>
            <w:lang w:val="hr-HR" w:bidi="hr-HR"/>
          </w:rPr>
          <w:t>dobrobit</w:t>
        </w:r>
      </w:hyperlink>
      <w:r w:rsidRPr="00A02FF7">
        <w:rPr>
          <w:rFonts w:asciiTheme="majorHAnsi" w:hAnsiTheme="majorHAnsi" w:cstheme="majorHAnsi"/>
          <w:lang w:val="hr-HR" w:bidi="hr-HR"/>
        </w:rPr>
        <w:t xml:space="preserve"> i stvara osjećaj pripadnosti </w:t>
      </w:r>
      <w:r w:rsidRPr="00A02FF7">
        <w:rPr>
          <w:rFonts w:asciiTheme="majorHAnsi" w:hAnsiTheme="majorHAnsi" w:cstheme="majorHAnsi"/>
          <w:b/>
          <w:lang w:val="hr-HR" w:bidi="hr-HR"/>
        </w:rPr>
        <w:t xml:space="preserve">svih </w:t>
      </w:r>
      <w:r w:rsidRPr="00A02FF7">
        <w:rPr>
          <w:rFonts w:asciiTheme="majorHAnsi" w:hAnsiTheme="majorHAnsi" w:cstheme="majorHAnsi"/>
          <w:lang w:val="hr-HR" w:bidi="hr-HR"/>
        </w:rPr>
        <w:t>učenika, uključujući one koji su u ranjivom položaju s obzirom na isključivost. U sklopu ovog zajedničkog cilja, svaka skupina dionika može formulirati specifične ciljeve koji su potrebni za njegovo ostvarenje.</w:t>
      </w:r>
    </w:p>
    <w:p w14:paraId="183CC8D1" w14:textId="7198338F" w:rsidR="00D03A8D"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Razmjena informacija unutar fokus-skupine temelji se na promišljanju odgovora iz dijelova o ljudskom razvoju. Kao pomoć prilikom razmjene, u tablici 26. u nastavku nalaze se relevantna pitanja.</w:t>
      </w:r>
    </w:p>
    <w:p w14:paraId="51C7A158" w14:textId="47035EBD" w:rsidR="009649A4" w:rsidRPr="00A02FF7" w:rsidRDefault="00112D8D" w:rsidP="009649A4">
      <w:pPr>
        <w:pStyle w:val="Agency-heading-4"/>
        <w:rPr>
          <w:rFonts w:asciiTheme="majorHAnsi" w:hAnsiTheme="majorHAnsi" w:cstheme="majorHAnsi"/>
          <w:lang w:val="hr-HR"/>
        </w:rPr>
      </w:pPr>
      <w:r w:rsidRPr="00A02FF7">
        <w:rPr>
          <w:rFonts w:asciiTheme="majorHAnsi" w:hAnsiTheme="majorHAnsi" w:cstheme="majorHAnsi"/>
          <w:lang w:val="hr-HR" w:bidi="hr-HR"/>
        </w:rPr>
        <w:lastRenderedPageBreak/>
        <w:t>Prvi korak: Predstavljanje zaključaka i promišljanja</w:t>
      </w:r>
    </w:p>
    <w:p w14:paraId="7393287D" w14:textId="63E5C696" w:rsidR="00D03A8D"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Svaka skupina predstavlja svoje glavne zaključke i promišljanja.</w:t>
      </w:r>
    </w:p>
    <w:p w14:paraId="01A3451C" w14:textId="35315A15" w:rsidR="00D03A8D" w:rsidRPr="00A02FF7" w:rsidRDefault="009649A4" w:rsidP="003E3CC9">
      <w:pPr>
        <w:pStyle w:val="Agency-body-text"/>
        <w:keepNext/>
        <w:rPr>
          <w:rFonts w:asciiTheme="majorHAnsi" w:hAnsiTheme="majorHAnsi" w:cstheme="majorHAnsi"/>
          <w:lang w:val="hr-HR"/>
        </w:rPr>
      </w:pPr>
      <w:r w:rsidRPr="00A02FF7">
        <w:rPr>
          <w:rFonts w:asciiTheme="majorHAnsi" w:hAnsiTheme="majorHAnsi" w:cstheme="majorHAnsi"/>
          <w:lang w:val="hr-HR" w:bidi="hr-HR"/>
        </w:rPr>
        <w:t>Mapiranje odgovora (ruko)voditelja škole i donositelja politika/pravila na temelju njihovih refleksija:</w:t>
      </w:r>
    </w:p>
    <w:p w14:paraId="0E28C548" w14:textId="77777777" w:rsidR="00D03A8D" w:rsidRPr="00A02FF7" w:rsidRDefault="00A803DB" w:rsidP="00A803DB">
      <w:pPr>
        <w:pStyle w:val="Agency-body-text"/>
        <w:keepNext/>
        <w:rPr>
          <w:rFonts w:asciiTheme="majorHAnsi" w:hAnsiTheme="majorHAnsi" w:cstheme="majorHAnsi"/>
        </w:rPr>
      </w:pPr>
      <w:r w:rsidRPr="00A02FF7">
        <w:rPr>
          <w:rFonts w:asciiTheme="majorHAnsi" w:hAnsiTheme="majorHAnsi" w:cstheme="majorHAnsi"/>
          <w:lang w:val="hr-HR" w:bidi="hr-HR"/>
        </w:rPr>
        <w:t xml:space="preserve">Preliminarna pitanja za refleksiju za </w:t>
      </w:r>
      <w:r w:rsidRPr="00A02FF7">
        <w:rPr>
          <w:rFonts w:asciiTheme="majorHAnsi" w:hAnsiTheme="majorHAnsi" w:cstheme="majorHAnsi"/>
          <w:b/>
          <w:lang w:val="hr-HR" w:bidi="hr-HR"/>
        </w:rPr>
        <w:t>(ruko)voditelje škole</w:t>
      </w:r>
      <w:r w:rsidRPr="00A02FF7">
        <w:rPr>
          <w:rFonts w:asciiTheme="majorHAnsi" w:hAnsiTheme="majorHAnsi" w:cstheme="majorHAnsi"/>
          <w:lang w:val="hr-HR" w:bidi="hr-HR"/>
        </w:rPr>
        <w:t>:</w:t>
      </w:r>
    </w:p>
    <w:p w14:paraId="3F81BA00" w14:textId="04D7A7B5" w:rsidR="00D03A8D" w:rsidRPr="00A02FF7" w:rsidRDefault="00A803DB">
      <w:pPr>
        <w:pStyle w:val="Agency-body-text"/>
        <w:numPr>
          <w:ilvl w:val="0"/>
          <w:numId w:val="45"/>
        </w:numPr>
        <w:rPr>
          <w:rFonts w:asciiTheme="majorHAnsi" w:hAnsiTheme="majorHAnsi" w:cstheme="majorHAnsi"/>
        </w:rPr>
      </w:pPr>
      <w:r w:rsidRPr="00A02FF7">
        <w:rPr>
          <w:rFonts w:asciiTheme="majorHAnsi" w:hAnsiTheme="majorHAnsi" w:cstheme="majorHAnsi"/>
          <w:lang w:val="hr-HR" w:bidi="hr-HR"/>
        </w:rPr>
        <w:t>Koja su naša tri prioritetna pitanja?</w:t>
      </w:r>
    </w:p>
    <w:p w14:paraId="2B52E076" w14:textId="7C4A0A80" w:rsidR="00A803DB" w:rsidRPr="00A02FF7" w:rsidRDefault="00A803DB" w:rsidP="003E3CC9">
      <w:pPr>
        <w:pStyle w:val="Agency-body-text"/>
        <w:numPr>
          <w:ilvl w:val="0"/>
          <w:numId w:val="45"/>
        </w:numPr>
        <w:rPr>
          <w:rFonts w:asciiTheme="majorHAnsi" w:hAnsiTheme="majorHAnsi" w:cstheme="majorHAnsi"/>
        </w:rPr>
      </w:pPr>
      <w:r w:rsidRPr="00A02FF7">
        <w:rPr>
          <w:rFonts w:asciiTheme="majorHAnsi" w:hAnsiTheme="majorHAnsi" w:cstheme="majorHAnsi"/>
          <w:lang w:val="hr-HR" w:bidi="hr-HR"/>
        </w:rPr>
        <w:t>U kojim su područjima potrebne politike kao podrška našoj praksi?</w:t>
      </w:r>
    </w:p>
    <w:p w14:paraId="370C07E6" w14:textId="415996F2" w:rsidR="00A803DB" w:rsidRPr="00A02FF7" w:rsidRDefault="00A803DB" w:rsidP="00A803DB">
      <w:pPr>
        <w:pStyle w:val="Agency-body-text"/>
        <w:numPr>
          <w:ilvl w:val="0"/>
          <w:numId w:val="45"/>
        </w:numPr>
        <w:rPr>
          <w:rFonts w:asciiTheme="majorHAnsi" w:hAnsiTheme="majorHAnsi" w:cstheme="majorHAnsi"/>
        </w:rPr>
      </w:pPr>
      <w:r w:rsidRPr="00A02FF7">
        <w:rPr>
          <w:rFonts w:asciiTheme="majorHAnsi" w:hAnsiTheme="majorHAnsi" w:cstheme="majorHAnsi"/>
          <w:lang w:val="hr-HR" w:bidi="hr-HR"/>
        </w:rPr>
        <w:t>Koja bismo pitanja odredili kao prioritetna za raspravu s donositeljima politika/pravila?</w:t>
      </w:r>
    </w:p>
    <w:p w14:paraId="2C6EF497" w14:textId="72DA19C2" w:rsidR="00D03A8D" w:rsidRPr="00A02FF7" w:rsidRDefault="00A803DB">
      <w:pPr>
        <w:pStyle w:val="Agency-body-text"/>
        <w:keepNext/>
        <w:rPr>
          <w:rFonts w:asciiTheme="majorHAnsi" w:hAnsiTheme="majorHAnsi" w:cstheme="majorHAnsi"/>
        </w:rPr>
      </w:pPr>
      <w:r w:rsidRPr="00A02FF7">
        <w:rPr>
          <w:rFonts w:asciiTheme="majorHAnsi" w:hAnsiTheme="majorHAnsi" w:cstheme="majorHAnsi"/>
          <w:lang w:val="hr-HR" w:bidi="hr-HR"/>
        </w:rPr>
        <w:t xml:space="preserve">Preliminarno pitanje za refleksiju za </w:t>
      </w:r>
      <w:r w:rsidRPr="00A02FF7">
        <w:rPr>
          <w:rFonts w:asciiTheme="majorHAnsi" w:hAnsiTheme="majorHAnsi" w:cstheme="majorHAnsi"/>
          <w:b/>
          <w:lang w:val="hr-HR" w:bidi="hr-HR"/>
        </w:rPr>
        <w:t>donositelje politika/pravila</w:t>
      </w:r>
      <w:r w:rsidRPr="00A02FF7">
        <w:rPr>
          <w:rFonts w:asciiTheme="majorHAnsi" w:hAnsiTheme="majorHAnsi" w:cstheme="majorHAnsi"/>
          <w:lang w:val="hr-HR" w:bidi="hr-HR"/>
        </w:rPr>
        <w:t>:</w:t>
      </w:r>
    </w:p>
    <w:p w14:paraId="13E315F0" w14:textId="13E12991" w:rsidR="00A803DB" w:rsidRPr="00A02FF7" w:rsidRDefault="00A803DB">
      <w:pPr>
        <w:pStyle w:val="Agency-body-text"/>
        <w:rPr>
          <w:rFonts w:asciiTheme="majorHAnsi" w:hAnsiTheme="majorHAnsi" w:cstheme="majorHAnsi"/>
        </w:rPr>
      </w:pPr>
      <w:r w:rsidRPr="00A02FF7">
        <w:rPr>
          <w:rFonts w:asciiTheme="majorHAnsi" w:hAnsiTheme="majorHAnsi" w:cstheme="majorHAnsi"/>
          <w:lang w:val="hr-HR" w:bidi="hr-HR"/>
        </w:rPr>
        <w:t>Koje područje predstavlja prioritet za razvoj politike kojom se pruža podrška ulozi inkluzivnih (ruko)voditelja škole u ljudskom razvoju?</w:t>
      </w:r>
    </w:p>
    <w:p w14:paraId="49725660" w14:textId="0ADF09D9" w:rsidR="009649A4" w:rsidRPr="00A02FF7" w:rsidRDefault="00112D8D" w:rsidP="009649A4">
      <w:pPr>
        <w:pStyle w:val="Agency-heading-4"/>
        <w:rPr>
          <w:rFonts w:asciiTheme="majorHAnsi" w:hAnsiTheme="majorHAnsi" w:cstheme="majorHAnsi"/>
        </w:rPr>
      </w:pPr>
      <w:r w:rsidRPr="00A02FF7">
        <w:rPr>
          <w:rFonts w:asciiTheme="majorHAnsi" w:hAnsiTheme="majorHAnsi" w:cstheme="majorHAnsi"/>
          <w:lang w:val="hr-HR" w:bidi="hr-HR"/>
        </w:rPr>
        <w:t>Drugi korak: Pitanja i rasprava</w:t>
      </w:r>
    </w:p>
    <w:p w14:paraId="42686D61" w14:textId="77428693" w:rsidR="009649A4"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Nakon svakog predstavljanja, sudionici slobodno mogu razmjenjivati pitanja i odgovore. Ova rasprava je moderirana i vodi se zapisnik.</w:t>
      </w:r>
    </w:p>
    <w:p w14:paraId="5D8710E4" w14:textId="2A2757EC" w:rsidR="00A66FD4" w:rsidRPr="00A02FF7" w:rsidRDefault="00112D8D" w:rsidP="00E460CE">
      <w:pPr>
        <w:pStyle w:val="Agency-caption"/>
        <w:keepNext/>
        <w:rPr>
          <w:rFonts w:asciiTheme="majorHAnsi" w:hAnsiTheme="majorHAnsi" w:cstheme="majorHAnsi"/>
          <w:lang w:val="hr-HR"/>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lang w:val="hr-HR"/>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26</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Prioritetne mjere koje je potrebno rješavati (maksimalno tri)</w:t>
      </w:r>
    </w:p>
    <w:tbl>
      <w:tblPr>
        <w:tblStyle w:val="TableGrid"/>
        <w:tblW w:w="5000" w:type="pct"/>
        <w:tblLook w:val="04A0" w:firstRow="1" w:lastRow="0" w:firstColumn="1" w:lastColumn="0" w:noHBand="0" w:noVBand="1"/>
      </w:tblPr>
      <w:tblGrid>
        <w:gridCol w:w="4807"/>
        <w:gridCol w:w="4807"/>
        <w:gridCol w:w="4804"/>
      </w:tblGrid>
      <w:tr w:rsidR="006855C5" w:rsidRPr="00A02FF7" w14:paraId="1A7B6F14" w14:textId="77777777" w:rsidTr="00EC0D7C">
        <w:trPr>
          <w:cantSplit/>
          <w:tblHeader/>
        </w:trPr>
        <w:tc>
          <w:tcPr>
            <w:tcW w:w="1667" w:type="pct"/>
            <w:shd w:val="clear" w:color="auto" w:fill="C8A1BB"/>
          </w:tcPr>
          <w:p w14:paraId="11096106" w14:textId="77777777" w:rsidR="009649A4" w:rsidRPr="00A02FF7" w:rsidRDefault="009649A4" w:rsidP="003E3CC9">
            <w:pPr>
              <w:pStyle w:val="Agency-body-text"/>
              <w:keepNext/>
              <w:spacing w:before="60" w:after="60"/>
              <w:jc w:val="center"/>
              <w:rPr>
                <w:rFonts w:asciiTheme="majorHAnsi" w:hAnsiTheme="majorHAnsi" w:cstheme="majorHAnsi"/>
                <w:b/>
                <w:bCs/>
                <w:lang w:val="hr-HR"/>
              </w:rPr>
            </w:pPr>
            <w:r w:rsidRPr="00A02FF7">
              <w:rPr>
                <w:rFonts w:asciiTheme="majorHAnsi" w:hAnsiTheme="majorHAnsi" w:cstheme="majorHAnsi"/>
                <w:b/>
                <w:lang w:val="hr-HR" w:bidi="hr-HR"/>
              </w:rPr>
              <w:t>Mjere za (ruko)voditelje škola</w:t>
            </w:r>
          </w:p>
        </w:tc>
        <w:tc>
          <w:tcPr>
            <w:tcW w:w="1667" w:type="pct"/>
            <w:shd w:val="clear" w:color="auto" w:fill="C8A1BB"/>
          </w:tcPr>
          <w:p w14:paraId="2FDBD515" w14:textId="55F52FA7" w:rsidR="009649A4" w:rsidRPr="00A02FF7" w:rsidRDefault="009649A4" w:rsidP="003E3CC9">
            <w:pPr>
              <w:pStyle w:val="Agency-body-text"/>
              <w:keepNext/>
              <w:spacing w:before="60" w:after="60"/>
              <w:jc w:val="center"/>
              <w:rPr>
                <w:rFonts w:asciiTheme="majorHAnsi" w:hAnsiTheme="majorHAnsi" w:cstheme="majorHAnsi"/>
                <w:b/>
                <w:bCs/>
                <w:lang w:val="it-IT"/>
              </w:rPr>
            </w:pPr>
            <w:r w:rsidRPr="00A02FF7">
              <w:rPr>
                <w:rFonts w:asciiTheme="majorHAnsi" w:hAnsiTheme="majorHAnsi" w:cstheme="majorHAnsi"/>
                <w:b/>
                <w:lang w:val="hr-HR" w:bidi="hr-HR"/>
              </w:rPr>
              <w:t>Mjere za donositelje politika/pravila</w:t>
            </w:r>
          </w:p>
        </w:tc>
        <w:tc>
          <w:tcPr>
            <w:tcW w:w="1667" w:type="pct"/>
            <w:shd w:val="clear" w:color="auto" w:fill="C8A1BB"/>
          </w:tcPr>
          <w:p w14:paraId="1F8A5F6C" w14:textId="77777777" w:rsidR="009649A4" w:rsidRPr="00A02FF7" w:rsidRDefault="009649A4" w:rsidP="003E3CC9">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Zajedničke mjere</w:t>
            </w:r>
          </w:p>
        </w:tc>
      </w:tr>
      <w:tr w:rsidR="006855C5" w:rsidRPr="00A02FF7" w14:paraId="4347BB69" w14:textId="77777777" w:rsidTr="00EC0D7C">
        <w:trPr>
          <w:cantSplit/>
        </w:trPr>
        <w:tc>
          <w:tcPr>
            <w:tcW w:w="1667" w:type="pct"/>
          </w:tcPr>
          <w:p w14:paraId="0C6118A0" w14:textId="34DD7B9C" w:rsidR="009649A4" w:rsidRPr="00A02FF7" w:rsidRDefault="008D6FFC" w:rsidP="004E4B95">
            <w:pPr>
              <w:pStyle w:val="Agency-body-text"/>
              <w:spacing w:before="60" w:after="60"/>
              <w:rPr>
                <w:rFonts w:asciiTheme="majorHAnsi" w:hAnsiTheme="majorHAnsi" w:cstheme="majorHAnsi"/>
              </w:rPr>
            </w:pPr>
            <w:r w:rsidRPr="00A02FF7">
              <w:rPr>
                <w:rFonts w:asciiTheme="majorHAnsi" w:hAnsiTheme="majorHAnsi" w:cstheme="majorHAnsi"/>
                <w:lang w:val="hr-HR" w:bidi="hr-HR"/>
              </w:rPr>
              <w:t>1.</w:t>
            </w:r>
          </w:p>
        </w:tc>
        <w:tc>
          <w:tcPr>
            <w:tcW w:w="1667" w:type="pct"/>
          </w:tcPr>
          <w:p w14:paraId="03FA7B1C" w14:textId="1A9CDFB6" w:rsidR="009649A4" w:rsidRPr="00A02FF7" w:rsidRDefault="008D6FFC" w:rsidP="004E4B95">
            <w:pPr>
              <w:pStyle w:val="Agency-body-text"/>
              <w:spacing w:before="60" w:after="60"/>
              <w:rPr>
                <w:rFonts w:asciiTheme="majorHAnsi" w:hAnsiTheme="majorHAnsi" w:cstheme="majorHAnsi"/>
              </w:rPr>
            </w:pPr>
            <w:r w:rsidRPr="00A02FF7">
              <w:rPr>
                <w:rFonts w:asciiTheme="majorHAnsi" w:hAnsiTheme="majorHAnsi" w:cstheme="majorHAnsi"/>
                <w:lang w:val="hr-HR" w:bidi="hr-HR"/>
              </w:rPr>
              <w:t>1.</w:t>
            </w:r>
          </w:p>
        </w:tc>
        <w:tc>
          <w:tcPr>
            <w:tcW w:w="1667" w:type="pct"/>
          </w:tcPr>
          <w:p w14:paraId="3B519180" w14:textId="0E55B970" w:rsidR="009649A4" w:rsidRPr="00A02FF7" w:rsidRDefault="008D6FFC" w:rsidP="004E4B95">
            <w:pPr>
              <w:pStyle w:val="Agency-body-text"/>
              <w:spacing w:before="60" w:after="60"/>
              <w:rPr>
                <w:rFonts w:asciiTheme="majorHAnsi" w:hAnsiTheme="majorHAnsi" w:cstheme="majorHAnsi"/>
              </w:rPr>
            </w:pPr>
            <w:r w:rsidRPr="00A02FF7">
              <w:rPr>
                <w:rFonts w:asciiTheme="majorHAnsi" w:hAnsiTheme="majorHAnsi" w:cstheme="majorHAnsi"/>
                <w:lang w:val="hr-HR" w:bidi="hr-HR"/>
              </w:rPr>
              <w:t>1.</w:t>
            </w:r>
          </w:p>
        </w:tc>
      </w:tr>
      <w:tr w:rsidR="006855C5" w:rsidRPr="00A02FF7" w14:paraId="7F1980AF" w14:textId="77777777" w:rsidTr="00EC0D7C">
        <w:trPr>
          <w:cantSplit/>
        </w:trPr>
        <w:tc>
          <w:tcPr>
            <w:tcW w:w="1667" w:type="pct"/>
          </w:tcPr>
          <w:p w14:paraId="31ED71CE" w14:textId="23DEE9A6" w:rsidR="009649A4" w:rsidRPr="00A02FF7" w:rsidRDefault="008D6FFC" w:rsidP="004E4B95">
            <w:pPr>
              <w:pStyle w:val="Agency-body-text"/>
              <w:spacing w:before="60" w:after="60"/>
              <w:rPr>
                <w:rFonts w:asciiTheme="majorHAnsi" w:hAnsiTheme="majorHAnsi" w:cstheme="majorHAnsi"/>
              </w:rPr>
            </w:pPr>
            <w:r w:rsidRPr="00A02FF7">
              <w:rPr>
                <w:rFonts w:asciiTheme="majorHAnsi" w:hAnsiTheme="majorHAnsi" w:cstheme="majorHAnsi"/>
                <w:lang w:val="hr-HR" w:bidi="hr-HR"/>
              </w:rPr>
              <w:t>2.</w:t>
            </w:r>
          </w:p>
        </w:tc>
        <w:tc>
          <w:tcPr>
            <w:tcW w:w="1667" w:type="pct"/>
          </w:tcPr>
          <w:p w14:paraId="7D33AA53" w14:textId="02751677" w:rsidR="009649A4" w:rsidRPr="00A02FF7" w:rsidRDefault="008D6FFC" w:rsidP="004E4B95">
            <w:pPr>
              <w:pStyle w:val="Agency-body-text"/>
              <w:spacing w:before="60" w:after="60"/>
              <w:rPr>
                <w:rFonts w:asciiTheme="majorHAnsi" w:hAnsiTheme="majorHAnsi" w:cstheme="majorHAnsi"/>
              </w:rPr>
            </w:pPr>
            <w:r w:rsidRPr="00A02FF7">
              <w:rPr>
                <w:rFonts w:asciiTheme="majorHAnsi" w:hAnsiTheme="majorHAnsi" w:cstheme="majorHAnsi"/>
                <w:lang w:val="hr-HR" w:bidi="hr-HR"/>
              </w:rPr>
              <w:t>2.</w:t>
            </w:r>
          </w:p>
        </w:tc>
        <w:tc>
          <w:tcPr>
            <w:tcW w:w="1667" w:type="pct"/>
          </w:tcPr>
          <w:p w14:paraId="421A1EB9" w14:textId="658D7B84" w:rsidR="009649A4" w:rsidRPr="00A02FF7" w:rsidRDefault="008D6FFC" w:rsidP="004E4B95">
            <w:pPr>
              <w:pStyle w:val="Agency-body-text"/>
              <w:spacing w:before="60" w:after="60"/>
              <w:rPr>
                <w:rFonts w:asciiTheme="majorHAnsi" w:hAnsiTheme="majorHAnsi" w:cstheme="majorHAnsi"/>
              </w:rPr>
            </w:pPr>
            <w:r w:rsidRPr="00A02FF7">
              <w:rPr>
                <w:rFonts w:asciiTheme="majorHAnsi" w:hAnsiTheme="majorHAnsi" w:cstheme="majorHAnsi"/>
                <w:lang w:val="hr-HR" w:bidi="hr-HR"/>
              </w:rPr>
              <w:t>2.</w:t>
            </w:r>
          </w:p>
        </w:tc>
      </w:tr>
      <w:tr w:rsidR="006855C5" w:rsidRPr="00A02FF7" w14:paraId="0F69C549" w14:textId="77777777" w:rsidTr="00EC0D7C">
        <w:trPr>
          <w:cantSplit/>
        </w:trPr>
        <w:tc>
          <w:tcPr>
            <w:tcW w:w="1667" w:type="pct"/>
          </w:tcPr>
          <w:p w14:paraId="106AC5D8" w14:textId="238F8A13" w:rsidR="009649A4" w:rsidRPr="00A02FF7" w:rsidRDefault="008D6FFC" w:rsidP="004E4B95">
            <w:pPr>
              <w:pStyle w:val="Agency-body-text"/>
              <w:spacing w:before="60" w:after="60"/>
              <w:rPr>
                <w:rFonts w:asciiTheme="majorHAnsi" w:hAnsiTheme="majorHAnsi" w:cstheme="majorHAnsi"/>
              </w:rPr>
            </w:pPr>
            <w:r w:rsidRPr="00A02FF7">
              <w:rPr>
                <w:rFonts w:asciiTheme="majorHAnsi" w:hAnsiTheme="majorHAnsi" w:cstheme="majorHAnsi"/>
                <w:lang w:val="hr-HR" w:bidi="hr-HR"/>
              </w:rPr>
              <w:t>3.</w:t>
            </w:r>
          </w:p>
        </w:tc>
        <w:tc>
          <w:tcPr>
            <w:tcW w:w="1667" w:type="pct"/>
          </w:tcPr>
          <w:p w14:paraId="6B34A424" w14:textId="490B635D" w:rsidR="009649A4" w:rsidRPr="00A02FF7" w:rsidRDefault="008D6FFC" w:rsidP="004E4B95">
            <w:pPr>
              <w:pStyle w:val="Agency-body-text"/>
              <w:spacing w:before="60" w:after="60"/>
              <w:rPr>
                <w:rFonts w:asciiTheme="majorHAnsi" w:hAnsiTheme="majorHAnsi" w:cstheme="majorHAnsi"/>
              </w:rPr>
            </w:pPr>
            <w:r w:rsidRPr="00A02FF7">
              <w:rPr>
                <w:rFonts w:asciiTheme="majorHAnsi" w:hAnsiTheme="majorHAnsi" w:cstheme="majorHAnsi"/>
                <w:lang w:val="hr-HR" w:bidi="hr-HR"/>
              </w:rPr>
              <w:t>3.</w:t>
            </w:r>
          </w:p>
        </w:tc>
        <w:tc>
          <w:tcPr>
            <w:tcW w:w="1667" w:type="pct"/>
          </w:tcPr>
          <w:p w14:paraId="5D89ED84" w14:textId="463FE5D8" w:rsidR="009649A4" w:rsidRPr="00A02FF7" w:rsidRDefault="008D6FFC" w:rsidP="004E4B95">
            <w:pPr>
              <w:pStyle w:val="Agency-body-text"/>
              <w:spacing w:before="60" w:after="60"/>
              <w:rPr>
                <w:rFonts w:asciiTheme="majorHAnsi" w:hAnsiTheme="majorHAnsi" w:cstheme="majorHAnsi"/>
              </w:rPr>
            </w:pPr>
            <w:r w:rsidRPr="00A02FF7">
              <w:rPr>
                <w:rFonts w:asciiTheme="majorHAnsi" w:hAnsiTheme="majorHAnsi" w:cstheme="majorHAnsi"/>
                <w:lang w:val="hr-HR" w:bidi="hr-HR"/>
              </w:rPr>
              <w:t>3.</w:t>
            </w:r>
          </w:p>
        </w:tc>
      </w:tr>
    </w:tbl>
    <w:p w14:paraId="69D3E45A" w14:textId="56A1633A" w:rsidR="009649A4" w:rsidRPr="00A02FF7" w:rsidRDefault="008F5FA5" w:rsidP="009649A4">
      <w:pPr>
        <w:pStyle w:val="Agency-heading-4"/>
        <w:rPr>
          <w:rFonts w:asciiTheme="majorHAnsi" w:hAnsiTheme="majorHAnsi" w:cstheme="majorHAnsi"/>
        </w:rPr>
      </w:pPr>
      <w:r w:rsidRPr="00A02FF7">
        <w:rPr>
          <w:rFonts w:asciiTheme="majorHAnsi" w:hAnsiTheme="majorHAnsi" w:cstheme="majorHAnsi"/>
          <w:lang w:val="hr-HR" w:bidi="hr-HR"/>
        </w:rPr>
        <w:t>Treći korak: Prioritetne mjere</w:t>
      </w:r>
    </w:p>
    <w:p w14:paraId="00EC45F6" w14:textId="6D504DA8" w:rsidR="009649A4" w:rsidRPr="00A02FF7" w:rsidRDefault="00A85BF6" w:rsidP="009649A4">
      <w:pPr>
        <w:pStyle w:val="Agency-body-text"/>
        <w:rPr>
          <w:rFonts w:asciiTheme="majorHAnsi" w:hAnsiTheme="majorHAnsi" w:cstheme="majorHAnsi"/>
          <w:lang w:val="hr-HR"/>
        </w:rPr>
      </w:pPr>
      <w:r w:rsidRPr="00A02FF7">
        <w:rPr>
          <w:rFonts w:asciiTheme="majorHAnsi" w:hAnsiTheme="majorHAnsi" w:cstheme="majorHAnsi"/>
          <w:lang w:val="hr-HR" w:bidi="hr-HR"/>
        </w:rPr>
        <w:t xml:space="preserve">Dogovorene su tri prioritetne mjere za svaku skupinu dionika, kao i tri zajedničke prioritetne mjere. Pojedinačne prioritetne mjere mogu se preklapati sa zajedničkim, ali ne moraju. One mogu biti dogovorene navođenjem prioriteta i primjenom bodovnog sustava (u kojem svaki sudionik </w:t>
      </w:r>
      <w:r w:rsidRPr="00A02FF7">
        <w:rPr>
          <w:rFonts w:asciiTheme="majorHAnsi" w:hAnsiTheme="majorHAnsi" w:cstheme="majorHAnsi"/>
          <w:lang w:val="hr-HR" w:bidi="hr-HR"/>
        </w:rPr>
        <w:lastRenderedPageBreak/>
        <w:t>dobije određeni broj bodova koje zatim dodjeljuje pojedinim mjerama, a odabire se mjera s najvećim brojem bodova) ili glasovanjem radi utvrđivanja mjere koja će biti realizirana.</w:t>
      </w:r>
    </w:p>
    <w:p w14:paraId="0D4F3402" w14:textId="4264C17D" w:rsidR="00A66FD4" w:rsidRPr="00A02FF7" w:rsidRDefault="008F5FA5" w:rsidP="00E460CE">
      <w:pPr>
        <w:pStyle w:val="Agency-caption"/>
        <w:keepNext/>
        <w:rPr>
          <w:rFonts w:asciiTheme="majorHAnsi" w:hAnsiTheme="majorHAnsi" w:cstheme="majorHAnsi"/>
          <w:lang w:val="it-IT"/>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lang w:val="it-IT"/>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27</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Zajedno dogovoreni prioriteti (maksimum tri)</w:t>
      </w:r>
    </w:p>
    <w:tbl>
      <w:tblPr>
        <w:tblStyle w:val="TableGrid"/>
        <w:tblW w:w="5000" w:type="pct"/>
        <w:tblLook w:val="04A0" w:firstRow="1" w:lastRow="0" w:firstColumn="1" w:lastColumn="0" w:noHBand="0" w:noVBand="1"/>
      </w:tblPr>
      <w:tblGrid>
        <w:gridCol w:w="4807"/>
        <w:gridCol w:w="4807"/>
        <w:gridCol w:w="4804"/>
      </w:tblGrid>
      <w:tr w:rsidR="009649A4" w:rsidRPr="00A02FF7" w14:paraId="7757EF51" w14:textId="77777777" w:rsidTr="0051482A">
        <w:trPr>
          <w:cantSplit/>
          <w:tblHeader/>
        </w:trPr>
        <w:tc>
          <w:tcPr>
            <w:tcW w:w="1667" w:type="pct"/>
            <w:shd w:val="clear" w:color="auto" w:fill="C8A1BB"/>
          </w:tcPr>
          <w:p w14:paraId="7C8B7B6C" w14:textId="77777777" w:rsidR="009649A4" w:rsidRPr="00A02FF7" w:rsidRDefault="009649A4" w:rsidP="003E3CC9">
            <w:pPr>
              <w:pStyle w:val="Agency-body-text"/>
              <w:keepNext/>
              <w:spacing w:before="60" w:after="60"/>
              <w:jc w:val="center"/>
              <w:rPr>
                <w:rFonts w:asciiTheme="majorHAnsi" w:hAnsiTheme="majorHAnsi" w:cstheme="majorHAnsi"/>
                <w:b/>
                <w:bCs/>
                <w:lang w:val="it-IT"/>
              </w:rPr>
            </w:pPr>
            <w:r w:rsidRPr="00A02FF7">
              <w:rPr>
                <w:rFonts w:asciiTheme="majorHAnsi" w:hAnsiTheme="majorHAnsi" w:cstheme="majorHAnsi"/>
                <w:b/>
                <w:lang w:val="hr-HR" w:bidi="hr-HR"/>
              </w:rPr>
              <w:t>Prioritetne mjere za (ruko)voditelje škola</w:t>
            </w:r>
          </w:p>
        </w:tc>
        <w:tc>
          <w:tcPr>
            <w:tcW w:w="1667" w:type="pct"/>
            <w:shd w:val="clear" w:color="auto" w:fill="C8A1BB"/>
          </w:tcPr>
          <w:p w14:paraId="0E0ACDFE" w14:textId="3C836F08" w:rsidR="009649A4" w:rsidRPr="00A02FF7" w:rsidRDefault="009649A4" w:rsidP="003E3CC9">
            <w:pPr>
              <w:pStyle w:val="Agency-body-text"/>
              <w:spacing w:before="60" w:after="60"/>
              <w:jc w:val="center"/>
              <w:rPr>
                <w:rFonts w:asciiTheme="majorHAnsi" w:hAnsiTheme="majorHAnsi" w:cstheme="majorHAnsi"/>
                <w:b/>
                <w:bCs/>
                <w:lang w:val="it-IT"/>
              </w:rPr>
            </w:pPr>
            <w:r w:rsidRPr="00A02FF7">
              <w:rPr>
                <w:rFonts w:asciiTheme="majorHAnsi" w:hAnsiTheme="majorHAnsi" w:cstheme="majorHAnsi"/>
                <w:b/>
                <w:lang w:val="hr-HR" w:bidi="hr-HR"/>
              </w:rPr>
              <w:t>Prioritetne mjere za donositelje politika/pravila</w:t>
            </w:r>
          </w:p>
        </w:tc>
        <w:tc>
          <w:tcPr>
            <w:tcW w:w="1666" w:type="pct"/>
            <w:shd w:val="clear" w:color="auto" w:fill="C8A1BB"/>
          </w:tcPr>
          <w:p w14:paraId="4F8D35DB" w14:textId="77777777" w:rsidR="009649A4" w:rsidRPr="00A02FF7" w:rsidRDefault="009649A4" w:rsidP="003E3CC9">
            <w:pPr>
              <w:pStyle w:val="Agency-body-text"/>
              <w:spacing w:before="60" w:after="60"/>
              <w:jc w:val="center"/>
              <w:rPr>
                <w:rFonts w:asciiTheme="majorHAnsi" w:hAnsiTheme="majorHAnsi" w:cstheme="majorHAnsi"/>
                <w:b/>
                <w:bCs/>
              </w:rPr>
            </w:pPr>
            <w:r w:rsidRPr="00A02FF7">
              <w:rPr>
                <w:rFonts w:asciiTheme="majorHAnsi" w:hAnsiTheme="majorHAnsi" w:cstheme="majorHAnsi"/>
                <w:b/>
                <w:lang w:val="hr-HR" w:bidi="hr-HR"/>
              </w:rPr>
              <w:t>Prioritetne zajedničke mjere</w:t>
            </w:r>
          </w:p>
        </w:tc>
      </w:tr>
      <w:tr w:rsidR="009649A4" w:rsidRPr="00A02FF7" w14:paraId="2FC09141" w14:textId="77777777" w:rsidTr="003E3CC9">
        <w:trPr>
          <w:cantSplit/>
        </w:trPr>
        <w:tc>
          <w:tcPr>
            <w:tcW w:w="1667" w:type="pct"/>
          </w:tcPr>
          <w:p w14:paraId="0384F1B0" w14:textId="1947546F" w:rsidR="009649A4" w:rsidRPr="00A02FF7" w:rsidRDefault="009649A4" w:rsidP="003E3CC9">
            <w:pPr>
              <w:pStyle w:val="Agency-body-text"/>
              <w:numPr>
                <w:ilvl w:val="0"/>
                <w:numId w:val="53"/>
              </w:numPr>
              <w:spacing w:before="60" w:after="60"/>
              <w:ind w:left="0" w:firstLine="0"/>
              <w:rPr>
                <w:rFonts w:asciiTheme="majorHAnsi" w:hAnsiTheme="majorHAnsi" w:cstheme="majorHAnsi"/>
              </w:rPr>
            </w:pPr>
          </w:p>
        </w:tc>
        <w:tc>
          <w:tcPr>
            <w:tcW w:w="1667" w:type="pct"/>
          </w:tcPr>
          <w:p w14:paraId="1E3898C6" w14:textId="607EE796" w:rsidR="009649A4" w:rsidRPr="00A02FF7" w:rsidRDefault="009649A4" w:rsidP="003E3CC9">
            <w:pPr>
              <w:pStyle w:val="Agency-body-text"/>
              <w:numPr>
                <w:ilvl w:val="0"/>
                <w:numId w:val="54"/>
              </w:numPr>
              <w:spacing w:before="60" w:after="60"/>
              <w:ind w:left="0" w:firstLine="0"/>
              <w:rPr>
                <w:rFonts w:asciiTheme="majorHAnsi" w:hAnsiTheme="majorHAnsi" w:cstheme="majorHAnsi"/>
              </w:rPr>
            </w:pPr>
          </w:p>
        </w:tc>
        <w:tc>
          <w:tcPr>
            <w:tcW w:w="1666" w:type="pct"/>
          </w:tcPr>
          <w:p w14:paraId="7C49A15E" w14:textId="7F874758" w:rsidR="009649A4" w:rsidRPr="00A02FF7" w:rsidRDefault="009649A4" w:rsidP="003E3CC9">
            <w:pPr>
              <w:pStyle w:val="Agency-body-text"/>
              <w:numPr>
                <w:ilvl w:val="0"/>
                <w:numId w:val="55"/>
              </w:numPr>
              <w:spacing w:before="60" w:after="60"/>
              <w:ind w:left="0" w:firstLine="0"/>
              <w:rPr>
                <w:rFonts w:asciiTheme="majorHAnsi" w:hAnsiTheme="majorHAnsi" w:cstheme="majorHAnsi"/>
              </w:rPr>
            </w:pPr>
          </w:p>
        </w:tc>
      </w:tr>
      <w:tr w:rsidR="009649A4" w:rsidRPr="00A02FF7" w14:paraId="69CA930B" w14:textId="77777777" w:rsidTr="003E3CC9">
        <w:trPr>
          <w:cantSplit/>
        </w:trPr>
        <w:tc>
          <w:tcPr>
            <w:tcW w:w="1667" w:type="pct"/>
          </w:tcPr>
          <w:p w14:paraId="09913911" w14:textId="03C903B8" w:rsidR="009649A4" w:rsidRPr="00A02FF7" w:rsidRDefault="009649A4" w:rsidP="003E3CC9">
            <w:pPr>
              <w:pStyle w:val="Agency-body-text"/>
              <w:numPr>
                <w:ilvl w:val="0"/>
                <w:numId w:val="53"/>
              </w:numPr>
              <w:spacing w:before="60" w:after="60"/>
              <w:ind w:left="0" w:firstLine="0"/>
              <w:rPr>
                <w:rFonts w:asciiTheme="majorHAnsi" w:hAnsiTheme="majorHAnsi" w:cstheme="majorHAnsi"/>
              </w:rPr>
            </w:pPr>
          </w:p>
        </w:tc>
        <w:tc>
          <w:tcPr>
            <w:tcW w:w="1667" w:type="pct"/>
          </w:tcPr>
          <w:p w14:paraId="2346FB79" w14:textId="51A049FD" w:rsidR="009649A4" w:rsidRPr="00A02FF7" w:rsidRDefault="009649A4" w:rsidP="003E3CC9">
            <w:pPr>
              <w:pStyle w:val="Agency-body-text"/>
              <w:numPr>
                <w:ilvl w:val="0"/>
                <w:numId w:val="54"/>
              </w:numPr>
              <w:spacing w:before="60" w:after="60"/>
              <w:ind w:left="0" w:firstLine="0"/>
              <w:rPr>
                <w:rFonts w:asciiTheme="majorHAnsi" w:hAnsiTheme="majorHAnsi" w:cstheme="majorHAnsi"/>
              </w:rPr>
            </w:pPr>
          </w:p>
        </w:tc>
        <w:tc>
          <w:tcPr>
            <w:tcW w:w="1666" w:type="pct"/>
          </w:tcPr>
          <w:p w14:paraId="752A1091" w14:textId="0D4345D5" w:rsidR="009649A4" w:rsidRPr="00A02FF7" w:rsidRDefault="009649A4" w:rsidP="003E3CC9">
            <w:pPr>
              <w:pStyle w:val="Agency-body-text"/>
              <w:numPr>
                <w:ilvl w:val="0"/>
                <w:numId w:val="55"/>
              </w:numPr>
              <w:spacing w:before="60" w:after="60"/>
              <w:ind w:left="0" w:firstLine="0"/>
              <w:rPr>
                <w:rFonts w:asciiTheme="majorHAnsi" w:hAnsiTheme="majorHAnsi" w:cstheme="majorHAnsi"/>
              </w:rPr>
            </w:pPr>
          </w:p>
        </w:tc>
      </w:tr>
      <w:tr w:rsidR="009649A4" w:rsidRPr="00A02FF7" w14:paraId="33ABEA9C" w14:textId="77777777" w:rsidTr="003E3CC9">
        <w:trPr>
          <w:cantSplit/>
        </w:trPr>
        <w:tc>
          <w:tcPr>
            <w:tcW w:w="1667" w:type="pct"/>
          </w:tcPr>
          <w:p w14:paraId="1B77FD51" w14:textId="68DAA477" w:rsidR="009649A4" w:rsidRPr="00A02FF7" w:rsidRDefault="009649A4" w:rsidP="003E3CC9">
            <w:pPr>
              <w:pStyle w:val="Agency-body-text"/>
              <w:numPr>
                <w:ilvl w:val="0"/>
                <w:numId w:val="53"/>
              </w:numPr>
              <w:spacing w:before="60" w:after="60"/>
              <w:ind w:left="0" w:firstLine="0"/>
              <w:rPr>
                <w:rFonts w:asciiTheme="majorHAnsi" w:hAnsiTheme="majorHAnsi" w:cstheme="majorHAnsi"/>
              </w:rPr>
            </w:pPr>
          </w:p>
        </w:tc>
        <w:tc>
          <w:tcPr>
            <w:tcW w:w="1667" w:type="pct"/>
          </w:tcPr>
          <w:p w14:paraId="653DCA9D" w14:textId="26E449E4" w:rsidR="009649A4" w:rsidRPr="00A02FF7" w:rsidRDefault="009649A4" w:rsidP="003E3CC9">
            <w:pPr>
              <w:pStyle w:val="Agency-body-text"/>
              <w:numPr>
                <w:ilvl w:val="0"/>
                <w:numId w:val="54"/>
              </w:numPr>
              <w:spacing w:before="60" w:after="60"/>
              <w:ind w:left="0" w:firstLine="0"/>
              <w:rPr>
                <w:rFonts w:asciiTheme="majorHAnsi" w:hAnsiTheme="majorHAnsi" w:cstheme="majorHAnsi"/>
              </w:rPr>
            </w:pPr>
          </w:p>
        </w:tc>
        <w:tc>
          <w:tcPr>
            <w:tcW w:w="1666" w:type="pct"/>
          </w:tcPr>
          <w:p w14:paraId="0E92E019" w14:textId="1EF36F72" w:rsidR="009649A4" w:rsidRPr="00A02FF7" w:rsidRDefault="009649A4" w:rsidP="003E3CC9">
            <w:pPr>
              <w:pStyle w:val="Agency-body-text"/>
              <w:numPr>
                <w:ilvl w:val="0"/>
                <w:numId w:val="55"/>
              </w:numPr>
              <w:spacing w:before="60" w:after="60"/>
              <w:ind w:left="0" w:firstLine="0"/>
              <w:rPr>
                <w:rFonts w:asciiTheme="majorHAnsi" w:hAnsiTheme="majorHAnsi" w:cstheme="majorHAnsi"/>
              </w:rPr>
            </w:pPr>
          </w:p>
        </w:tc>
      </w:tr>
    </w:tbl>
    <w:p w14:paraId="6554401B" w14:textId="6D649191" w:rsidR="009649A4" w:rsidRPr="00A02FF7" w:rsidRDefault="001B1FFF" w:rsidP="001B1FFF">
      <w:pPr>
        <w:pStyle w:val="Agency-heading-3"/>
        <w:rPr>
          <w:rFonts w:asciiTheme="majorHAnsi" w:hAnsiTheme="majorHAnsi" w:cstheme="majorHAnsi"/>
        </w:rPr>
      </w:pPr>
      <w:bookmarkStart w:id="79" w:name="_Toc95140452"/>
      <w:r w:rsidRPr="00A02FF7">
        <w:rPr>
          <w:rFonts w:asciiTheme="majorHAnsi" w:hAnsiTheme="majorHAnsi" w:cstheme="majorHAnsi"/>
          <w:lang w:val="hr-HR" w:bidi="hr-HR"/>
        </w:rPr>
        <w:t>3.</w:t>
      </w:r>
      <w:r w:rsidRPr="00A02FF7">
        <w:rPr>
          <w:rFonts w:asciiTheme="majorHAnsi" w:hAnsiTheme="majorHAnsi" w:cstheme="majorHAnsi"/>
          <w:lang w:val="hr-HR" w:bidi="hr-HR"/>
        </w:rPr>
        <w:tab/>
        <w:t>Na što se obvezujemo? Razmjenu koja dovodi do mjera koje provode obje strane</w:t>
      </w:r>
      <w:bookmarkEnd w:id="79"/>
    </w:p>
    <w:p w14:paraId="2C01EF81" w14:textId="77777777" w:rsidR="007A579C" w:rsidRPr="00A02FF7" w:rsidRDefault="009649A4" w:rsidP="0061307D">
      <w:pPr>
        <w:pStyle w:val="Agency-body-text"/>
        <w:keepNext/>
        <w:rPr>
          <w:rFonts w:asciiTheme="majorHAnsi" w:hAnsiTheme="majorHAnsi" w:cstheme="majorHAnsi"/>
        </w:rPr>
      </w:pPr>
      <w:r w:rsidRPr="00A02FF7">
        <w:rPr>
          <w:rFonts w:asciiTheme="majorHAnsi" w:hAnsiTheme="majorHAnsi" w:cstheme="majorHAnsi"/>
          <w:lang w:val="hr-HR" w:bidi="hr-HR"/>
        </w:rPr>
        <w:t>U ovom dijelu svaka skupina dionika mora se obvezati na mjere koje može preuzeti samostalno i zajedno.</w:t>
      </w:r>
    </w:p>
    <w:p w14:paraId="7795A17A" w14:textId="614DDFAF" w:rsidR="009649A4" w:rsidRPr="00A02FF7" w:rsidRDefault="009649A4" w:rsidP="009649A4">
      <w:pPr>
        <w:pStyle w:val="Agency-body-text"/>
        <w:rPr>
          <w:rFonts w:asciiTheme="majorHAnsi" w:hAnsiTheme="majorHAnsi" w:cstheme="majorHAnsi"/>
          <w:lang w:val="hr-HR"/>
        </w:rPr>
      </w:pPr>
      <w:r w:rsidRPr="00A02FF7">
        <w:rPr>
          <w:rFonts w:asciiTheme="majorHAnsi" w:hAnsiTheme="majorHAnsi" w:cstheme="majorHAnsi"/>
          <w:lang w:val="hr-HR" w:bidi="hr-HR"/>
        </w:rPr>
        <w:t>Na temelju dogovorenih prioritetnih mjera, skupina treba odrediti mjere za realizaciju i utvrditi radi li se o kratkoročnim (neposrednim) mjerama ili mjerama koje iziskuju dugoročno planiranje. One mogu biti dogovorene primjenom bodovnog sustava (u kojem svaki sudionik dobije određeni broj bodova koje zatim dodjeljuje pojedinim mjerama, a odabiru se mjere s najvećim brojem bodova) ili glasovanjem radi utvrđivanja mjere koja će biti realizirana kratkoročno ili dugoročno. Osim toga, skupina mora konkretno navesti kako poduzeti realizaciju svake akcije.</w:t>
      </w:r>
    </w:p>
    <w:p w14:paraId="4260CBF7" w14:textId="2E5FC090" w:rsidR="009649A4" w:rsidRPr="00A02FF7" w:rsidRDefault="007F4479" w:rsidP="009649A4">
      <w:pPr>
        <w:pStyle w:val="Agency-body-text"/>
        <w:rPr>
          <w:rFonts w:asciiTheme="majorHAnsi" w:hAnsiTheme="majorHAnsi" w:cstheme="majorHAnsi"/>
          <w:lang w:val="it-IT"/>
        </w:rPr>
      </w:pPr>
      <w:r w:rsidRPr="00A02FF7">
        <w:rPr>
          <w:rFonts w:asciiTheme="majorHAnsi" w:hAnsiTheme="majorHAnsi" w:cstheme="majorHAnsi"/>
          <w:lang w:val="hr-HR" w:bidi="hr-HR"/>
        </w:rPr>
        <w:t>U tablicama 28. – 30. treba navesti dogovorene obveze (maksimalno tri po tablici).</w:t>
      </w:r>
    </w:p>
    <w:p w14:paraId="67A68AE6" w14:textId="4EE8B3C7" w:rsidR="00A66FD4" w:rsidRPr="00A02FF7" w:rsidRDefault="002B03B0" w:rsidP="00E460CE">
      <w:pPr>
        <w:pStyle w:val="Agency-caption"/>
        <w:keepNext/>
        <w:rPr>
          <w:rFonts w:asciiTheme="majorHAnsi" w:hAnsiTheme="majorHAnsi" w:cstheme="majorHAnsi"/>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28</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Obveze (ruko)voditelja škole</w:t>
      </w:r>
    </w:p>
    <w:tbl>
      <w:tblPr>
        <w:tblStyle w:val="TableGrid"/>
        <w:tblW w:w="5000" w:type="pct"/>
        <w:tblLook w:val="04A0" w:firstRow="1" w:lastRow="0" w:firstColumn="1" w:lastColumn="0" w:noHBand="0" w:noVBand="1"/>
      </w:tblPr>
      <w:tblGrid>
        <w:gridCol w:w="5767"/>
        <w:gridCol w:w="2884"/>
        <w:gridCol w:w="5767"/>
      </w:tblGrid>
      <w:tr w:rsidR="00A803DB" w:rsidRPr="00A02FF7" w14:paraId="6FE0AAFE" w14:textId="77777777" w:rsidTr="00A75245">
        <w:trPr>
          <w:cantSplit/>
          <w:tblHeader/>
        </w:trPr>
        <w:tc>
          <w:tcPr>
            <w:tcW w:w="2000" w:type="pct"/>
            <w:shd w:val="clear" w:color="auto" w:fill="C8A1BB"/>
          </w:tcPr>
          <w:p w14:paraId="655CD7CB" w14:textId="77777777" w:rsidR="00A803DB" w:rsidRPr="00A02FF7" w:rsidRDefault="00A803DB" w:rsidP="004E4B95">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Prioritetne mjere za (ruko)voditelje škola</w:t>
            </w:r>
          </w:p>
        </w:tc>
        <w:tc>
          <w:tcPr>
            <w:tcW w:w="1000" w:type="pct"/>
            <w:shd w:val="clear" w:color="auto" w:fill="C8A1BB"/>
          </w:tcPr>
          <w:p w14:paraId="35CF86B9" w14:textId="072900DF" w:rsidR="00A803DB" w:rsidRPr="00A02FF7" w:rsidRDefault="00A803DB" w:rsidP="004E4B95">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Kratkoročno/dugoročno</w:t>
            </w:r>
          </w:p>
        </w:tc>
        <w:tc>
          <w:tcPr>
            <w:tcW w:w="2000" w:type="pct"/>
            <w:shd w:val="clear" w:color="auto" w:fill="C8A1BB"/>
          </w:tcPr>
          <w:p w14:paraId="75704A56" w14:textId="28060EF8" w:rsidR="00A803DB" w:rsidRPr="00A02FF7" w:rsidRDefault="00A803DB" w:rsidP="004E4B95">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Način realizacije</w:t>
            </w:r>
          </w:p>
        </w:tc>
      </w:tr>
      <w:tr w:rsidR="00A803DB" w:rsidRPr="00A02FF7" w14:paraId="4E9C6FCF" w14:textId="77777777" w:rsidTr="00A75245">
        <w:trPr>
          <w:cantSplit/>
        </w:trPr>
        <w:tc>
          <w:tcPr>
            <w:tcW w:w="2000" w:type="pct"/>
          </w:tcPr>
          <w:p w14:paraId="190CC5E4" w14:textId="77777777" w:rsidR="00A803DB" w:rsidRPr="00A02FF7" w:rsidRDefault="00A803DB" w:rsidP="004E4B95">
            <w:pPr>
              <w:pStyle w:val="Agency-body-text"/>
              <w:spacing w:before="60" w:after="60"/>
              <w:rPr>
                <w:rFonts w:asciiTheme="majorHAnsi" w:hAnsiTheme="majorHAnsi" w:cstheme="majorHAnsi"/>
              </w:rPr>
            </w:pPr>
          </w:p>
        </w:tc>
        <w:tc>
          <w:tcPr>
            <w:tcW w:w="1000" w:type="pct"/>
          </w:tcPr>
          <w:p w14:paraId="1A1079CC" w14:textId="77777777" w:rsidR="00A803DB" w:rsidRPr="00A02FF7" w:rsidRDefault="00A803DB" w:rsidP="004E4B95">
            <w:pPr>
              <w:pStyle w:val="Agency-body-text"/>
              <w:spacing w:before="60" w:after="60"/>
              <w:rPr>
                <w:rFonts w:asciiTheme="majorHAnsi" w:hAnsiTheme="majorHAnsi" w:cstheme="majorHAnsi"/>
              </w:rPr>
            </w:pPr>
          </w:p>
        </w:tc>
        <w:tc>
          <w:tcPr>
            <w:tcW w:w="2000" w:type="pct"/>
          </w:tcPr>
          <w:p w14:paraId="051D42E8" w14:textId="77777777" w:rsidR="00A803DB" w:rsidRPr="00A02FF7" w:rsidRDefault="00A803DB" w:rsidP="004E4B95">
            <w:pPr>
              <w:pStyle w:val="Agency-body-text"/>
              <w:spacing w:before="60" w:after="60"/>
              <w:rPr>
                <w:rFonts w:asciiTheme="majorHAnsi" w:hAnsiTheme="majorHAnsi" w:cstheme="majorHAnsi"/>
              </w:rPr>
            </w:pPr>
          </w:p>
        </w:tc>
      </w:tr>
      <w:tr w:rsidR="00A803DB" w:rsidRPr="00A02FF7" w14:paraId="5CBC5C7C" w14:textId="77777777" w:rsidTr="00A75245">
        <w:trPr>
          <w:cantSplit/>
        </w:trPr>
        <w:tc>
          <w:tcPr>
            <w:tcW w:w="2000" w:type="pct"/>
          </w:tcPr>
          <w:p w14:paraId="627A3482" w14:textId="77777777" w:rsidR="00A803DB" w:rsidRPr="00A02FF7" w:rsidRDefault="00A803DB" w:rsidP="004E4B95">
            <w:pPr>
              <w:pStyle w:val="Agency-body-text"/>
              <w:spacing w:before="60" w:after="60"/>
              <w:rPr>
                <w:rFonts w:asciiTheme="majorHAnsi" w:hAnsiTheme="majorHAnsi" w:cstheme="majorHAnsi"/>
              </w:rPr>
            </w:pPr>
          </w:p>
        </w:tc>
        <w:tc>
          <w:tcPr>
            <w:tcW w:w="1000" w:type="pct"/>
          </w:tcPr>
          <w:p w14:paraId="053D570A" w14:textId="77777777" w:rsidR="00A803DB" w:rsidRPr="00A02FF7" w:rsidRDefault="00A803DB" w:rsidP="004E4B95">
            <w:pPr>
              <w:pStyle w:val="Agency-body-text"/>
              <w:spacing w:before="60" w:after="60"/>
              <w:rPr>
                <w:rFonts w:asciiTheme="majorHAnsi" w:hAnsiTheme="majorHAnsi" w:cstheme="majorHAnsi"/>
              </w:rPr>
            </w:pPr>
          </w:p>
        </w:tc>
        <w:tc>
          <w:tcPr>
            <w:tcW w:w="2000" w:type="pct"/>
          </w:tcPr>
          <w:p w14:paraId="1D40DF1F" w14:textId="77777777" w:rsidR="00A803DB" w:rsidRPr="00A02FF7" w:rsidRDefault="00A803DB" w:rsidP="004E4B95">
            <w:pPr>
              <w:pStyle w:val="Agency-body-text"/>
              <w:spacing w:before="60" w:after="60"/>
              <w:rPr>
                <w:rFonts w:asciiTheme="majorHAnsi" w:hAnsiTheme="majorHAnsi" w:cstheme="majorHAnsi"/>
              </w:rPr>
            </w:pPr>
          </w:p>
        </w:tc>
      </w:tr>
      <w:tr w:rsidR="00A803DB" w:rsidRPr="00A02FF7" w14:paraId="6F6CA8B0" w14:textId="77777777" w:rsidTr="00A75245">
        <w:trPr>
          <w:cantSplit/>
        </w:trPr>
        <w:tc>
          <w:tcPr>
            <w:tcW w:w="2000" w:type="pct"/>
          </w:tcPr>
          <w:p w14:paraId="4134F20A" w14:textId="77777777" w:rsidR="00A803DB" w:rsidRPr="00A02FF7" w:rsidRDefault="00A803DB" w:rsidP="004E4B95">
            <w:pPr>
              <w:pStyle w:val="Agency-body-text"/>
              <w:spacing w:before="60" w:after="60"/>
              <w:rPr>
                <w:rFonts w:asciiTheme="majorHAnsi" w:hAnsiTheme="majorHAnsi" w:cstheme="majorHAnsi"/>
              </w:rPr>
            </w:pPr>
          </w:p>
        </w:tc>
        <w:tc>
          <w:tcPr>
            <w:tcW w:w="1000" w:type="pct"/>
          </w:tcPr>
          <w:p w14:paraId="2736402D" w14:textId="77777777" w:rsidR="00A803DB" w:rsidRPr="00A02FF7" w:rsidRDefault="00A803DB" w:rsidP="004E4B95">
            <w:pPr>
              <w:pStyle w:val="Agency-body-text"/>
              <w:spacing w:before="60" w:after="60"/>
              <w:rPr>
                <w:rFonts w:asciiTheme="majorHAnsi" w:hAnsiTheme="majorHAnsi" w:cstheme="majorHAnsi"/>
              </w:rPr>
            </w:pPr>
          </w:p>
        </w:tc>
        <w:tc>
          <w:tcPr>
            <w:tcW w:w="2000" w:type="pct"/>
          </w:tcPr>
          <w:p w14:paraId="6748D051" w14:textId="77777777" w:rsidR="00A803DB" w:rsidRPr="00A02FF7" w:rsidRDefault="00A803DB" w:rsidP="004E4B95">
            <w:pPr>
              <w:pStyle w:val="Agency-body-text"/>
              <w:spacing w:before="60" w:after="60"/>
              <w:rPr>
                <w:rFonts w:asciiTheme="majorHAnsi" w:hAnsiTheme="majorHAnsi" w:cstheme="majorHAnsi"/>
              </w:rPr>
            </w:pPr>
          </w:p>
        </w:tc>
      </w:tr>
    </w:tbl>
    <w:p w14:paraId="153E660C" w14:textId="0085A815" w:rsidR="00A66FD4" w:rsidRPr="00A02FF7" w:rsidRDefault="002B03B0" w:rsidP="00E460CE">
      <w:pPr>
        <w:pStyle w:val="Agency-caption"/>
        <w:keepNext/>
        <w:rPr>
          <w:rFonts w:asciiTheme="majorHAnsi" w:hAnsiTheme="majorHAnsi" w:cstheme="majorHAnsi"/>
        </w:rPr>
      </w:pPr>
      <w:r w:rsidRPr="00A02FF7">
        <w:rPr>
          <w:rFonts w:asciiTheme="majorHAnsi" w:hAnsiTheme="majorHAnsi" w:cstheme="majorHAnsi"/>
          <w:lang w:val="hr-HR" w:bidi="hr-HR"/>
        </w:rPr>
        <w:lastRenderedPageBreak/>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29</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Obveze donositelja politika/pravila</w:t>
      </w:r>
    </w:p>
    <w:tbl>
      <w:tblPr>
        <w:tblStyle w:val="TableGrid"/>
        <w:tblW w:w="5000" w:type="pct"/>
        <w:tblLook w:val="04A0" w:firstRow="1" w:lastRow="0" w:firstColumn="1" w:lastColumn="0" w:noHBand="0" w:noVBand="1"/>
      </w:tblPr>
      <w:tblGrid>
        <w:gridCol w:w="5767"/>
        <w:gridCol w:w="2884"/>
        <w:gridCol w:w="5767"/>
      </w:tblGrid>
      <w:tr w:rsidR="00A803DB" w:rsidRPr="00A02FF7" w14:paraId="070454B8" w14:textId="77777777" w:rsidTr="00A75245">
        <w:trPr>
          <w:cantSplit/>
          <w:tblHeader/>
        </w:trPr>
        <w:tc>
          <w:tcPr>
            <w:tcW w:w="2000" w:type="pct"/>
            <w:shd w:val="clear" w:color="auto" w:fill="C8A1BB"/>
          </w:tcPr>
          <w:p w14:paraId="58C20F3F" w14:textId="77777777" w:rsidR="00A803DB" w:rsidRPr="00A02FF7" w:rsidRDefault="00A803DB" w:rsidP="004E4B95">
            <w:pPr>
              <w:pStyle w:val="Agency-body-text"/>
              <w:keepNext/>
              <w:spacing w:before="60" w:after="60"/>
              <w:jc w:val="center"/>
              <w:rPr>
                <w:rFonts w:asciiTheme="majorHAnsi" w:hAnsiTheme="majorHAnsi" w:cstheme="majorHAnsi"/>
                <w:b/>
                <w:bCs/>
                <w:lang w:val="it-IT"/>
              </w:rPr>
            </w:pPr>
            <w:r w:rsidRPr="00A02FF7">
              <w:rPr>
                <w:rFonts w:asciiTheme="majorHAnsi" w:hAnsiTheme="majorHAnsi" w:cstheme="majorHAnsi"/>
                <w:b/>
                <w:lang w:val="hr-HR" w:bidi="hr-HR"/>
              </w:rPr>
              <w:t>Prioritetne mjere za donositelje politika/pravila</w:t>
            </w:r>
          </w:p>
        </w:tc>
        <w:tc>
          <w:tcPr>
            <w:tcW w:w="1000" w:type="pct"/>
            <w:shd w:val="clear" w:color="auto" w:fill="C8A1BB"/>
          </w:tcPr>
          <w:p w14:paraId="27CFC824" w14:textId="35468CF3" w:rsidR="00A803DB" w:rsidRPr="00A02FF7" w:rsidRDefault="00A803DB" w:rsidP="004E4B95">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Kratkoročno/dugoročno</w:t>
            </w:r>
          </w:p>
        </w:tc>
        <w:tc>
          <w:tcPr>
            <w:tcW w:w="2000" w:type="pct"/>
            <w:shd w:val="clear" w:color="auto" w:fill="C8A1BB"/>
          </w:tcPr>
          <w:p w14:paraId="693DE843" w14:textId="73D872A9" w:rsidR="00A803DB" w:rsidRPr="00A02FF7" w:rsidRDefault="00A803DB" w:rsidP="004E4B95">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Način realizacije</w:t>
            </w:r>
          </w:p>
        </w:tc>
      </w:tr>
      <w:tr w:rsidR="00A803DB" w:rsidRPr="00A02FF7" w14:paraId="772A04E0" w14:textId="77777777" w:rsidTr="00A75245">
        <w:trPr>
          <w:cantSplit/>
        </w:trPr>
        <w:tc>
          <w:tcPr>
            <w:tcW w:w="2000" w:type="pct"/>
          </w:tcPr>
          <w:p w14:paraId="4C32CC6B" w14:textId="77777777" w:rsidR="00A803DB" w:rsidRPr="00A02FF7" w:rsidRDefault="00A803DB" w:rsidP="005C58DE">
            <w:pPr>
              <w:pStyle w:val="Agency-body-text"/>
              <w:spacing w:before="60" w:after="60"/>
              <w:rPr>
                <w:rFonts w:asciiTheme="majorHAnsi" w:hAnsiTheme="majorHAnsi" w:cstheme="majorHAnsi"/>
              </w:rPr>
            </w:pPr>
          </w:p>
        </w:tc>
        <w:tc>
          <w:tcPr>
            <w:tcW w:w="1000" w:type="pct"/>
          </w:tcPr>
          <w:p w14:paraId="53D8F9D7" w14:textId="77777777" w:rsidR="00A803DB" w:rsidRPr="00A02FF7" w:rsidRDefault="00A803DB" w:rsidP="005C58DE">
            <w:pPr>
              <w:pStyle w:val="Agency-body-text"/>
              <w:spacing w:before="60" w:after="60"/>
              <w:rPr>
                <w:rFonts w:asciiTheme="majorHAnsi" w:hAnsiTheme="majorHAnsi" w:cstheme="majorHAnsi"/>
              </w:rPr>
            </w:pPr>
          </w:p>
        </w:tc>
        <w:tc>
          <w:tcPr>
            <w:tcW w:w="2000" w:type="pct"/>
          </w:tcPr>
          <w:p w14:paraId="45F58632" w14:textId="77777777" w:rsidR="00A803DB" w:rsidRPr="00A02FF7" w:rsidRDefault="00A803DB" w:rsidP="005C58DE">
            <w:pPr>
              <w:pStyle w:val="Agency-body-text"/>
              <w:spacing w:before="60" w:after="60"/>
              <w:rPr>
                <w:rFonts w:asciiTheme="majorHAnsi" w:hAnsiTheme="majorHAnsi" w:cstheme="majorHAnsi"/>
              </w:rPr>
            </w:pPr>
          </w:p>
        </w:tc>
      </w:tr>
      <w:tr w:rsidR="00A803DB" w:rsidRPr="00A02FF7" w14:paraId="35876805" w14:textId="77777777" w:rsidTr="00A75245">
        <w:trPr>
          <w:cantSplit/>
        </w:trPr>
        <w:tc>
          <w:tcPr>
            <w:tcW w:w="2000" w:type="pct"/>
          </w:tcPr>
          <w:p w14:paraId="220A07FA" w14:textId="77777777" w:rsidR="00A803DB" w:rsidRPr="00A02FF7" w:rsidRDefault="00A803DB" w:rsidP="004E4B95">
            <w:pPr>
              <w:pStyle w:val="Agency-body-text"/>
              <w:spacing w:before="60" w:after="60"/>
              <w:rPr>
                <w:rFonts w:asciiTheme="majorHAnsi" w:hAnsiTheme="majorHAnsi" w:cstheme="majorHAnsi"/>
              </w:rPr>
            </w:pPr>
          </w:p>
        </w:tc>
        <w:tc>
          <w:tcPr>
            <w:tcW w:w="1000" w:type="pct"/>
          </w:tcPr>
          <w:p w14:paraId="75E0CC5F" w14:textId="77777777" w:rsidR="00A803DB" w:rsidRPr="00A02FF7" w:rsidRDefault="00A803DB" w:rsidP="004E4B95">
            <w:pPr>
              <w:pStyle w:val="Agency-body-text"/>
              <w:spacing w:before="60" w:after="60"/>
              <w:rPr>
                <w:rFonts w:asciiTheme="majorHAnsi" w:hAnsiTheme="majorHAnsi" w:cstheme="majorHAnsi"/>
              </w:rPr>
            </w:pPr>
          </w:p>
        </w:tc>
        <w:tc>
          <w:tcPr>
            <w:tcW w:w="2000" w:type="pct"/>
          </w:tcPr>
          <w:p w14:paraId="4C0D4E73" w14:textId="77777777" w:rsidR="00A803DB" w:rsidRPr="00A02FF7" w:rsidRDefault="00A803DB" w:rsidP="004E4B95">
            <w:pPr>
              <w:pStyle w:val="Agency-body-text"/>
              <w:spacing w:before="60" w:after="60"/>
              <w:rPr>
                <w:rFonts w:asciiTheme="majorHAnsi" w:hAnsiTheme="majorHAnsi" w:cstheme="majorHAnsi"/>
              </w:rPr>
            </w:pPr>
          </w:p>
        </w:tc>
      </w:tr>
      <w:tr w:rsidR="00A803DB" w:rsidRPr="00A02FF7" w14:paraId="24C75AFB" w14:textId="77777777" w:rsidTr="00A75245">
        <w:trPr>
          <w:cantSplit/>
        </w:trPr>
        <w:tc>
          <w:tcPr>
            <w:tcW w:w="2000" w:type="pct"/>
          </w:tcPr>
          <w:p w14:paraId="26AE6448" w14:textId="77777777" w:rsidR="00A803DB" w:rsidRPr="00A02FF7" w:rsidRDefault="00A803DB" w:rsidP="004E4B95">
            <w:pPr>
              <w:pStyle w:val="Agency-body-text"/>
              <w:spacing w:before="60" w:after="60"/>
              <w:rPr>
                <w:rFonts w:asciiTheme="majorHAnsi" w:hAnsiTheme="majorHAnsi" w:cstheme="majorHAnsi"/>
              </w:rPr>
            </w:pPr>
          </w:p>
        </w:tc>
        <w:tc>
          <w:tcPr>
            <w:tcW w:w="1000" w:type="pct"/>
          </w:tcPr>
          <w:p w14:paraId="0B49D72E" w14:textId="77777777" w:rsidR="00A803DB" w:rsidRPr="00A02FF7" w:rsidRDefault="00A803DB" w:rsidP="004E4B95">
            <w:pPr>
              <w:pStyle w:val="Agency-body-text"/>
              <w:spacing w:before="60" w:after="60"/>
              <w:rPr>
                <w:rFonts w:asciiTheme="majorHAnsi" w:hAnsiTheme="majorHAnsi" w:cstheme="majorHAnsi"/>
              </w:rPr>
            </w:pPr>
          </w:p>
        </w:tc>
        <w:tc>
          <w:tcPr>
            <w:tcW w:w="2000" w:type="pct"/>
          </w:tcPr>
          <w:p w14:paraId="2AD0BBF4" w14:textId="77777777" w:rsidR="00A803DB" w:rsidRPr="00A02FF7" w:rsidRDefault="00A803DB" w:rsidP="004E4B95">
            <w:pPr>
              <w:pStyle w:val="Agency-body-text"/>
              <w:spacing w:before="60" w:after="60"/>
              <w:rPr>
                <w:rFonts w:asciiTheme="majorHAnsi" w:hAnsiTheme="majorHAnsi" w:cstheme="majorHAnsi"/>
              </w:rPr>
            </w:pPr>
          </w:p>
        </w:tc>
      </w:tr>
    </w:tbl>
    <w:p w14:paraId="061CE7CD" w14:textId="63C348F8" w:rsidR="00A66FD4" w:rsidRPr="00A02FF7" w:rsidRDefault="00A66FD4" w:rsidP="00E460CE">
      <w:pPr>
        <w:pStyle w:val="Agency-caption"/>
        <w:keepNext/>
        <w:rPr>
          <w:rFonts w:asciiTheme="majorHAnsi" w:hAnsiTheme="majorHAnsi" w:cstheme="majorHAnsi"/>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00ED3E41" w:rsidRPr="00A02FF7">
        <w:rPr>
          <w:rFonts w:asciiTheme="majorHAnsi" w:hAnsiTheme="majorHAnsi" w:cstheme="majorHAnsi"/>
          <w:lang w:val="hr-HR" w:bidi="hr-HR"/>
        </w:rPr>
        <w:t>30</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Zajedničke obveze</w:t>
      </w:r>
    </w:p>
    <w:tbl>
      <w:tblPr>
        <w:tblStyle w:val="TableGrid"/>
        <w:tblW w:w="5000" w:type="pct"/>
        <w:tblLook w:val="04A0" w:firstRow="1" w:lastRow="0" w:firstColumn="1" w:lastColumn="0" w:noHBand="0" w:noVBand="1"/>
      </w:tblPr>
      <w:tblGrid>
        <w:gridCol w:w="5767"/>
        <w:gridCol w:w="2884"/>
        <w:gridCol w:w="5767"/>
      </w:tblGrid>
      <w:tr w:rsidR="00A803DB" w:rsidRPr="00A02FF7" w14:paraId="04375A02" w14:textId="77777777" w:rsidTr="004F00ED">
        <w:trPr>
          <w:cantSplit/>
          <w:tblHeader/>
        </w:trPr>
        <w:tc>
          <w:tcPr>
            <w:tcW w:w="2000" w:type="pct"/>
            <w:shd w:val="clear" w:color="auto" w:fill="C8A1BB"/>
          </w:tcPr>
          <w:p w14:paraId="2AAEE343" w14:textId="77777777" w:rsidR="00A803DB" w:rsidRPr="00A02FF7" w:rsidRDefault="00A803DB" w:rsidP="004E4B95">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Prioritetne zajedničke mjere</w:t>
            </w:r>
          </w:p>
        </w:tc>
        <w:tc>
          <w:tcPr>
            <w:tcW w:w="1000" w:type="pct"/>
            <w:shd w:val="clear" w:color="auto" w:fill="C8A1BB"/>
          </w:tcPr>
          <w:p w14:paraId="12515710" w14:textId="26C6D37D" w:rsidR="00A803DB" w:rsidRPr="00A02FF7" w:rsidRDefault="00A803DB" w:rsidP="004E4B95">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Kratkoročno/dugoročno</w:t>
            </w:r>
          </w:p>
        </w:tc>
        <w:tc>
          <w:tcPr>
            <w:tcW w:w="2000" w:type="pct"/>
            <w:shd w:val="clear" w:color="auto" w:fill="C8A1BB"/>
          </w:tcPr>
          <w:p w14:paraId="5585AC7F" w14:textId="56A25885" w:rsidR="00A803DB" w:rsidRPr="00A02FF7" w:rsidRDefault="00A803DB" w:rsidP="004E4B95">
            <w:pPr>
              <w:pStyle w:val="Agency-body-text"/>
              <w:keepNext/>
              <w:spacing w:before="60" w:after="60"/>
              <w:jc w:val="center"/>
              <w:rPr>
                <w:rFonts w:asciiTheme="majorHAnsi" w:hAnsiTheme="majorHAnsi" w:cstheme="majorHAnsi"/>
                <w:b/>
                <w:bCs/>
              </w:rPr>
            </w:pPr>
            <w:r w:rsidRPr="00A02FF7">
              <w:rPr>
                <w:rFonts w:asciiTheme="majorHAnsi" w:hAnsiTheme="majorHAnsi" w:cstheme="majorHAnsi"/>
                <w:b/>
                <w:lang w:val="hr-HR" w:bidi="hr-HR"/>
              </w:rPr>
              <w:t>Način realizacije</w:t>
            </w:r>
          </w:p>
        </w:tc>
      </w:tr>
      <w:tr w:rsidR="00A803DB" w:rsidRPr="00A02FF7" w14:paraId="254B073F" w14:textId="77777777" w:rsidTr="004F00ED">
        <w:trPr>
          <w:cantSplit/>
        </w:trPr>
        <w:tc>
          <w:tcPr>
            <w:tcW w:w="2000" w:type="pct"/>
          </w:tcPr>
          <w:p w14:paraId="5A84B858" w14:textId="77777777" w:rsidR="00A803DB" w:rsidRPr="00A02FF7" w:rsidRDefault="00A803DB" w:rsidP="004E4B95">
            <w:pPr>
              <w:pStyle w:val="Agency-body-text"/>
              <w:spacing w:before="60" w:after="60"/>
              <w:rPr>
                <w:rFonts w:asciiTheme="majorHAnsi" w:hAnsiTheme="majorHAnsi" w:cstheme="majorHAnsi"/>
              </w:rPr>
            </w:pPr>
          </w:p>
        </w:tc>
        <w:tc>
          <w:tcPr>
            <w:tcW w:w="1000" w:type="pct"/>
          </w:tcPr>
          <w:p w14:paraId="30A0FBF6" w14:textId="77777777" w:rsidR="00A803DB" w:rsidRPr="00A02FF7" w:rsidRDefault="00A803DB" w:rsidP="004E4B95">
            <w:pPr>
              <w:pStyle w:val="Agency-body-text"/>
              <w:spacing w:before="60" w:after="60"/>
              <w:rPr>
                <w:rFonts w:asciiTheme="majorHAnsi" w:hAnsiTheme="majorHAnsi" w:cstheme="majorHAnsi"/>
              </w:rPr>
            </w:pPr>
          </w:p>
        </w:tc>
        <w:tc>
          <w:tcPr>
            <w:tcW w:w="2000" w:type="pct"/>
          </w:tcPr>
          <w:p w14:paraId="2AEEC6BD" w14:textId="77777777" w:rsidR="00A803DB" w:rsidRPr="00A02FF7" w:rsidRDefault="00A803DB" w:rsidP="004E4B95">
            <w:pPr>
              <w:pStyle w:val="Agency-body-text"/>
              <w:spacing w:before="60" w:after="60"/>
              <w:rPr>
                <w:rFonts w:asciiTheme="majorHAnsi" w:hAnsiTheme="majorHAnsi" w:cstheme="majorHAnsi"/>
              </w:rPr>
            </w:pPr>
          </w:p>
        </w:tc>
      </w:tr>
      <w:tr w:rsidR="00A803DB" w:rsidRPr="00A02FF7" w14:paraId="32D63B5E" w14:textId="77777777" w:rsidTr="004F00ED">
        <w:trPr>
          <w:cantSplit/>
        </w:trPr>
        <w:tc>
          <w:tcPr>
            <w:tcW w:w="2000" w:type="pct"/>
          </w:tcPr>
          <w:p w14:paraId="4A61B369" w14:textId="77777777" w:rsidR="00A803DB" w:rsidRPr="00A02FF7" w:rsidRDefault="00A803DB" w:rsidP="004E4B95">
            <w:pPr>
              <w:pStyle w:val="Agency-body-text"/>
              <w:spacing w:before="60" w:after="60"/>
              <w:rPr>
                <w:rFonts w:asciiTheme="majorHAnsi" w:hAnsiTheme="majorHAnsi" w:cstheme="majorHAnsi"/>
              </w:rPr>
            </w:pPr>
          </w:p>
        </w:tc>
        <w:tc>
          <w:tcPr>
            <w:tcW w:w="1000" w:type="pct"/>
          </w:tcPr>
          <w:p w14:paraId="212C8D7A" w14:textId="77777777" w:rsidR="00A803DB" w:rsidRPr="00A02FF7" w:rsidRDefault="00A803DB" w:rsidP="004E4B95">
            <w:pPr>
              <w:pStyle w:val="Agency-body-text"/>
              <w:spacing w:before="60" w:after="60"/>
              <w:rPr>
                <w:rFonts w:asciiTheme="majorHAnsi" w:hAnsiTheme="majorHAnsi" w:cstheme="majorHAnsi"/>
              </w:rPr>
            </w:pPr>
          </w:p>
        </w:tc>
        <w:tc>
          <w:tcPr>
            <w:tcW w:w="2000" w:type="pct"/>
          </w:tcPr>
          <w:p w14:paraId="453C3BFD" w14:textId="77777777" w:rsidR="00A803DB" w:rsidRPr="00A02FF7" w:rsidRDefault="00A803DB" w:rsidP="004E4B95">
            <w:pPr>
              <w:pStyle w:val="Agency-body-text"/>
              <w:spacing w:before="60" w:after="60"/>
              <w:rPr>
                <w:rFonts w:asciiTheme="majorHAnsi" w:hAnsiTheme="majorHAnsi" w:cstheme="majorHAnsi"/>
              </w:rPr>
            </w:pPr>
          </w:p>
        </w:tc>
      </w:tr>
      <w:tr w:rsidR="00A803DB" w:rsidRPr="00A02FF7" w14:paraId="01DFBCE3" w14:textId="77777777" w:rsidTr="004F00ED">
        <w:trPr>
          <w:cantSplit/>
        </w:trPr>
        <w:tc>
          <w:tcPr>
            <w:tcW w:w="2000" w:type="pct"/>
          </w:tcPr>
          <w:p w14:paraId="5FB0528C" w14:textId="77777777" w:rsidR="00A803DB" w:rsidRPr="00A02FF7" w:rsidRDefault="00A803DB" w:rsidP="004E4B95">
            <w:pPr>
              <w:pStyle w:val="Agency-body-text"/>
              <w:spacing w:before="60" w:after="60"/>
              <w:rPr>
                <w:rFonts w:asciiTheme="majorHAnsi" w:hAnsiTheme="majorHAnsi" w:cstheme="majorHAnsi"/>
              </w:rPr>
            </w:pPr>
          </w:p>
        </w:tc>
        <w:tc>
          <w:tcPr>
            <w:tcW w:w="1000" w:type="pct"/>
          </w:tcPr>
          <w:p w14:paraId="0A5BB70E" w14:textId="77777777" w:rsidR="00A803DB" w:rsidRPr="00A02FF7" w:rsidRDefault="00A803DB" w:rsidP="004E4B95">
            <w:pPr>
              <w:pStyle w:val="Agency-body-text"/>
              <w:spacing w:before="60" w:after="60"/>
              <w:rPr>
                <w:rFonts w:asciiTheme="majorHAnsi" w:hAnsiTheme="majorHAnsi" w:cstheme="majorHAnsi"/>
              </w:rPr>
            </w:pPr>
          </w:p>
        </w:tc>
        <w:tc>
          <w:tcPr>
            <w:tcW w:w="2000" w:type="pct"/>
          </w:tcPr>
          <w:p w14:paraId="7B8A40AA" w14:textId="77777777" w:rsidR="00A803DB" w:rsidRPr="00A02FF7" w:rsidRDefault="00A803DB" w:rsidP="004E4B95">
            <w:pPr>
              <w:pStyle w:val="Agency-body-text"/>
              <w:spacing w:before="60" w:after="60"/>
              <w:rPr>
                <w:rFonts w:asciiTheme="majorHAnsi" w:hAnsiTheme="majorHAnsi" w:cstheme="majorHAnsi"/>
              </w:rPr>
            </w:pPr>
          </w:p>
        </w:tc>
      </w:tr>
    </w:tbl>
    <w:p w14:paraId="20ECCB06" w14:textId="1DF84480" w:rsidR="00D6547B" w:rsidRPr="00A02FF7" w:rsidRDefault="00D6547B" w:rsidP="001D43B8">
      <w:pPr>
        <w:pStyle w:val="Agency-body-text"/>
        <w:rPr>
          <w:rFonts w:asciiTheme="majorHAnsi" w:hAnsiTheme="majorHAnsi" w:cstheme="majorHAnsi"/>
        </w:rPr>
        <w:sectPr w:rsidR="00D6547B" w:rsidRPr="00A02FF7" w:rsidSect="009649A4">
          <w:headerReference w:type="even" r:id="rId31"/>
          <w:headerReference w:type="default" r:id="rId32"/>
          <w:pgSz w:w="16838" w:h="11899" w:orient="landscape"/>
          <w:pgMar w:top="1531" w:right="1276" w:bottom="1531" w:left="1134" w:header="709" w:footer="828" w:gutter="0"/>
          <w:cols w:space="708"/>
          <w:docGrid w:linePitch="360"/>
        </w:sectPr>
      </w:pPr>
    </w:p>
    <w:p w14:paraId="1F8B2EC1" w14:textId="05F8DC71" w:rsidR="00FF4220" w:rsidRPr="00A02FF7" w:rsidRDefault="00A52D29" w:rsidP="00B4564D">
      <w:pPr>
        <w:pStyle w:val="Agency-heading-1"/>
        <w:rPr>
          <w:rFonts w:asciiTheme="majorHAnsi" w:hAnsiTheme="majorHAnsi" w:cstheme="majorHAnsi"/>
        </w:rPr>
      </w:pPr>
      <w:bookmarkStart w:id="80" w:name="ANNEX1"/>
      <w:bookmarkStart w:id="81" w:name="_Toc95140453"/>
      <w:r w:rsidRPr="00A02FF7">
        <w:rPr>
          <w:rFonts w:asciiTheme="majorHAnsi" w:hAnsiTheme="majorHAnsi" w:cstheme="majorHAnsi"/>
          <w:lang w:val="hr-HR" w:bidi="hr-HR"/>
        </w:rPr>
        <w:lastRenderedPageBreak/>
        <w:t>Prilog 1.</w:t>
      </w:r>
      <w:bookmarkEnd w:id="80"/>
      <w:r w:rsidRPr="00A02FF7">
        <w:rPr>
          <w:rFonts w:asciiTheme="majorHAnsi" w:hAnsiTheme="majorHAnsi" w:cstheme="majorHAnsi"/>
          <w:lang w:val="hr-HR" w:bidi="hr-HR"/>
        </w:rPr>
        <w:t>: Smjernice za upotrebu alata za samorefleksiju</w:t>
      </w:r>
      <w:bookmarkEnd w:id="81"/>
    </w:p>
    <w:p w14:paraId="39A094A1" w14:textId="2474868F" w:rsidR="00D22CC9" w:rsidRPr="00A02FF7" w:rsidRDefault="00D22CC9" w:rsidP="00E460CE">
      <w:pPr>
        <w:pStyle w:val="Agency-body-text"/>
        <w:keepNext/>
        <w:rPr>
          <w:rFonts w:asciiTheme="majorHAnsi" w:hAnsiTheme="majorHAnsi" w:cstheme="majorHAnsi"/>
          <w:lang w:val="it-IT"/>
        </w:rPr>
      </w:pPr>
      <w:r w:rsidRPr="00A02FF7">
        <w:rPr>
          <w:rFonts w:asciiTheme="majorHAnsi" w:hAnsiTheme="majorHAnsi" w:cstheme="majorHAnsi"/>
          <w:lang w:val="hr-HR" w:bidi="hr-HR"/>
        </w:rPr>
        <w:t>Ovim se smjernicama daje primjer načina na koji pripremiti i voditi upotrebu alata za samorefleksiju projekta SISL. Sastoji se od tri dijela:</w:t>
      </w:r>
    </w:p>
    <w:p w14:paraId="6072ADD7" w14:textId="11A1D310" w:rsidR="00D22CC9" w:rsidRPr="00A02FF7" w:rsidRDefault="00472CF1" w:rsidP="00D22CC9">
      <w:pPr>
        <w:pStyle w:val="Agency-body-text"/>
        <w:rPr>
          <w:rFonts w:asciiTheme="majorHAnsi" w:hAnsiTheme="majorHAnsi" w:cstheme="majorHAnsi"/>
          <w:lang w:val="it-IT"/>
        </w:rPr>
      </w:pPr>
      <w:hyperlink w:anchor="Section1" w:history="1">
        <w:r w:rsidR="00D22CC9" w:rsidRPr="00A02FF7">
          <w:rPr>
            <w:rStyle w:val="Hyperlink"/>
            <w:rFonts w:asciiTheme="majorHAnsi" w:hAnsiTheme="majorHAnsi" w:cstheme="majorHAnsi"/>
            <w:b/>
            <w:lang w:val="hr-HR" w:bidi="hr-HR"/>
          </w:rPr>
          <w:t>Dio 1.</w:t>
        </w:r>
      </w:hyperlink>
      <w:r w:rsidR="00D155C8" w:rsidRPr="00A02FF7">
        <w:rPr>
          <w:rFonts w:asciiTheme="majorHAnsi" w:hAnsiTheme="majorHAnsi" w:cstheme="majorHAnsi"/>
          <w:lang w:val="hr-HR" w:bidi="hr-HR"/>
        </w:rPr>
        <w:t xml:space="preserve"> pojašnjava uloge i odgovornosti organizatora i sudionika.</w:t>
      </w:r>
    </w:p>
    <w:p w14:paraId="2A840AA4" w14:textId="6C0E3DD1" w:rsidR="00D22CC9" w:rsidRPr="00A02FF7" w:rsidRDefault="00472CF1" w:rsidP="00D22CC9">
      <w:pPr>
        <w:pStyle w:val="Agency-body-text"/>
        <w:rPr>
          <w:rFonts w:asciiTheme="majorHAnsi" w:hAnsiTheme="majorHAnsi" w:cstheme="majorHAnsi"/>
          <w:lang w:val="hr-HR"/>
        </w:rPr>
      </w:pPr>
      <w:hyperlink w:anchor="Section2" w:history="1">
        <w:r w:rsidR="00D22CC9" w:rsidRPr="00A02FF7">
          <w:rPr>
            <w:rStyle w:val="Hyperlink"/>
            <w:rFonts w:asciiTheme="majorHAnsi" w:hAnsiTheme="majorHAnsi" w:cstheme="majorHAnsi"/>
            <w:b/>
            <w:lang w:val="hr-HR" w:bidi="hr-HR"/>
          </w:rPr>
          <w:t>Dio 2.</w:t>
        </w:r>
      </w:hyperlink>
      <w:r w:rsidR="00D155C8" w:rsidRPr="00A02FF7">
        <w:rPr>
          <w:rFonts w:asciiTheme="majorHAnsi" w:hAnsiTheme="majorHAnsi" w:cstheme="majorHAnsi"/>
          <w:lang w:val="hr-HR" w:bidi="hr-HR"/>
        </w:rPr>
        <w:t xml:space="preserve"> predviđa smjernice za organizaciju aktivnosti samorefleksije u pojedinim zemljama. To uključuje praktične informacije za upotrebu alata u skupinama, kao i predložene strukture za organizaciju rada fokus-skupine.</w:t>
      </w:r>
    </w:p>
    <w:p w14:paraId="269900E2" w14:textId="0145A83F" w:rsidR="00D22CC9" w:rsidRPr="00A02FF7" w:rsidRDefault="00472CF1" w:rsidP="00D22CC9">
      <w:pPr>
        <w:pStyle w:val="Agency-body-text"/>
        <w:rPr>
          <w:rFonts w:asciiTheme="majorHAnsi" w:hAnsiTheme="majorHAnsi" w:cstheme="majorHAnsi"/>
          <w:lang w:val="hr-HR"/>
        </w:rPr>
      </w:pPr>
      <w:hyperlink w:anchor="Section3" w:history="1">
        <w:r w:rsidR="00D22CC9" w:rsidRPr="00A02FF7">
          <w:rPr>
            <w:rStyle w:val="Hyperlink"/>
            <w:rFonts w:asciiTheme="majorHAnsi" w:hAnsiTheme="majorHAnsi" w:cstheme="majorHAnsi"/>
            <w:b/>
            <w:lang w:val="hr-HR" w:bidi="hr-HR"/>
          </w:rPr>
          <w:t>Dio 3.</w:t>
        </w:r>
      </w:hyperlink>
      <w:r w:rsidR="00D155C8" w:rsidRPr="00A02FF7">
        <w:rPr>
          <w:rFonts w:asciiTheme="majorHAnsi" w:hAnsiTheme="majorHAnsi" w:cstheme="majorHAnsi"/>
          <w:lang w:val="hr-HR" w:bidi="hr-HR"/>
        </w:rPr>
        <w:t xml:space="preserve"> predstavlja kratki pregled načina na koji izvješćivati o aktivnosti samorefleksije.</w:t>
      </w:r>
    </w:p>
    <w:p w14:paraId="56C3A6A2" w14:textId="46F08288" w:rsidR="00D22CC9" w:rsidRPr="00A02FF7" w:rsidRDefault="00CF6127" w:rsidP="00A337E7">
      <w:pPr>
        <w:pStyle w:val="Agency-heading-2"/>
        <w:rPr>
          <w:rFonts w:asciiTheme="majorHAnsi" w:hAnsiTheme="majorHAnsi" w:cstheme="majorHAnsi"/>
          <w:lang w:val="hr-HR"/>
        </w:rPr>
      </w:pPr>
      <w:bookmarkStart w:id="82" w:name="Section1"/>
      <w:bookmarkStart w:id="83" w:name="_Toc95140454"/>
      <w:r w:rsidRPr="00A02FF7">
        <w:rPr>
          <w:rFonts w:asciiTheme="majorHAnsi" w:hAnsiTheme="majorHAnsi" w:cstheme="majorHAnsi"/>
          <w:lang w:val="hr-HR" w:bidi="hr-HR"/>
        </w:rPr>
        <w:t>Dio 1.</w:t>
      </w:r>
      <w:bookmarkEnd w:id="82"/>
      <w:r w:rsidRPr="00A02FF7">
        <w:rPr>
          <w:rFonts w:asciiTheme="majorHAnsi" w:hAnsiTheme="majorHAnsi" w:cstheme="majorHAnsi"/>
          <w:lang w:val="hr-HR" w:bidi="hr-HR"/>
        </w:rPr>
        <w:t>: Uloge i odgovornosti</w:t>
      </w:r>
      <w:bookmarkEnd w:id="83"/>
    </w:p>
    <w:p w14:paraId="2ADC6819" w14:textId="51FC084B" w:rsidR="00D22CC9" w:rsidRPr="00A02FF7" w:rsidRDefault="00D22CC9" w:rsidP="00E460CE">
      <w:pPr>
        <w:pStyle w:val="Agency-body-text"/>
        <w:keepNext/>
        <w:rPr>
          <w:rFonts w:asciiTheme="majorHAnsi" w:hAnsiTheme="majorHAnsi" w:cstheme="majorHAnsi"/>
          <w:lang w:val="hr-HR"/>
        </w:rPr>
      </w:pPr>
      <w:r w:rsidRPr="00A02FF7">
        <w:rPr>
          <w:rFonts w:asciiTheme="majorHAnsi" w:hAnsiTheme="majorHAnsi" w:cstheme="majorHAnsi"/>
          <w:lang w:val="hr-HR" w:bidi="hr-HR"/>
        </w:rPr>
        <w:t>Uloge u aktivnosti samorefleksije jesu sljedeće:</w:t>
      </w:r>
    </w:p>
    <w:p w14:paraId="6492595A" w14:textId="4CD70335" w:rsidR="00D22CC9" w:rsidRPr="00A02FF7" w:rsidRDefault="004817A8" w:rsidP="00D22CC9">
      <w:pPr>
        <w:pStyle w:val="Agency-body-text"/>
        <w:numPr>
          <w:ilvl w:val="0"/>
          <w:numId w:val="82"/>
        </w:numPr>
        <w:rPr>
          <w:rFonts w:asciiTheme="majorHAnsi" w:hAnsiTheme="majorHAnsi" w:cstheme="majorHAnsi"/>
          <w:lang w:val="hr-HR"/>
        </w:rPr>
      </w:pPr>
      <w:r w:rsidRPr="00A02FF7">
        <w:rPr>
          <w:rFonts w:asciiTheme="majorHAnsi" w:hAnsiTheme="majorHAnsi" w:cstheme="majorHAnsi"/>
          <w:b/>
          <w:lang w:val="hr-HR" w:bidi="hr-HR"/>
        </w:rPr>
        <w:t>organizacijski tim</w:t>
      </w:r>
      <w:r w:rsidRPr="00A02FF7">
        <w:rPr>
          <w:rFonts w:asciiTheme="majorHAnsi" w:hAnsiTheme="majorHAnsi" w:cstheme="majorHAnsi"/>
          <w:lang w:val="hr-HR" w:bidi="hr-HR"/>
        </w:rPr>
        <w:t xml:space="preserve"> koji je odgovoran za organizaciju aktivnosti samorefleksije;</w:t>
      </w:r>
    </w:p>
    <w:p w14:paraId="5D7ABC77" w14:textId="46CAAEF4" w:rsidR="00D22CC9" w:rsidRPr="00A02FF7" w:rsidRDefault="004817A8" w:rsidP="00D22CC9">
      <w:pPr>
        <w:pStyle w:val="Agency-body-text"/>
        <w:numPr>
          <w:ilvl w:val="0"/>
          <w:numId w:val="82"/>
        </w:numPr>
        <w:rPr>
          <w:rFonts w:asciiTheme="majorHAnsi" w:hAnsiTheme="majorHAnsi" w:cstheme="majorHAnsi"/>
          <w:lang w:val="hr-HR"/>
        </w:rPr>
      </w:pPr>
      <w:r w:rsidRPr="00A02FF7">
        <w:rPr>
          <w:rFonts w:asciiTheme="majorHAnsi" w:hAnsiTheme="majorHAnsi" w:cstheme="majorHAnsi"/>
          <w:b/>
          <w:lang w:val="hr-HR" w:bidi="hr-HR"/>
        </w:rPr>
        <w:t xml:space="preserve">sudionici </w:t>
      </w:r>
      <w:r w:rsidRPr="00A02FF7">
        <w:rPr>
          <w:rFonts w:asciiTheme="majorHAnsi" w:hAnsiTheme="majorHAnsi" w:cstheme="majorHAnsi"/>
          <w:lang w:val="hr-HR" w:bidi="hr-HR"/>
        </w:rPr>
        <w:t>koji predstavljaju skupinu donositelja politika/pravila i (ruko)voditelja škole koji su pozvani sudjelovati u aktivnosti.</w:t>
      </w:r>
    </w:p>
    <w:p w14:paraId="489D1B37" w14:textId="77777777" w:rsidR="00D22CC9" w:rsidRPr="00A02FF7" w:rsidRDefault="00D22CC9" w:rsidP="00E460CE">
      <w:pPr>
        <w:pStyle w:val="Agency-heading-3"/>
        <w:rPr>
          <w:rFonts w:asciiTheme="majorHAnsi" w:hAnsiTheme="majorHAnsi" w:cstheme="majorHAnsi"/>
          <w:lang w:val="hr-HR"/>
        </w:rPr>
      </w:pPr>
      <w:bookmarkStart w:id="84" w:name="_Toc95140455"/>
      <w:r w:rsidRPr="00A02FF7">
        <w:rPr>
          <w:rFonts w:asciiTheme="majorHAnsi" w:hAnsiTheme="majorHAnsi" w:cstheme="majorHAnsi"/>
          <w:lang w:val="hr-HR" w:bidi="hr-HR"/>
        </w:rPr>
        <w:t>Organizacijski tim</w:t>
      </w:r>
      <w:bookmarkEnd w:id="84"/>
    </w:p>
    <w:p w14:paraId="4E29DBBB" w14:textId="68A6A439" w:rsidR="00D22CC9" w:rsidRPr="00A02FF7" w:rsidRDefault="00D22CC9" w:rsidP="00D22CC9">
      <w:pPr>
        <w:pStyle w:val="Agency-body-text"/>
        <w:rPr>
          <w:rFonts w:asciiTheme="majorHAnsi" w:hAnsiTheme="majorHAnsi" w:cstheme="majorHAnsi"/>
          <w:lang w:val="hr-HR"/>
        </w:rPr>
      </w:pPr>
      <w:r w:rsidRPr="00A02FF7">
        <w:rPr>
          <w:rFonts w:asciiTheme="majorHAnsi" w:hAnsiTheme="majorHAnsi" w:cstheme="majorHAnsi"/>
          <w:lang w:val="hr-HR" w:bidi="hr-HR"/>
        </w:rPr>
        <w:t>Uloga organizacijskog tima sastoji se od planiranja i provedbe aktivnosti samorefleksije na način da se osiguraju maksimalne mogućnosti za prikupljanje informacija o refleksijama u odnosu na ključna pitanja za podršku inkluzivnom (ruko)vodstvu škole u zemlji.</w:t>
      </w:r>
    </w:p>
    <w:p w14:paraId="36DF6B1A" w14:textId="5BF719E3" w:rsidR="00D22CC9" w:rsidRPr="00A02FF7" w:rsidRDefault="00D22CC9" w:rsidP="00E460CE">
      <w:pPr>
        <w:pStyle w:val="Agency-heading-4"/>
        <w:rPr>
          <w:rFonts w:asciiTheme="majorHAnsi" w:hAnsiTheme="majorHAnsi" w:cstheme="majorHAnsi"/>
        </w:rPr>
      </w:pPr>
      <w:r w:rsidRPr="00A02FF7">
        <w:rPr>
          <w:rFonts w:asciiTheme="majorHAnsi" w:hAnsiTheme="majorHAnsi" w:cstheme="majorHAnsi"/>
          <w:lang w:val="hr-HR" w:bidi="hr-HR"/>
        </w:rPr>
        <w:t>Prije aktivnosti samorefleksije</w:t>
      </w:r>
    </w:p>
    <w:p w14:paraId="341C99F1" w14:textId="31A90AFB" w:rsidR="00D22CC9" w:rsidRPr="00A02FF7" w:rsidRDefault="00D22CC9" w:rsidP="00D22CC9">
      <w:pPr>
        <w:pStyle w:val="Agency-body-text"/>
        <w:numPr>
          <w:ilvl w:val="0"/>
          <w:numId w:val="80"/>
        </w:numPr>
        <w:rPr>
          <w:rFonts w:asciiTheme="majorHAnsi" w:hAnsiTheme="majorHAnsi" w:cstheme="majorHAnsi"/>
        </w:rPr>
      </w:pPr>
      <w:r w:rsidRPr="00A02FF7">
        <w:rPr>
          <w:rFonts w:asciiTheme="majorHAnsi" w:hAnsiTheme="majorHAnsi" w:cstheme="majorHAnsi"/>
          <w:lang w:val="hr-HR" w:bidi="hr-HR"/>
        </w:rPr>
        <w:t>Istražiti i dogovoriti koje sudionike pozvati i kako uključiti (ruko)voditelje škole i donositelje politika/pravila</w:t>
      </w:r>
    </w:p>
    <w:p w14:paraId="484A6FB1" w14:textId="77777777" w:rsidR="00D22CC9" w:rsidRPr="00A02FF7" w:rsidRDefault="00D22CC9" w:rsidP="00D22CC9">
      <w:pPr>
        <w:pStyle w:val="Agency-body-text"/>
        <w:numPr>
          <w:ilvl w:val="0"/>
          <w:numId w:val="80"/>
        </w:numPr>
        <w:rPr>
          <w:rFonts w:asciiTheme="majorHAnsi" w:hAnsiTheme="majorHAnsi" w:cstheme="majorHAnsi"/>
        </w:rPr>
      </w:pPr>
      <w:r w:rsidRPr="00A02FF7">
        <w:rPr>
          <w:rFonts w:asciiTheme="majorHAnsi" w:hAnsiTheme="majorHAnsi" w:cstheme="majorHAnsi"/>
          <w:lang w:val="hr-HR" w:bidi="hr-HR"/>
        </w:rPr>
        <w:t>Pozvati sudionike na sastanak (vidjeti sljedeći dio za daljnje informacije)</w:t>
      </w:r>
    </w:p>
    <w:p w14:paraId="6AABBB88" w14:textId="3D172024" w:rsidR="00D22CC9" w:rsidRPr="00A02FF7" w:rsidRDefault="00F51FD3" w:rsidP="00D22CC9">
      <w:pPr>
        <w:pStyle w:val="Agency-body-text"/>
        <w:numPr>
          <w:ilvl w:val="0"/>
          <w:numId w:val="80"/>
        </w:numPr>
        <w:rPr>
          <w:rFonts w:asciiTheme="majorHAnsi" w:hAnsiTheme="majorHAnsi" w:cstheme="majorHAnsi"/>
        </w:rPr>
      </w:pPr>
      <w:r w:rsidRPr="00A02FF7">
        <w:rPr>
          <w:rFonts w:asciiTheme="majorHAnsi" w:hAnsiTheme="majorHAnsi" w:cstheme="majorHAnsi"/>
          <w:lang w:val="hr-HR" w:bidi="hr-HR"/>
        </w:rPr>
        <w:t>Provesti praktičnu organizaciju sastanka</w:t>
      </w:r>
    </w:p>
    <w:p w14:paraId="59462F44" w14:textId="77777777" w:rsidR="00D22CC9" w:rsidRPr="00A02FF7" w:rsidRDefault="00D22CC9" w:rsidP="00D22CC9">
      <w:pPr>
        <w:pStyle w:val="Agency-body-text"/>
        <w:numPr>
          <w:ilvl w:val="0"/>
          <w:numId w:val="80"/>
        </w:numPr>
        <w:rPr>
          <w:rFonts w:asciiTheme="majorHAnsi" w:hAnsiTheme="majorHAnsi" w:cstheme="majorHAnsi"/>
          <w:lang w:val="it-IT"/>
        </w:rPr>
      </w:pPr>
      <w:r w:rsidRPr="00A02FF7">
        <w:rPr>
          <w:rFonts w:asciiTheme="majorHAnsi" w:hAnsiTheme="majorHAnsi" w:cstheme="majorHAnsi"/>
          <w:lang w:val="hr-HR" w:bidi="hr-HR"/>
        </w:rPr>
        <w:t>Osigurati mjesto sastanka s potrebnim strukturama</w:t>
      </w:r>
    </w:p>
    <w:p w14:paraId="74901BE4" w14:textId="3B38E091" w:rsidR="00D22CC9" w:rsidRPr="00A02FF7" w:rsidRDefault="00D22CC9" w:rsidP="0027032E">
      <w:pPr>
        <w:pStyle w:val="Agency-body-text"/>
        <w:keepNext/>
        <w:numPr>
          <w:ilvl w:val="0"/>
          <w:numId w:val="80"/>
        </w:numPr>
        <w:rPr>
          <w:rFonts w:asciiTheme="majorHAnsi" w:hAnsiTheme="majorHAnsi" w:cstheme="majorHAnsi"/>
          <w:lang w:val="it-IT"/>
        </w:rPr>
      </w:pPr>
      <w:r w:rsidRPr="00A02FF7">
        <w:rPr>
          <w:rFonts w:asciiTheme="majorHAnsi" w:hAnsiTheme="majorHAnsi" w:cstheme="majorHAnsi"/>
          <w:lang w:val="hr-HR" w:bidi="hr-HR"/>
        </w:rPr>
        <w:t>Pripremiti materijale prije sastanka, uključujući:</w:t>
      </w:r>
    </w:p>
    <w:p w14:paraId="578AF203" w14:textId="7516119B" w:rsidR="00D22CC9" w:rsidRPr="00A02FF7" w:rsidRDefault="00764E1C" w:rsidP="00EC0D7C">
      <w:pPr>
        <w:pStyle w:val="Agency-body-text"/>
        <w:numPr>
          <w:ilvl w:val="0"/>
          <w:numId w:val="98"/>
        </w:numPr>
        <w:rPr>
          <w:rFonts w:asciiTheme="majorHAnsi" w:hAnsiTheme="majorHAnsi" w:cstheme="majorHAnsi"/>
        </w:rPr>
      </w:pPr>
      <w:r w:rsidRPr="00A02FF7">
        <w:rPr>
          <w:rFonts w:asciiTheme="majorHAnsi" w:hAnsiTheme="majorHAnsi" w:cstheme="majorHAnsi"/>
          <w:lang w:val="hr-HR" w:bidi="hr-HR"/>
        </w:rPr>
        <w:t>Dnevni red</w:t>
      </w:r>
    </w:p>
    <w:p w14:paraId="0873446B" w14:textId="34712BFB" w:rsidR="00D22CC9" w:rsidRPr="00A02FF7" w:rsidRDefault="00D22CC9" w:rsidP="00EC0D7C">
      <w:pPr>
        <w:pStyle w:val="Agency-body-text"/>
        <w:numPr>
          <w:ilvl w:val="0"/>
          <w:numId w:val="98"/>
        </w:numPr>
        <w:rPr>
          <w:rFonts w:asciiTheme="majorHAnsi" w:hAnsiTheme="majorHAnsi" w:cstheme="majorHAnsi"/>
        </w:rPr>
      </w:pPr>
      <w:r w:rsidRPr="00A02FF7">
        <w:rPr>
          <w:rFonts w:asciiTheme="majorHAnsi" w:hAnsiTheme="majorHAnsi" w:cstheme="majorHAnsi"/>
          <w:lang w:val="hr-HR" w:bidi="hr-HR"/>
        </w:rPr>
        <w:t>Popisi sudionika (u skladu s propisima o zaštiti podataka svake pojedine zemlje)</w:t>
      </w:r>
    </w:p>
    <w:p w14:paraId="491482DB" w14:textId="3FFC7BF4" w:rsidR="00D22CC9" w:rsidRPr="00A02FF7" w:rsidRDefault="00454E0F" w:rsidP="00EC0D7C">
      <w:pPr>
        <w:pStyle w:val="Agency-body-text"/>
        <w:numPr>
          <w:ilvl w:val="0"/>
          <w:numId w:val="98"/>
        </w:numPr>
        <w:rPr>
          <w:rFonts w:asciiTheme="majorHAnsi" w:hAnsiTheme="majorHAnsi" w:cstheme="majorHAnsi"/>
          <w:lang w:val="it-IT"/>
        </w:rPr>
      </w:pPr>
      <w:r w:rsidRPr="00A02FF7">
        <w:rPr>
          <w:rFonts w:asciiTheme="majorHAnsi" w:hAnsiTheme="majorHAnsi" w:cstheme="majorHAnsi"/>
          <w:lang w:val="hr-HR" w:bidi="hr-HR"/>
        </w:rPr>
        <w:t>Alat za samorefleksiju na jeziku sudionika. To će pomoći sudionicima da se pripreme za sastanak kako bi mogli dati najbolji mogući doprinos.</w:t>
      </w:r>
    </w:p>
    <w:p w14:paraId="32ECD810" w14:textId="77777777" w:rsidR="00D22CC9" w:rsidRPr="00A02FF7" w:rsidRDefault="00D22CC9" w:rsidP="00E460CE">
      <w:pPr>
        <w:pStyle w:val="Agency-heading-4"/>
        <w:rPr>
          <w:rFonts w:asciiTheme="majorHAnsi" w:hAnsiTheme="majorHAnsi" w:cstheme="majorHAnsi"/>
        </w:rPr>
      </w:pPr>
      <w:r w:rsidRPr="00A02FF7">
        <w:rPr>
          <w:rFonts w:asciiTheme="majorHAnsi" w:hAnsiTheme="majorHAnsi" w:cstheme="majorHAnsi"/>
          <w:lang w:val="hr-HR" w:bidi="hr-HR"/>
        </w:rPr>
        <w:t>Tijekom aktivnosti samorefleksije</w:t>
      </w:r>
    </w:p>
    <w:p w14:paraId="4329A2BF" w14:textId="101C1F41" w:rsidR="00D22CC9" w:rsidRPr="00A02FF7" w:rsidRDefault="00D22CC9" w:rsidP="00D22CC9">
      <w:pPr>
        <w:pStyle w:val="Agency-body-text"/>
        <w:numPr>
          <w:ilvl w:val="0"/>
          <w:numId w:val="80"/>
        </w:numPr>
        <w:rPr>
          <w:rFonts w:asciiTheme="majorHAnsi" w:hAnsiTheme="majorHAnsi" w:cstheme="majorHAnsi"/>
          <w:lang w:val="it-IT"/>
        </w:rPr>
      </w:pPr>
      <w:r w:rsidRPr="00A02FF7">
        <w:rPr>
          <w:rFonts w:asciiTheme="majorHAnsi" w:hAnsiTheme="majorHAnsi" w:cstheme="majorHAnsi"/>
          <w:lang w:val="hr-HR" w:bidi="hr-HR"/>
        </w:rPr>
        <w:t>Biti domaćin/predsjedavati događajem ili odabrati posrednika</w:t>
      </w:r>
    </w:p>
    <w:p w14:paraId="2F55576C" w14:textId="50D50973" w:rsidR="00D22CC9" w:rsidRPr="00A02FF7" w:rsidRDefault="00D22CC9" w:rsidP="00D22CC9">
      <w:pPr>
        <w:pStyle w:val="Agency-body-text"/>
        <w:numPr>
          <w:ilvl w:val="0"/>
          <w:numId w:val="80"/>
        </w:numPr>
        <w:rPr>
          <w:rFonts w:asciiTheme="majorHAnsi" w:hAnsiTheme="majorHAnsi" w:cstheme="majorHAnsi"/>
        </w:rPr>
      </w:pPr>
      <w:r w:rsidRPr="00A02FF7">
        <w:rPr>
          <w:rFonts w:asciiTheme="majorHAnsi" w:hAnsiTheme="majorHAnsi" w:cstheme="majorHAnsi"/>
          <w:lang w:val="hr-HR" w:bidi="hr-HR"/>
        </w:rPr>
        <w:lastRenderedPageBreak/>
        <w:t>Uključiti/angažirati relevantne dionike</w:t>
      </w:r>
    </w:p>
    <w:p w14:paraId="7807A27F" w14:textId="756A556A" w:rsidR="00D22CC9" w:rsidRPr="00A02FF7" w:rsidRDefault="00D22CC9" w:rsidP="00D22CC9">
      <w:pPr>
        <w:pStyle w:val="Agency-body-text"/>
        <w:numPr>
          <w:ilvl w:val="0"/>
          <w:numId w:val="80"/>
        </w:numPr>
        <w:rPr>
          <w:rFonts w:asciiTheme="majorHAnsi" w:hAnsiTheme="majorHAnsi" w:cstheme="majorHAnsi"/>
          <w:lang w:val="it-IT"/>
        </w:rPr>
      </w:pPr>
      <w:r w:rsidRPr="00A02FF7">
        <w:rPr>
          <w:rFonts w:asciiTheme="majorHAnsi" w:hAnsiTheme="majorHAnsi" w:cstheme="majorHAnsi"/>
          <w:lang w:val="hr-HR" w:bidi="hr-HR"/>
        </w:rPr>
        <w:t>Prikupiti informacije o sastanku za izvješće o ishodima aktivnosti</w:t>
      </w:r>
    </w:p>
    <w:p w14:paraId="57F1E14A" w14:textId="77777777" w:rsidR="00D22CC9" w:rsidRPr="00A02FF7" w:rsidRDefault="00D22CC9" w:rsidP="00E460CE">
      <w:pPr>
        <w:pStyle w:val="Agency-heading-4"/>
        <w:rPr>
          <w:rFonts w:asciiTheme="majorHAnsi" w:hAnsiTheme="majorHAnsi" w:cstheme="majorHAnsi"/>
        </w:rPr>
      </w:pPr>
      <w:r w:rsidRPr="00A02FF7">
        <w:rPr>
          <w:rFonts w:asciiTheme="majorHAnsi" w:hAnsiTheme="majorHAnsi" w:cstheme="majorHAnsi"/>
          <w:lang w:val="hr-HR" w:bidi="hr-HR"/>
        </w:rPr>
        <w:t>Nakon aktivnosti samorefleksije</w:t>
      </w:r>
    </w:p>
    <w:p w14:paraId="755CB729" w14:textId="07CF7BCD" w:rsidR="00D22CC9" w:rsidRPr="00A02FF7" w:rsidRDefault="00D22CC9" w:rsidP="00D22CC9">
      <w:pPr>
        <w:pStyle w:val="Agency-body-text"/>
        <w:numPr>
          <w:ilvl w:val="0"/>
          <w:numId w:val="81"/>
        </w:numPr>
        <w:rPr>
          <w:rFonts w:asciiTheme="majorHAnsi" w:hAnsiTheme="majorHAnsi" w:cstheme="majorHAnsi"/>
          <w:lang w:val="it-IT"/>
        </w:rPr>
      </w:pPr>
      <w:r w:rsidRPr="00A02FF7">
        <w:rPr>
          <w:rFonts w:asciiTheme="majorHAnsi" w:hAnsiTheme="majorHAnsi" w:cstheme="majorHAnsi"/>
          <w:lang w:val="hr-HR" w:bidi="hr-HR"/>
        </w:rPr>
        <w:t>Pripremiti izvješće o glavnim raspravama na sastanku</w:t>
      </w:r>
    </w:p>
    <w:p w14:paraId="00EB9397" w14:textId="77777777" w:rsidR="00D22CC9" w:rsidRPr="00A02FF7" w:rsidRDefault="00D22CC9" w:rsidP="00E460CE">
      <w:pPr>
        <w:pStyle w:val="Agency-heading-3"/>
        <w:rPr>
          <w:rFonts w:asciiTheme="majorHAnsi" w:hAnsiTheme="majorHAnsi" w:cstheme="majorHAnsi"/>
          <w:lang w:val="it-IT"/>
        </w:rPr>
      </w:pPr>
      <w:bookmarkStart w:id="85" w:name="_Toc95140456"/>
      <w:r w:rsidRPr="00A02FF7">
        <w:rPr>
          <w:rFonts w:asciiTheme="majorHAnsi" w:hAnsiTheme="majorHAnsi" w:cstheme="majorHAnsi"/>
          <w:lang w:val="hr-HR" w:bidi="hr-HR"/>
        </w:rPr>
        <w:t>Sudionici u aktivnosti samorefleksije</w:t>
      </w:r>
      <w:bookmarkEnd w:id="85"/>
    </w:p>
    <w:p w14:paraId="6889A659" w14:textId="5490B81B" w:rsidR="00D22CC9" w:rsidRPr="00A02FF7" w:rsidRDefault="00D22CC9" w:rsidP="00D22CC9">
      <w:pPr>
        <w:pStyle w:val="Agency-body-text"/>
        <w:rPr>
          <w:rFonts w:asciiTheme="majorHAnsi" w:hAnsiTheme="majorHAnsi" w:cstheme="majorHAnsi"/>
          <w:lang w:val="it-IT"/>
        </w:rPr>
      </w:pPr>
      <w:r w:rsidRPr="00A02FF7">
        <w:rPr>
          <w:rFonts w:asciiTheme="majorHAnsi" w:hAnsiTheme="majorHAnsi" w:cstheme="majorHAnsi"/>
          <w:lang w:val="hr-HR" w:bidi="hr-HR"/>
        </w:rPr>
        <w:t>Uloga sudionika jest promisliti o tome na koji način (ruko)voditelji škole primaju podršku da budu inkluzivni u svojem radu.</w:t>
      </w:r>
    </w:p>
    <w:p w14:paraId="03BFA1C4" w14:textId="77777777" w:rsidR="00D22CC9" w:rsidRPr="00A02FF7" w:rsidRDefault="00D22CC9" w:rsidP="00E460CE">
      <w:pPr>
        <w:pStyle w:val="Agency-heading-4"/>
        <w:rPr>
          <w:rFonts w:asciiTheme="majorHAnsi" w:hAnsiTheme="majorHAnsi" w:cstheme="majorHAnsi"/>
        </w:rPr>
      </w:pPr>
      <w:r w:rsidRPr="00A02FF7">
        <w:rPr>
          <w:rFonts w:asciiTheme="majorHAnsi" w:hAnsiTheme="majorHAnsi" w:cstheme="majorHAnsi"/>
          <w:lang w:val="hr-HR" w:bidi="hr-HR"/>
        </w:rPr>
        <w:t>Prije aktivnosti</w:t>
      </w:r>
    </w:p>
    <w:p w14:paraId="69AD9DB0" w14:textId="6AB20192" w:rsidR="00D22CC9" w:rsidRPr="00A02FF7" w:rsidRDefault="00D22CC9" w:rsidP="00D22CC9">
      <w:pPr>
        <w:pStyle w:val="Agency-body-text"/>
        <w:numPr>
          <w:ilvl w:val="0"/>
          <w:numId w:val="81"/>
        </w:numPr>
        <w:rPr>
          <w:rFonts w:asciiTheme="majorHAnsi" w:hAnsiTheme="majorHAnsi" w:cstheme="majorHAnsi"/>
        </w:rPr>
      </w:pPr>
      <w:r w:rsidRPr="00A02FF7">
        <w:rPr>
          <w:rFonts w:asciiTheme="majorHAnsi" w:hAnsiTheme="majorHAnsi" w:cstheme="majorHAnsi"/>
          <w:lang w:val="hr-HR" w:bidi="hr-HR"/>
        </w:rPr>
        <w:t>Pripremiti se na sudjelovanje u raspravama o uključivom obrazovanju i ulogama (ruko)voditelja škole</w:t>
      </w:r>
    </w:p>
    <w:p w14:paraId="44875FB3" w14:textId="77777777" w:rsidR="00D22CC9" w:rsidRPr="00A02FF7" w:rsidRDefault="00D22CC9" w:rsidP="00E460CE">
      <w:pPr>
        <w:pStyle w:val="Agency-heading-4"/>
        <w:rPr>
          <w:rFonts w:asciiTheme="majorHAnsi" w:hAnsiTheme="majorHAnsi" w:cstheme="majorHAnsi"/>
        </w:rPr>
      </w:pPr>
      <w:r w:rsidRPr="00A02FF7">
        <w:rPr>
          <w:rFonts w:asciiTheme="majorHAnsi" w:hAnsiTheme="majorHAnsi" w:cstheme="majorHAnsi"/>
          <w:lang w:val="hr-HR" w:bidi="hr-HR"/>
        </w:rPr>
        <w:t>Tijekom aktivnosti</w:t>
      </w:r>
    </w:p>
    <w:p w14:paraId="186F2C0C" w14:textId="77777777" w:rsidR="00D22CC9" w:rsidRPr="00A02FF7" w:rsidRDefault="00D22CC9" w:rsidP="00D22CC9">
      <w:pPr>
        <w:pStyle w:val="Agency-body-text"/>
        <w:numPr>
          <w:ilvl w:val="0"/>
          <w:numId w:val="81"/>
        </w:numPr>
        <w:rPr>
          <w:rFonts w:asciiTheme="majorHAnsi" w:hAnsiTheme="majorHAnsi" w:cstheme="majorHAnsi"/>
        </w:rPr>
      </w:pPr>
      <w:r w:rsidRPr="00A02FF7">
        <w:rPr>
          <w:rFonts w:asciiTheme="majorHAnsi" w:hAnsiTheme="majorHAnsi" w:cstheme="majorHAnsi"/>
          <w:lang w:val="hr-HR" w:bidi="hr-HR"/>
        </w:rPr>
        <w:t>Aktivno doprinositi svim raspravama</w:t>
      </w:r>
    </w:p>
    <w:p w14:paraId="7BF98FEA" w14:textId="49F32417" w:rsidR="00D22CC9" w:rsidRPr="00A02FF7" w:rsidRDefault="009752AF" w:rsidP="00D22CC9">
      <w:pPr>
        <w:pStyle w:val="Agency-body-text"/>
        <w:numPr>
          <w:ilvl w:val="0"/>
          <w:numId w:val="81"/>
        </w:numPr>
        <w:rPr>
          <w:rFonts w:asciiTheme="majorHAnsi" w:hAnsiTheme="majorHAnsi" w:cstheme="majorHAnsi"/>
          <w:lang w:val="it-IT"/>
        </w:rPr>
      </w:pPr>
      <w:r w:rsidRPr="00A02FF7">
        <w:rPr>
          <w:rFonts w:asciiTheme="majorHAnsi" w:hAnsiTheme="majorHAnsi" w:cstheme="majorHAnsi"/>
          <w:lang w:val="hr-HR" w:bidi="hr-HR"/>
        </w:rPr>
        <w:t>Dati povratne informacije o alatu za samorefleksiju</w:t>
      </w:r>
    </w:p>
    <w:p w14:paraId="3012EFC2" w14:textId="77777777" w:rsidR="00D22CC9" w:rsidRPr="00A02FF7" w:rsidRDefault="00D22CC9" w:rsidP="00E460CE">
      <w:pPr>
        <w:pStyle w:val="Agency-heading-4"/>
        <w:rPr>
          <w:rFonts w:asciiTheme="majorHAnsi" w:hAnsiTheme="majorHAnsi" w:cstheme="majorHAnsi"/>
        </w:rPr>
      </w:pPr>
      <w:r w:rsidRPr="00A02FF7">
        <w:rPr>
          <w:rFonts w:asciiTheme="majorHAnsi" w:hAnsiTheme="majorHAnsi" w:cstheme="majorHAnsi"/>
          <w:lang w:val="hr-HR" w:bidi="hr-HR"/>
        </w:rPr>
        <w:t>Nakon aktivnosti</w:t>
      </w:r>
    </w:p>
    <w:p w14:paraId="6184A0BE" w14:textId="0FBC6F55" w:rsidR="00D22CC9" w:rsidRPr="00A02FF7" w:rsidRDefault="00D22CC9" w:rsidP="00D22CC9">
      <w:pPr>
        <w:pStyle w:val="Agency-body-text"/>
        <w:numPr>
          <w:ilvl w:val="0"/>
          <w:numId w:val="81"/>
        </w:numPr>
        <w:rPr>
          <w:rFonts w:asciiTheme="majorHAnsi" w:hAnsiTheme="majorHAnsi" w:cstheme="majorHAnsi"/>
        </w:rPr>
      </w:pPr>
      <w:r w:rsidRPr="00A02FF7">
        <w:rPr>
          <w:rFonts w:asciiTheme="majorHAnsi" w:hAnsiTheme="majorHAnsi" w:cstheme="majorHAnsi"/>
          <w:lang w:val="hr-HR" w:bidi="hr-HR"/>
        </w:rPr>
        <w:t>(Ovisno o željama zemlje) komentirati nacrt izvješća o samorefleksiji</w:t>
      </w:r>
    </w:p>
    <w:p w14:paraId="38178CDD" w14:textId="72668FC4" w:rsidR="00D22CC9" w:rsidRPr="00A02FF7" w:rsidRDefault="00175196" w:rsidP="00D22CC9">
      <w:pPr>
        <w:pStyle w:val="Agency-heading-2"/>
        <w:rPr>
          <w:rFonts w:asciiTheme="majorHAnsi" w:hAnsiTheme="majorHAnsi" w:cstheme="majorHAnsi"/>
        </w:rPr>
      </w:pPr>
      <w:bookmarkStart w:id="86" w:name="Section2"/>
      <w:bookmarkStart w:id="87" w:name="_Toc95140457"/>
      <w:r w:rsidRPr="00A02FF7">
        <w:rPr>
          <w:rFonts w:asciiTheme="majorHAnsi" w:hAnsiTheme="majorHAnsi" w:cstheme="majorHAnsi"/>
          <w:lang w:val="hr-HR" w:bidi="hr-HR"/>
        </w:rPr>
        <w:t>Dio 2.</w:t>
      </w:r>
      <w:bookmarkEnd w:id="86"/>
      <w:r w:rsidRPr="00A02FF7">
        <w:rPr>
          <w:rFonts w:asciiTheme="majorHAnsi" w:hAnsiTheme="majorHAnsi" w:cstheme="majorHAnsi"/>
          <w:lang w:val="hr-HR" w:bidi="hr-HR"/>
        </w:rPr>
        <w:t>: Praktična organizacija</w:t>
      </w:r>
      <w:bookmarkEnd w:id="87"/>
    </w:p>
    <w:p w14:paraId="7A83CD14" w14:textId="20943FFD" w:rsidR="00D22CC9" w:rsidRPr="00A02FF7" w:rsidRDefault="00D22CC9" w:rsidP="00D22CC9">
      <w:pPr>
        <w:pStyle w:val="Agency-body-text"/>
        <w:rPr>
          <w:rFonts w:asciiTheme="majorHAnsi" w:hAnsiTheme="majorHAnsi" w:cstheme="majorHAnsi"/>
          <w:lang w:val="hr-HR"/>
        </w:rPr>
      </w:pPr>
      <w:r w:rsidRPr="00A02FF7">
        <w:rPr>
          <w:rFonts w:asciiTheme="majorHAnsi" w:hAnsiTheme="majorHAnsi" w:cstheme="majorHAnsi"/>
          <w:lang w:val="hr-HR" w:bidi="hr-HR"/>
        </w:rPr>
        <w:t>Dok je cilj aktivnosti samorefleksije jasan, njezina je organizacija fleksibilna u smislu da svaka zemlja može odabrati na što će se usredotočiti. Zemlje mogu odlučiti da će se usredotočiti na specifičnu školsku zajednicu, regiju ili lokalitet, na određenu ključnu funkciju (ruko)voditelja škole/(ruko)vodećih timova ili na specifične kategorije unutar ključnih funkcija. To ima određene implikacije u odnosu na odabir sudionika.</w:t>
      </w:r>
    </w:p>
    <w:p w14:paraId="2D5F6D74" w14:textId="4FE9DF13" w:rsidR="00D22CC9" w:rsidRPr="00A02FF7" w:rsidRDefault="00D22CC9" w:rsidP="00D22CC9">
      <w:pPr>
        <w:pStyle w:val="Agency-body-text"/>
        <w:rPr>
          <w:rFonts w:asciiTheme="majorHAnsi" w:hAnsiTheme="majorHAnsi" w:cstheme="majorHAnsi"/>
          <w:lang w:val="it-IT"/>
        </w:rPr>
      </w:pPr>
      <w:r w:rsidRPr="00A02FF7">
        <w:rPr>
          <w:rFonts w:asciiTheme="majorHAnsi" w:hAnsiTheme="majorHAnsi" w:cstheme="majorHAnsi"/>
          <w:lang w:val="hr-HR" w:bidi="hr-HR"/>
        </w:rPr>
        <w:t>Trajanje aktivnosti može biti pola dana ili duže. Praktični aranžmani pripremaju se ovisno o tome.</w:t>
      </w:r>
    </w:p>
    <w:p w14:paraId="40F6D847" w14:textId="77777777" w:rsidR="00D22CC9" w:rsidRPr="00A02FF7" w:rsidRDefault="00D22CC9" w:rsidP="00E460CE">
      <w:pPr>
        <w:pStyle w:val="Agency-heading-3"/>
        <w:rPr>
          <w:rFonts w:asciiTheme="majorHAnsi" w:hAnsiTheme="majorHAnsi" w:cstheme="majorHAnsi"/>
          <w:lang w:val="it-IT"/>
        </w:rPr>
      </w:pPr>
      <w:bookmarkStart w:id="88" w:name="_Toc95140458"/>
      <w:r w:rsidRPr="00A02FF7">
        <w:rPr>
          <w:rFonts w:asciiTheme="majorHAnsi" w:hAnsiTheme="majorHAnsi" w:cstheme="majorHAnsi"/>
          <w:lang w:val="hr-HR" w:bidi="hr-HR"/>
        </w:rPr>
        <w:t>Pronalaženje i pozivanje sudionika</w:t>
      </w:r>
      <w:bookmarkEnd w:id="88"/>
    </w:p>
    <w:p w14:paraId="58D3ED2A" w14:textId="054CF86F" w:rsidR="00D22CC9" w:rsidRPr="00A02FF7" w:rsidRDefault="00D22CC9" w:rsidP="00D22CC9">
      <w:pPr>
        <w:pStyle w:val="Agency-body-text"/>
        <w:rPr>
          <w:rFonts w:asciiTheme="majorHAnsi" w:hAnsiTheme="majorHAnsi" w:cstheme="majorHAnsi"/>
          <w:lang w:val="hr-HR"/>
        </w:rPr>
      </w:pPr>
      <w:r w:rsidRPr="00A02FF7">
        <w:rPr>
          <w:rFonts w:asciiTheme="majorHAnsi" w:hAnsiTheme="majorHAnsi" w:cstheme="majorHAnsi"/>
          <w:lang w:val="hr-HR" w:bidi="hr-HR"/>
        </w:rPr>
        <w:t>Za širu sliku načina na koji (ruko)voditelji škole dobivaju podršku za uključivost i cijeli niz stajališta o upotrebi alata za samorefleksiju, potrebno je pozvati ključnu skupinu dionika. Postojeće formalizirane strukture koje omogućuju rasprave i razmjenu između (ruko)voditelja škole i (ruko)vodećih timova i donositelja politika/pravila mogu olakšati osnivanje fokus-skupina. Dionici se mogu pozvati i putem profesionalnih mreža, udruga ili osobnih veza.</w:t>
      </w:r>
    </w:p>
    <w:p w14:paraId="553E4823" w14:textId="557C31AF" w:rsidR="00D22CC9" w:rsidRPr="00A02FF7" w:rsidRDefault="00D22CC9" w:rsidP="00E460CE">
      <w:pPr>
        <w:pStyle w:val="Agency-body-text"/>
        <w:keepNext/>
        <w:rPr>
          <w:rFonts w:asciiTheme="majorHAnsi" w:hAnsiTheme="majorHAnsi" w:cstheme="majorHAnsi"/>
        </w:rPr>
      </w:pPr>
      <w:r w:rsidRPr="00A02FF7">
        <w:rPr>
          <w:rFonts w:asciiTheme="majorHAnsi" w:hAnsiTheme="majorHAnsi" w:cstheme="majorHAnsi"/>
          <w:lang w:val="hr-HR" w:bidi="hr-HR"/>
        </w:rPr>
        <w:t>Ovisno o fokusu, sudionici mogu predstavljati različite razine obrazovnog sustava. Oni moraju predstavljati obje skupine dionika navedene u nastavku:</w:t>
      </w:r>
    </w:p>
    <w:p w14:paraId="5162456C" w14:textId="55F44B1A" w:rsidR="00D22CC9" w:rsidRPr="00A02FF7" w:rsidRDefault="00D22CC9" w:rsidP="00D22CC9">
      <w:pPr>
        <w:pStyle w:val="Agency-body-text"/>
        <w:numPr>
          <w:ilvl w:val="0"/>
          <w:numId w:val="75"/>
        </w:numPr>
        <w:rPr>
          <w:rFonts w:asciiTheme="majorHAnsi" w:hAnsiTheme="majorHAnsi" w:cstheme="majorHAnsi"/>
        </w:rPr>
      </w:pPr>
      <w:r w:rsidRPr="00A02FF7">
        <w:rPr>
          <w:rFonts w:asciiTheme="majorHAnsi" w:hAnsiTheme="majorHAnsi" w:cstheme="majorHAnsi"/>
          <w:b/>
          <w:lang w:val="hr-HR" w:bidi="hr-HR"/>
        </w:rPr>
        <w:t xml:space="preserve">(Ruko)voditelji škole i (ruko)vodeći timovi </w:t>
      </w:r>
      <w:r w:rsidRPr="00A02FF7">
        <w:rPr>
          <w:rFonts w:asciiTheme="majorHAnsi" w:hAnsiTheme="majorHAnsi" w:cstheme="majorHAnsi"/>
          <w:lang w:val="hr-HR" w:bidi="hr-HR"/>
        </w:rPr>
        <w:t xml:space="preserve">uključuju (ali nisu ograničeni na) ravnatelje, više i srednje pozicionirane (ruko)voditelje i učitelje/nastavnike </w:t>
      </w:r>
      <w:r w:rsidRPr="00A02FF7">
        <w:rPr>
          <w:rFonts w:asciiTheme="majorHAnsi" w:hAnsiTheme="majorHAnsi" w:cstheme="majorHAnsi"/>
          <w:lang w:val="hr-HR" w:bidi="hr-HR"/>
        </w:rPr>
        <w:lastRenderedPageBreak/>
        <w:t>(ruko)voditelje, pomoćno osoblje, stručnu zajednicu i usluge podrške, članove školskih odbora i dionike u sustavu koji su uključeni u podršku (ruko)vodstvu.</w:t>
      </w:r>
    </w:p>
    <w:p w14:paraId="420E30DA" w14:textId="188AF326" w:rsidR="00D22CC9" w:rsidRPr="00A02FF7" w:rsidRDefault="00D22CC9" w:rsidP="00D22CC9">
      <w:pPr>
        <w:pStyle w:val="Agency-body-text"/>
        <w:numPr>
          <w:ilvl w:val="0"/>
          <w:numId w:val="75"/>
        </w:numPr>
        <w:rPr>
          <w:rFonts w:asciiTheme="majorHAnsi" w:hAnsiTheme="majorHAnsi" w:cstheme="majorHAnsi"/>
        </w:rPr>
      </w:pPr>
      <w:r w:rsidRPr="00A02FF7">
        <w:rPr>
          <w:rFonts w:asciiTheme="majorHAnsi" w:hAnsiTheme="majorHAnsi" w:cstheme="majorHAnsi"/>
          <w:b/>
          <w:lang w:val="hr-HR" w:bidi="hr-HR"/>
        </w:rPr>
        <w:t>Donositelji politika/pravila</w:t>
      </w:r>
      <w:r w:rsidRPr="00A02FF7">
        <w:rPr>
          <w:rFonts w:asciiTheme="majorHAnsi" w:hAnsiTheme="majorHAnsi" w:cstheme="majorHAnsi"/>
          <w:lang w:val="hr-HR" w:bidi="hr-HR"/>
        </w:rPr>
        <w:t xml:space="preserve"> uključuju (ali nisu ograničeni na) donositelje politika/pravila na razini zajednice, općine, regije i države koji imaju mandat u obrazovanju ili u drugim sektorima koji utječu na obrazovanje, kao što su inspektori, zdravstvene i socijalne službe ili osobe odgovorne za osiguranje kvalitete.</w:t>
      </w:r>
    </w:p>
    <w:p w14:paraId="3574F543" w14:textId="0042FB17" w:rsidR="00D22CC9" w:rsidRPr="00A02FF7" w:rsidRDefault="00D22CC9" w:rsidP="00D22CC9">
      <w:pPr>
        <w:pStyle w:val="Agency-body-text"/>
        <w:rPr>
          <w:rFonts w:asciiTheme="majorHAnsi" w:hAnsiTheme="majorHAnsi" w:cstheme="majorHAnsi"/>
          <w:lang w:val="hr-HR"/>
        </w:rPr>
      </w:pPr>
      <w:r w:rsidRPr="00A02FF7">
        <w:rPr>
          <w:rFonts w:asciiTheme="majorHAnsi" w:hAnsiTheme="majorHAnsi" w:cstheme="majorHAnsi"/>
          <w:lang w:val="hr-HR" w:bidi="hr-HR"/>
        </w:rPr>
        <w:t>Ovi popisi nisu konačni jer se skupine dionika mogu razlikovati među zemljama. Također ovise o području fokusa aktivnosti. Primjerice, organizacijski tim može odlučiti staviti fokus na specifičnu regiju i/ili školsku razinu. Osim toga, važno je spojiti (ruko)voditelje škole i (ruko)vodeće timove s donositeljima politika/pravila čije odluke utječu na njihov rad.</w:t>
      </w:r>
    </w:p>
    <w:p w14:paraId="62F1CB8D" w14:textId="1C3BBC48" w:rsidR="00D22CC9" w:rsidRPr="00A02FF7" w:rsidRDefault="002A6F04" w:rsidP="00D22CC9">
      <w:pPr>
        <w:pStyle w:val="Agency-body-text"/>
        <w:rPr>
          <w:rFonts w:asciiTheme="majorHAnsi" w:hAnsiTheme="majorHAnsi" w:cstheme="majorHAnsi"/>
          <w:lang w:val="hr-HR"/>
        </w:rPr>
      </w:pPr>
      <w:r w:rsidRPr="00A02FF7">
        <w:rPr>
          <w:rFonts w:asciiTheme="majorHAnsi" w:hAnsiTheme="majorHAnsi" w:cstheme="majorHAnsi"/>
          <w:lang w:val="hr-HR" w:bidi="hr-HR"/>
        </w:rPr>
        <w:t>Organizacijski tim sudionicima treba poslati pozivnice s podacima o vremenu i mjestu održavanja barem četiri tjedna prije sastanka.</w:t>
      </w:r>
    </w:p>
    <w:p w14:paraId="711AD39C" w14:textId="77777777" w:rsidR="00D22CC9" w:rsidRPr="00A02FF7" w:rsidRDefault="00D22CC9" w:rsidP="00E460CE">
      <w:pPr>
        <w:pStyle w:val="Agency-heading-3"/>
        <w:rPr>
          <w:rFonts w:asciiTheme="majorHAnsi" w:hAnsiTheme="majorHAnsi" w:cstheme="majorHAnsi"/>
          <w:lang w:val="hr-HR"/>
        </w:rPr>
      </w:pPr>
      <w:bookmarkStart w:id="89" w:name="_Toc95140459"/>
      <w:r w:rsidRPr="00A02FF7">
        <w:rPr>
          <w:rFonts w:asciiTheme="majorHAnsi" w:hAnsiTheme="majorHAnsi" w:cstheme="majorHAnsi"/>
          <w:lang w:val="hr-HR" w:bidi="hr-HR"/>
        </w:rPr>
        <w:t>Organizacija fokus-skupina i prijedlog dnevnog reda</w:t>
      </w:r>
      <w:bookmarkEnd w:id="89"/>
    </w:p>
    <w:p w14:paraId="2D34FD63" w14:textId="3CA360CB" w:rsidR="00D22CC9" w:rsidRPr="00A02FF7" w:rsidRDefault="00E43EF5" w:rsidP="00E460CE">
      <w:pPr>
        <w:pStyle w:val="Agency-body-text"/>
        <w:keepNext/>
        <w:rPr>
          <w:rFonts w:asciiTheme="majorHAnsi" w:hAnsiTheme="majorHAnsi" w:cstheme="majorHAnsi"/>
          <w:lang w:val="hr-HR"/>
        </w:rPr>
      </w:pPr>
      <w:r w:rsidRPr="00A02FF7">
        <w:rPr>
          <w:rFonts w:asciiTheme="majorHAnsi" w:hAnsiTheme="majorHAnsi" w:cstheme="majorHAnsi"/>
          <w:lang w:val="hr-HR" w:bidi="hr-HR"/>
        </w:rPr>
        <w:t xml:space="preserve">Sudionici su podijeljeni u fokus-skupine. Veličina i broj skupina može se razlikovati ovisno o broju sudionika. Za svaku fokus-skupinu određene su uloge </w:t>
      </w:r>
      <w:r w:rsidRPr="00A02FF7">
        <w:rPr>
          <w:rFonts w:asciiTheme="majorHAnsi" w:hAnsiTheme="majorHAnsi" w:cstheme="majorHAnsi"/>
          <w:b/>
          <w:lang w:val="hr-HR" w:bidi="hr-HR"/>
        </w:rPr>
        <w:t>moderatora</w:t>
      </w:r>
      <w:r w:rsidRPr="00A02FF7">
        <w:rPr>
          <w:rFonts w:asciiTheme="majorHAnsi" w:hAnsiTheme="majorHAnsi" w:cstheme="majorHAnsi"/>
          <w:lang w:val="hr-HR" w:bidi="hr-HR"/>
        </w:rPr>
        <w:t xml:space="preserve">, </w:t>
      </w:r>
      <w:r w:rsidRPr="00A02FF7">
        <w:rPr>
          <w:rFonts w:asciiTheme="majorHAnsi" w:hAnsiTheme="majorHAnsi" w:cstheme="majorHAnsi"/>
          <w:b/>
          <w:lang w:val="hr-HR" w:bidi="hr-HR"/>
        </w:rPr>
        <w:t>mjeritelja vremena</w:t>
      </w:r>
      <w:r w:rsidRPr="00A02FF7">
        <w:rPr>
          <w:rFonts w:asciiTheme="majorHAnsi" w:hAnsiTheme="majorHAnsi" w:cstheme="majorHAnsi"/>
          <w:lang w:val="hr-HR" w:bidi="hr-HR"/>
        </w:rPr>
        <w:t xml:space="preserve"> i </w:t>
      </w:r>
      <w:r w:rsidRPr="00A02FF7">
        <w:rPr>
          <w:rFonts w:asciiTheme="majorHAnsi" w:hAnsiTheme="majorHAnsi" w:cstheme="majorHAnsi"/>
          <w:b/>
          <w:lang w:val="hr-HR" w:bidi="hr-HR"/>
        </w:rPr>
        <w:t>zapisničara</w:t>
      </w:r>
      <w:r w:rsidRPr="00A02FF7">
        <w:rPr>
          <w:rFonts w:asciiTheme="majorHAnsi" w:hAnsiTheme="majorHAnsi" w:cstheme="majorHAnsi"/>
          <w:lang w:val="hr-HR" w:bidi="hr-HR"/>
        </w:rPr>
        <w:t>.</w:t>
      </w:r>
    </w:p>
    <w:p w14:paraId="64E9803A" w14:textId="638C9722" w:rsidR="00D22CC9" w:rsidRPr="00A02FF7" w:rsidRDefault="00D22CC9" w:rsidP="00D22CC9">
      <w:pPr>
        <w:pStyle w:val="Agency-body-text"/>
        <w:numPr>
          <w:ilvl w:val="0"/>
          <w:numId w:val="81"/>
        </w:numPr>
        <w:rPr>
          <w:rFonts w:asciiTheme="majorHAnsi" w:hAnsiTheme="majorHAnsi" w:cstheme="majorHAnsi"/>
          <w:lang w:val="it-IT"/>
        </w:rPr>
      </w:pPr>
      <w:r w:rsidRPr="00A02FF7">
        <w:rPr>
          <w:rFonts w:asciiTheme="majorHAnsi" w:hAnsiTheme="majorHAnsi" w:cstheme="majorHAnsi"/>
          <w:b/>
          <w:lang w:val="hr-HR" w:bidi="hr-HR"/>
        </w:rPr>
        <w:t xml:space="preserve">Moderator </w:t>
      </w:r>
      <w:r w:rsidRPr="00A02FF7">
        <w:rPr>
          <w:rFonts w:asciiTheme="majorHAnsi" w:hAnsiTheme="majorHAnsi" w:cstheme="majorHAnsi"/>
          <w:lang w:val="hr-HR" w:bidi="hr-HR"/>
        </w:rPr>
        <w:t>upravlja raspravama i osigurava da su svi saslušani.</w:t>
      </w:r>
    </w:p>
    <w:p w14:paraId="6CE912ED" w14:textId="073E9C58" w:rsidR="00D22CC9" w:rsidRPr="00A02FF7" w:rsidRDefault="00012298" w:rsidP="00D22CC9">
      <w:pPr>
        <w:pStyle w:val="Agency-body-text"/>
        <w:numPr>
          <w:ilvl w:val="0"/>
          <w:numId w:val="81"/>
        </w:numPr>
        <w:rPr>
          <w:rFonts w:asciiTheme="majorHAnsi" w:hAnsiTheme="majorHAnsi" w:cstheme="majorHAnsi"/>
        </w:rPr>
      </w:pPr>
      <w:r w:rsidRPr="00A02FF7">
        <w:rPr>
          <w:rFonts w:asciiTheme="majorHAnsi" w:hAnsiTheme="majorHAnsi" w:cstheme="majorHAnsi"/>
          <w:lang w:val="hr-HR" w:bidi="hr-HR"/>
        </w:rPr>
        <w:t xml:space="preserve">Dužnost </w:t>
      </w:r>
      <w:r w:rsidRPr="00A02FF7">
        <w:rPr>
          <w:rFonts w:asciiTheme="majorHAnsi" w:hAnsiTheme="majorHAnsi" w:cstheme="majorHAnsi"/>
          <w:b/>
          <w:lang w:val="hr-HR" w:bidi="hr-HR"/>
        </w:rPr>
        <w:t xml:space="preserve">mjeritelja vremena </w:t>
      </w:r>
      <w:r w:rsidRPr="00A02FF7">
        <w:rPr>
          <w:rFonts w:asciiTheme="majorHAnsi" w:hAnsiTheme="majorHAnsi" w:cstheme="majorHAnsi"/>
          <w:lang w:val="hr-HR" w:bidi="hr-HR"/>
        </w:rPr>
        <w:t>je osigurati da se aktivnost odvija prema vremenskom rasporedu.</w:t>
      </w:r>
    </w:p>
    <w:p w14:paraId="4487F07B" w14:textId="08009CA3" w:rsidR="00D22CC9" w:rsidRPr="00A02FF7" w:rsidRDefault="008A7694" w:rsidP="00D22CC9">
      <w:pPr>
        <w:pStyle w:val="Agency-body-text"/>
        <w:numPr>
          <w:ilvl w:val="0"/>
          <w:numId w:val="81"/>
        </w:numPr>
        <w:rPr>
          <w:rFonts w:asciiTheme="majorHAnsi" w:hAnsiTheme="majorHAnsi" w:cstheme="majorHAnsi"/>
        </w:rPr>
      </w:pPr>
      <w:r w:rsidRPr="00A02FF7">
        <w:rPr>
          <w:rFonts w:asciiTheme="majorHAnsi" w:hAnsiTheme="majorHAnsi" w:cstheme="majorHAnsi"/>
          <w:b/>
          <w:lang w:val="hr-HR" w:bidi="hr-HR"/>
        </w:rPr>
        <w:t xml:space="preserve">Zapisničar </w:t>
      </w:r>
      <w:r w:rsidRPr="00A02FF7">
        <w:rPr>
          <w:rFonts w:asciiTheme="majorHAnsi" w:hAnsiTheme="majorHAnsi" w:cstheme="majorHAnsi"/>
          <w:lang w:val="hr-HR" w:bidi="hr-HR"/>
        </w:rPr>
        <w:t>vodi zapisnik za skupinu.</w:t>
      </w:r>
    </w:p>
    <w:p w14:paraId="2E216531" w14:textId="7ACE4835" w:rsidR="00D22CC9" w:rsidRPr="00A02FF7" w:rsidRDefault="00D22CC9" w:rsidP="00D22CC9">
      <w:pPr>
        <w:pStyle w:val="Agency-body-text"/>
        <w:rPr>
          <w:rFonts w:asciiTheme="majorHAnsi" w:hAnsiTheme="majorHAnsi" w:cstheme="majorHAnsi"/>
          <w:lang w:val="hr-HR"/>
        </w:rPr>
      </w:pPr>
      <w:r w:rsidRPr="00A02FF7">
        <w:rPr>
          <w:rFonts w:asciiTheme="majorHAnsi" w:hAnsiTheme="majorHAnsi" w:cstheme="majorHAnsi"/>
          <w:lang w:val="hr-HR" w:bidi="hr-HR"/>
        </w:rPr>
        <w:t>Ako je moguće, svaka fokus-skupina treba dobiti prijenosno računalo (ili na zahtjev ponijeti svoje) za bilježenje svojih odgovora u predložak programa Word alata za samorefleksiju. Ako to nije moguće, skupine mogu unositi bilješke u ispisanu verziju alata za samorefleksiju. Svaki sudionik treba primiti ispisani primjerak alata.</w:t>
      </w:r>
    </w:p>
    <w:p w14:paraId="5233DFB8" w14:textId="4E28D236" w:rsidR="00D22CC9" w:rsidRPr="00A02FF7" w:rsidRDefault="00D22CC9" w:rsidP="00E460CE">
      <w:pPr>
        <w:pStyle w:val="Agency-body-text"/>
        <w:keepNext/>
        <w:rPr>
          <w:rFonts w:asciiTheme="majorHAnsi" w:hAnsiTheme="majorHAnsi" w:cstheme="majorHAnsi"/>
          <w:lang w:val="hr-HR"/>
        </w:rPr>
      </w:pPr>
      <w:r w:rsidRPr="00A02FF7">
        <w:rPr>
          <w:rFonts w:asciiTheme="majorHAnsi" w:hAnsiTheme="majorHAnsi" w:cstheme="majorHAnsi"/>
          <w:lang w:val="hr-HR" w:bidi="hr-HR"/>
        </w:rPr>
        <w:t xml:space="preserve">Refleksija fokus-skupine ima </w:t>
      </w:r>
      <w:r w:rsidRPr="00A02FF7">
        <w:rPr>
          <w:rFonts w:asciiTheme="majorHAnsi" w:hAnsiTheme="majorHAnsi" w:cstheme="majorHAnsi"/>
          <w:b/>
          <w:lang w:val="hr-HR" w:bidi="hr-HR"/>
        </w:rPr>
        <w:t>dvije faze</w:t>
      </w:r>
      <w:r w:rsidRPr="00A02FF7">
        <w:rPr>
          <w:rFonts w:asciiTheme="majorHAnsi" w:hAnsiTheme="majorHAnsi" w:cstheme="majorHAnsi"/>
          <w:lang w:val="hr-HR" w:bidi="hr-HR"/>
        </w:rPr>
        <w:t>:</w:t>
      </w:r>
    </w:p>
    <w:p w14:paraId="2B1A644C" w14:textId="58AF1D3C" w:rsidR="00D22CC9" w:rsidRPr="00A02FF7" w:rsidRDefault="00D22CC9" w:rsidP="00166C6F">
      <w:pPr>
        <w:pStyle w:val="Agency-body-text"/>
        <w:keepNext/>
        <w:numPr>
          <w:ilvl w:val="0"/>
          <w:numId w:val="78"/>
        </w:numPr>
        <w:rPr>
          <w:rFonts w:asciiTheme="majorHAnsi" w:hAnsiTheme="majorHAnsi" w:cstheme="majorHAnsi"/>
        </w:rPr>
      </w:pPr>
      <w:r w:rsidRPr="00A02FF7">
        <w:rPr>
          <w:rFonts w:asciiTheme="majorHAnsi" w:hAnsiTheme="majorHAnsi" w:cstheme="majorHAnsi"/>
          <w:lang w:val="hr-HR" w:bidi="hr-HR"/>
        </w:rPr>
        <w:t>Sudionici su podijeljeni u fokus-skupine prema svojim ulogama kao (ruko)voditelji škole odnosno članovi (ruko)vodećih timova ili donositelji politika/pravila (broj sudionika u svakoj fokus-skupini može varirati, ali maksimum je 8 do 10 osoba po skupini). Ova dio traje 1,5 do 2 sata. Postupak je sljedeći:</w:t>
      </w:r>
    </w:p>
    <w:p w14:paraId="2E8671E8" w14:textId="0DEB4B15" w:rsidR="00D22CC9" w:rsidRPr="00A02FF7" w:rsidRDefault="00D22CC9" w:rsidP="00D22CC9">
      <w:pPr>
        <w:pStyle w:val="Agency-body-text"/>
        <w:numPr>
          <w:ilvl w:val="1"/>
          <w:numId w:val="78"/>
        </w:numPr>
        <w:rPr>
          <w:rFonts w:asciiTheme="majorHAnsi" w:hAnsiTheme="majorHAnsi" w:cstheme="majorHAnsi"/>
        </w:rPr>
      </w:pPr>
      <w:r w:rsidRPr="00A02FF7">
        <w:rPr>
          <w:rFonts w:asciiTheme="majorHAnsi" w:hAnsiTheme="majorHAnsi" w:cstheme="majorHAnsi"/>
          <w:lang w:val="hr-HR" w:bidi="hr-HR"/>
        </w:rPr>
        <w:t xml:space="preserve">Fokus-skupine s (ruko)voditeljima škole odnosno članovima (ruko)vodećih timova rade na </w:t>
      </w:r>
      <w:hyperlink w:anchor="School_leaders" w:history="1">
        <w:r w:rsidRPr="00A02FF7">
          <w:rPr>
            <w:rStyle w:val="Hyperlink"/>
            <w:rFonts w:asciiTheme="majorHAnsi" w:hAnsiTheme="majorHAnsi" w:cstheme="majorHAnsi"/>
            <w:b/>
            <w:lang w:val="hr-HR" w:bidi="hr-HR"/>
          </w:rPr>
          <w:t>Samorefleksiji za (ruko)voditelje škole</w:t>
        </w:r>
      </w:hyperlink>
      <w:r w:rsidRPr="00A02FF7">
        <w:rPr>
          <w:rFonts w:asciiTheme="majorHAnsi" w:hAnsiTheme="majorHAnsi" w:cstheme="majorHAnsi"/>
          <w:lang w:val="hr-HR" w:bidi="hr-HR"/>
        </w:rPr>
        <w:t>.</w:t>
      </w:r>
    </w:p>
    <w:p w14:paraId="76CC90E4" w14:textId="255AE72E" w:rsidR="00D22CC9" w:rsidRPr="00A02FF7" w:rsidRDefault="00D22CC9" w:rsidP="00D22CC9">
      <w:pPr>
        <w:pStyle w:val="Agency-body-text"/>
        <w:numPr>
          <w:ilvl w:val="1"/>
          <w:numId w:val="78"/>
        </w:numPr>
        <w:rPr>
          <w:rFonts w:asciiTheme="majorHAnsi" w:hAnsiTheme="majorHAnsi" w:cstheme="majorHAnsi"/>
        </w:rPr>
      </w:pPr>
      <w:r w:rsidRPr="00A02FF7">
        <w:rPr>
          <w:rFonts w:asciiTheme="majorHAnsi" w:hAnsiTheme="majorHAnsi" w:cstheme="majorHAnsi"/>
          <w:lang w:val="hr-HR" w:bidi="hr-HR"/>
        </w:rPr>
        <w:t xml:space="preserve">Fokus-skupine s donositeljima politika/pravila rade na </w:t>
      </w:r>
      <w:hyperlink w:anchor="Policy_makers" w:history="1">
        <w:r w:rsidRPr="00A02FF7">
          <w:rPr>
            <w:rStyle w:val="Hyperlink"/>
            <w:rFonts w:asciiTheme="majorHAnsi" w:hAnsiTheme="majorHAnsi" w:cstheme="majorHAnsi"/>
            <w:b/>
            <w:lang w:val="hr-HR" w:bidi="hr-HR"/>
          </w:rPr>
          <w:t xml:space="preserve">Samorefleksiji za donositelje </w:t>
        </w:r>
        <w:r w:rsidR="00163E29" w:rsidRPr="00A02FF7">
          <w:rPr>
            <w:rStyle w:val="Hyperlink"/>
            <w:rFonts w:asciiTheme="majorHAnsi" w:hAnsiTheme="majorHAnsi" w:cstheme="majorHAnsi"/>
            <w:b/>
            <w:lang w:val="hr-HR" w:bidi="hr-HR"/>
          </w:rPr>
          <w:t>politika/pravila</w:t>
        </w:r>
      </w:hyperlink>
      <w:r w:rsidRPr="00A02FF7">
        <w:rPr>
          <w:rFonts w:asciiTheme="majorHAnsi" w:hAnsiTheme="majorHAnsi" w:cstheme="majorHAnsi"/>
          <w:lang w:val="hr-HR" w:bidi="hr-HR"/>
        </w:rPr>
        <w:t>.</w:t>
      </w:r>
    </w:p>
    <w:p w14:paraId="20DF8333" w14:textId="3BEB59CD" w:rsidR="00D22CC9" w:rsidRPr="00A02FF7" w:rsidRDefault="00D22CC9" w:rsidP="00D22CC9">
      <w:pPr>
        <w:pStyle w:val="Agency-body-text"/>
        <w:numPr>
          <w:ilvl w:val="0"/>
          <w:numId w:val="78"/>
        </w:numPr>
        <w:rPr>
          <w:rFonts w:asciiTheme="majorHAnsi" w:hAnsiTheme="majorHAnsi" w:cstheme="majorHAnsi"/>
        </w:rPr>
      </w:pPr>
      <w:r w:rsidRPr="00A02FF7">
        <w:rPr>
          <w:rFonts w:asciiTheme="majorHAnsi" w:hAnsiTheme="majorHAnsi" w:cstheme="majorHAnsi"/>
          <w:lang w:val="hr-HR" w:bidi="hr-HR"/>
        </w:rPr>
        <w:t xml:space="preserve">Sudionici se zatim ponovno raspoređuju u nove fokus-skupine. Svaka skupina ima jednaki broj donositelja politika/pravila i (ruko)voditelja škole odnosno članova (ruko)vodećih timova. Nove fokus-skupine rade na </w:t>
      </w:r>
      <w:hyperlink w:anchor="Joint" w:history="1">
        <w:r w:rsidRPr="00A02FF7">
          <w:rPr>
            <w:rStyle w:val="Hyperlink"/>
            <w:rFonts w:asciiTheme="majorHAnsi" w:hAnsiTheme="majorHAnsi" w:cstheme="majorHAnsi"/>
            <w:b/>
            <w:lang w:val="hr-HR" w:bidi="hr-HR"/>
          </w:rPr>
          <w:t>Zajedničkoj samorefleksiji (ruko)voditelja škole i donositelja politika/pravila</w:t>
        </w:r>
      </w:hyperlink>
      <w:r w:rsidRPr="00A02FF7">
        <w:rPr>
          <w:rFonts w:asciiTheme="majorHAnsi" w:hAnsiTheme="majorHAnsi" w:cstheme="majorHAnsi"/>
          <w:lang w:val="hr-HR" w:bidi="hr-HR"/>
        </w:rPr>
        <w:t>. Ovaj dio može trajati najviše dva sata.</w:t>
      </w:r>
    </w:p>
    <w:p w14:paraId="39B9057B" w14:textId="4EE0DB06" w:rsidR="00D22CC9" w:rsidRPr="00A02FF7" w:rsidRDefault="00D22CC9" w:rsidP="00E460CE">
      <w:pPr>
        <w:pStyle w:val="Agency-heading-4"/>
        <w:rPr>
          <w:rFonts w:asciiTheme="majorHAnsi" w:hAnsiTheme="majorHAnsi" w:cstheme="majorHAnsi"/>
        </w:rPr>
      </w:pPr>
      <w:r w:rsidRPr="00A02FF7">
        <w:rPr>
          <w:rFonts w:asciiTheme="majorHAnsi" w:hAnsiTheme="majorHAnsi" w:cstheme="majorHAnsi"/>
          <w:lang w:val="hr-HR" w:bidi="hr-HR"/>
        </w:rPr>
        <w:lastRenderedPageBreak/>
        <w:t>Predloženi dnevni red</w:t>
      </w:r>
    </w:p>
    <w:p w14:paraId="0A14243E" w14:textId="38DE910C" w:rsidR="00D22CC9" w:rsidRPr="00A02FF7" w:rsidRDefault="00F509ED" w:rsidP="00D22CC9">
      <w:pPr>
        <w:pStyle w:val="Agency-body-text"/>
        <w:rPr>
          <w:rFonts w:asciiTheme="majorHAnsi" w:hAnsiTheme="majorHAnsi" w:cstheme="majorHAnsi"/>
          <w:lang w:val="it-IT"/>
        </w:rPr>
      </w:pPr>
      <w:r w:rsidRPr="00A02FF7">
        <w:rPr>
          <w:rFonts w:asciiTheme="majorHAnsi" w:hAnsiTheme="majorHAnsi" w:cstheme="majorHAnsi"/>
          <w:lang w:val="hr-HR" w:bidi="hr-HR"/>
        </w:rPr>
        <w:t>Tablica 31. sadrži približno trajanje svakog dijela dnevnog reda. Radi se o predloženom trajanju koje može biti prilagođeno kontekstu i mogućnostima zemlje. Osigurati da sudionici prime konačnu inačicu dnevnog reda prije sastanka.</w:t>
      </w:r>
    </w:p>
    <w:p w14:paraId="4C67B839" w14:textId="57C4A4B7" w:rsidR="00ED3E41" w:rsidRPr="00A02FF7" w:rsidRDefault="00ED3E41" w:rsidP="00E460CE">
      <w:pPr>
        <w:pStyle w:val="Agency-caption"/>
        <w:keepNext/>
        <w:rPr>
          <w:rFonts w:asciiTheme="majorHAnsi" w:hAnsiTheme="majorHAnsi" w:cstheme="majorHAnsi"/>
        </w:rPr>
      </w:pPr>
      <w:r w:rsidRPr="00A02FF7">
        <w:rPr>
          <w:rFonts w:asciiTheme="majorHAnsi" w:hAnsiTheme="majorHAnsi" w:cstheme="majorHAnsi"/>
          <w:lang w:val="hr-HR" w:bidi="hr-HR"/>
        </w:rPr>
        <w:t xml:space="preserve">Tablica </w:t>
      </w:r>
      <w:r w:rsidR="00034E2F" w:rsidRPr="00A02FF7">
        <w:rPr>
          <w:rFonts w:asciiTheme="majorHAnsi" w:hAnsiTheme="majorHAnsi" w:cstheme="majorHAnsi"/>
        </w:rPr>
        <w:fldChar w:fldCharType="begin"/>
      </w:r>
      <w:r w:rsidR="00034E2F" w:rsidRPr="00A02FF7">
        <w:rPr>
          <w:rFonts w:asciiTheme="majorHAnsi" w:hAnsiTheme="majorHAnsi" w:cstheme="majorHAnsi"/>
        </w:rPr>
        <w:instrText xml:space="preserve"> SEQ Table \* ARABIC </w:instrText>
      </w:r>
      <w:r w:rsidR="00034E2F" w:rsidRPr="00A02FF7">
        <w:rPr>
          <w:rFonts w:asciiTheme="majorHAnsi" w:hAnsiTheme="majorHAnsi" w:cstheme="majorHAnsi"/>
        </w:rPr>
        <w:fldChar w:fldCharType="separate"/>
      </w:r>
      <w:r w:rsidRPr="00A02FF7">
        <w:rPr>
          <w:rFonts w:asciiTheme="majorHAnsi" w:hAnsiTheme="majorHAnsi" w:cstheme="majorHAnsi"/>
          <w:lang w:val="hr-HR" w:bidi="hr-HR"/>
        </w:rPr>
        <w:t>31</w:t>
      </w:r>
      <w:r w:rsidR="00034E2F" w:rsidRPr="00A02FF7">
        <w:rPr>
          <w:rFonts w:asciiTheme="majorHAnsi" w:hAnsiTheme="majorHAnsi" w:cstheme="majorHAnsi"/>
          <w:lang w:val="hr-HR" w:bidi="hr-HR"/>
        </w:rPr>
        <w:fldChar w:fldCharType="end"/>
      </w:r>
      <w:r w:rsidRPr="00A02FF7">
        <w:rPr>
          <w:rFonts w:asciiTheme="majorHAnsi" w:hAnsiTheme="majorHAnsi" w:cstheme="majorHAnsi"/>
          <w:lang w:val="hr-HR" w:bidi="hr-HR"/>
        </w:rPr>
        <w:t>. Predloženi dnevni red</w:t>
      </w:r>
    </w:p>
    <w:tbl>
      <w:tblPr>
        <w:tblStyle w:val="TableGrid"/>
        <w:tblW w:w="5000" w:type="pct"/>
        <w:tblLook w:val="04A0" w:firstRow="1" w:lastRow="0" w:firstColumn="1" w:lastColumn="0" w:noHBand="0" w:noVBand="1"/>
      </w:tblPr>
      <w:tblGrid>
        <w:gridCol w:w="1765"/>
        <w:gridCol w:w="4855"/>
        <w:gridCol w:w="2207"/>
      </w:tblGrid>
      <w:tr w:rsidR="00A5248C" w:rsidRPr="00A02FF7" w14:paraId="289A5CDD" w14:textId="77777777" w:rsidTr="00D12F25">
        <w:trPr>
          <w:cantSplit/>
          <w:tblHeader/>
        </w:trPr>
        <w:tc>
          <w:tcPr>
            <w:tcW w:w="1000" w:type="pct"/>
            <w:shd w:val="clear" w:color="auto" w:fill="D9D9D9" w:themeFill="background1" w:themeFillShade="D9"/>
          </w:tcPr>
          <w:p w14:paraId="41BF08DC" w14:textId="77777777" w:rsidR="00D22CC9" w:rsidRPr="00A02FF7" w:rsidRDefault="00D22CC9" w:rsidP="00E460CE">
            <w:pPr>
              <w:pStyle w:val="Agency-body-text"/>
              <w:spacing w:before="60" w:after="60"/>
              <w:rPr>
                <w:rFonts w:asciiTheme="majorHAnsi" w:hAnsiTheme="majorHAnsi" w:cstheme="majorHAnsi"/>
                <w:b/>
                <w:sz w:val="22"/>
                <w:szCs w:val="22"/>
              </w:rPr>
            </w:pPr>
            <w:r w:rsidRPr="00A02FF7">
              <w:rPr>
                <w:rFonts w:asciiTheme="majorHAnsi" w:hAnsiTheme="majorHAnsi" w:cstheme="majorHAnsi"/>
                <w:b/>
                <w:sz w:val="22"/>
                <w:lang w:val="hr-HR" w:bidi="hr-HR"/>
              </w:rPr>
              <w:t>Trajanje</w:t>
            </w:r>
          </w:p>
        </w:tc>
        <w:tc>
          <w:tcPr>
            <w:tcW w:w="2750" w:type="pct"/>
            <w:shd w:val="clear" w:color="auto" w:fill="D9D9D9" w:themeFill="background1" w:themeFillShade="D9"/>
          </w:tcPr>
          <w:p w14:paraId="58C3AB73" w14:textId="77777777" w:rsidR="00D22CC9" w:rsidRPr="00A02FF7" w:rsidRDefault="00D22CC9" w:rsidP="00E460CE">
            <w:pPr>
              <w:pStyle w:val="Agency-body-text"/>
              <w:spacing w:before="60" w:after="60"/>
              <w:rPr>
                <w:rFonts w:asciiTheme="majorHAnsi" w:hAnsiTheme="majorHAnsi" w:cstheme="majorHAnsi"/>
                <w:b/>
                <w:sz w:val="22"/>
                <w:szCs w:val="22"/>
              </w:rPr>
            </w:pPr>
            <w:r w:rsidRPr="00A02FF7">
              <w:rPr>
                <w:rFonts w:asciiTheme="majorHAnsi" w:hAnsiTheme="majorHAnsi" w:cstheme="majorHAnsi"/>
                <w:b/>
                <w:sz w:val="22"/>
                <w:lang w:val="hr-HR" w:bidi="hr-HR"/>
              </w:rPr>
              <w:t>Opis</w:t>
            </w:r>
          </w:p>
        </w:tc>
        <w:tc>
          <w:tcPr>
            <w:tcW w:w="1250" w:type="pct"/>
            <w:shd w:val="clear" w:color="auto" w:fill="D9D9D9" w:themeFill="background1" w:themeFillShade="D9"/>
          </w:tcPr>
          <w:p w14:paraId="65953836" w14:textId="43FFAFE1" w:rsidR="00D22CC9" w:rsidRPr="00A02FF7" w:rsidRDefault="00D22CC9" w:rsidP="00E460CE">
            <w:pPr>
              <w:pStyle w:val="Agency-body-text"/>
              <w:spacing w:before="60" w:after="60"/>
              <w:rPr>
                <w:rFonts w:asciiTheme="majorHAnsi" w:hAnsiTheme="majorHAnsi" w:cstheme="majorHAnsi"/>
                <w:b/>
                <w:sz w:val="22"/>
                <w:szCs w:val="22"/>
              </w:rPr>
            </w:pPr>
            <w:r w:rsidRPr="00A02FF7">
              <w:rPr>
                <w:rFonts w:asciiTheme="majorHAnsi" w:hAnsiTheme="majorHAnsi" w:cstheme="majorHAnsi"/>
                <w:b/>
                <w:sz w:val="22"/>
                <w:lang w:val="hr-HR" w:bidi="hr-HR"/>
              </w:rPr>
              <w:t>Prostorija / praktični aspekti</w:t>
            </w:r>
          </w:p>
        </w:tc>
      </w:tr>
      <w:tr w:rsidR="00D22CC9" w:rsidRPr="00A02FF7" w14:paraId="6FB23EC9" w14:textId="77777777" w:rsidTr="00D12F25">
        <w:trPr>
          <w:cantSplit/>
        </w:trPr>
        <w:tc>
          <w:tcPr>
            <w:tcW w:w="1000" w:type="pct"/>
          </w:tcPr>
          <w:p w14:paraId="44E95DAE" w14:textId="02043082" w:rsidR="00D22CC9" w:rsidRPr="00A02FF7" w:rsidRDefault="00D22CC9"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15 minuta</w:t>
            </w:r>
          </w:p>
        </w:tc>
        <w:tc>
          <w:tcPr>
            <w:tcW w:w="2750" w:type="pct"/>
          </w:tcPr>
          <w:p w14:paraId="47BBBC6B" w14:textId="6F545A95" w:rsidR="00D22CC9" w:rsidRPr="00A02FF7" w:rsidRDefault="00D22CC9"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Izraziti dobrodošlicu sudionicima, predstaviti sudionike i objasniti organizaciju sastanka</w:t>
            </w:r>
          </w:p>
        </w:tc>
        <w:tc>
          <w:tcPr>
            <w:tcW w:w="1250" w:type="pct"/>
          </w:tcPr>
          <w:p w14:paraId="08383768" w14:textId="77777777" w:rsidR="00D22CC9" w:rsidRPr="00A02FF7" w:rsidRDefault="00D22CC9"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Svi zajedno</w:t>
            </w:r>
          </w:p>
        </w:tc>
      </w:tr>
      <w:tr w:rsidR="00D22CC9" w:rsidRPr="00A02FF7" w14:paraId="3484DA24" w14:textId="77777777" w:rsidTr="00D12F25">
        <w:trPr>
          <w:cantSplit/>
        </w:trPr>
        <w:tc>
          <w:tcPr>
            <w:tcW w:w="1000" w:type="pct"/>
          </w:tcPr>
          <w:p w14:paraId="241F9317" w14:textId="1223E823" w:rsidR="00D22CC9" w:rsidRPr="00A02FF7" w:rsidRDefault="00D22CC9"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1,5 – 2 sata</w:t>
            </w:r>
          </w:p>
        </w:tc>
        <w:tc>
          <w:tcPr>
            <w:tcW w:w="2750" w:type="pct"/>
          </w:tcPr>
          <w:p w14:paraId="6A5AACC0" w14:textId="77777777" w:rsidR="00D22CC9" w:rsidRPr="00A02FF7" w:rsidRDefault="00D22CC9"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Faza 1. Fokus-skupine</w:t>
            </w:r>
          </w:p>
          <w:p w14:paraId="33A221F6" w14:textId="58C0818B" w:rsidR="00D22CC9" w:rsidRPr="00A02FF7" w:rsidRDefault="00D22CC9"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(Ruko)voditelji škole/(ruko)vodeći timovi i donositelji politika/pravila u odvojenim skupinama</w:t>
            </w:r>
          </w:p>
        </w:tc>
        <w:tc>
          <w:tcPr>
            <w:tcW w:w="1250" w:type="pct"/>
          </w:tcPr>
          <w:p w14:paraId="6DFD9688" w14:textId="77777777" w:rsidR="00D22CC9" w:rsidRPr="00A02FF7" w:rsidRDefault="00D22CC9" w:rsidP="00E460CE">
            <w:pPr>
              <w:pStyle w:val="Agency-body-text"/>
              <w:spacing w:before="60" w:after="60"/>
              <w:rPr>
                <w:rFonts w:asciiTheme="majorHAnsi" w:hAnsiTheme="majorHAnsi" w:cstheme="majorHAnsi"/>
                <w:sz w:val="22"/>
                <w:szCs w:val="22"/>
                <w:lang w:val="it-IT"/>
              </w:rPr>
            </w:pPr>
            <w:r w:rsidRPr="00A02FF7">
              <w:rPr>
                <w:rFonts w:asciiTheme="majorHAnsi" w:hAnsiTheme="majorHAnsi" w:cstheme="majorHAnsi"/>
                <w:sz w:val="22"/>
                <w:lang w:val="hr-HR" w:bidi="hr-HR"/>
              </w:rPr>
              <w:t>Stolovi / prostorije podijeljeni po skupinama</w:t>
            </w:r>
          </w:p>
        </w:tc>
      </w:tr>
      <w:tr w:rsidR="00D22CC9" w:rsidRPr="00A02FF7" w14:paraId="7B01D786" w14:textId="77777777" w:rsidTr="00D12F25">
        <w:trPr>
          <w:cantSplit/>
        </w:trPr>
        <w:tc>
          <w:tcPr>
            <w:tcW w:w="1000" w:type="pct"/>
          </w:tcPr>
          <w:p w14:paraId="67B15EEF" w14:textId="0729CA46" w:rsidR="00D22CC9" w:rsidRPr="00A02FF7" w:rsidRDefault="00D22CC9"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15 – 30 minuta</w:t>
            </w:r>
          </w:p>
        </w:tc>
        <w:tc>
          <w:tcPr>
            <w:tcW w:w="2750" w:type="pct"/>
          </w:tcPr>
          <w:p w14:paraId="1A93D815" w14:textId="69D9C23D" w:rsidR="00D22CC9" w:rsidRPr="00A02FF7" w:rsidRDefault="00480714"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Pauza</w:t>
            </w:r>
          </w:p>
        </w:tc>
        <w:tc>
          <w:tcPr>
            <w:tcW w:w="1250" w:type="pct"/>
          </w:tcPr>
          <w:p w14:paraId="34D56EA1" w14:textId="5C291425" w:rsidR="00D22CC9" w:rsidRPr="00A02FF7" w:rsidRDefault="001A60D7"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w:t>
            </w:r>
          </w:p>
        </w:tc>
      </w:tr>
      <w:tr w:rsidR="00D22CC9" w:rsidRPr="00A02FF7" w14:paraId="3ED0F0F2" w14:textId="77777777" w:rsidTr="00D12F25">
        <w:trPr>
          <w:cantSplit/>
        </w:trPr>
        <w:tc>
          <w:tcPr>
            <w:tcW w:w="1000" w:type="pct"/>
            <w:tcBorders>
              <w:bottom w:val="single" w:sz="4" w:space="0" w:color="auto"/>
            </w:tcBorders>
          </w:tcPr>
          <w:p w14:paraId="10B622FF" w14:textId="6941A230" w:rsidR="00D22CC9" w:rsidRPr="00A02FF7" w:rsidRDefault="00F54787"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1,5 – 2 sata</w:t>
            </w:r>
          </w:p>
        </w:tc>
        <w:tc>
          <w:tcPr>
            <w:tcW w:w="2750" w:type="pct"/>
            <w:tcBorders>
              <w:bottom w:val="single" w:sz="4" w:space="0" w:color="auto"/>
            </w:tcBorders>
          </w:tcPr>
          <w:p w14:paraId="36695918" w14:textId="77777777" w:rsidR="00D22CC9" w:rsidRPr="00A02FF7" w:rsidRDefault="00D22CC9"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Faza 2. Fokus-skupine</w:t>
            </w:r>
          </w:p>
          <w:p w14:paraId="028BBA00" w14:textId="66FA8EB9" w:rsidR="00D22CC9" w:rsidRPr="00A02FF7" w:rsidRDefault="00D22CC9"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(Ruko)voditelji škole/(ruko)vodeći timovi i donositelji politika/pravila zajedno u skupinama</w:t>
            </w:r>
          </w:p>
        </w:tc>
        <w:tc>
          <w:tcPr>
            <w:tcW w:w="1250" w:type="pct"/>
            <w:tcBorders>
              <w:bottom w:val="single" w:sz="4" w:space="0" w:color="auto"/>
            </w:tcBorders>
          </w:tcPr>
          <w:p w14:paraId="456B4207" w14:textId="77777777" w:rsidR="00D22CC9" w:rsidRPr="00A02FF7" w:rsidRDefault="00D22CC9" w:rsidP="00E460CE">
            <w:pPr>
              <w:pStyle w:val="Agency-body-text"/>
              <w:spacing w:before="60" w:after="60"/>
              <w:rPr>
                <w:rFonts w:asciiTheme="majorHAnsi" w:hAnsiTheme="majorHAnsi" w:cstheme="majorHAnsi"/>
                <w:sz w:val="22"/>
                <w:szCs w:val="22"/>
                <w:lang w:val="it-IT"/>
              </w:rPr>
            </w:pPr>
            <w:r w:rsidRPr="00A02FF7">
              <w:rPr>
                <w:rFonts w:asciiTheme="majorHAnsi" w:hAnsiTheme="majorHAnsi" w:cstheme="majorHAnsi"/>
                <w:sz w:val="22"/>
                <w:lang w:val="hr-HR" w:bidi="hr-HR"/>
              </w:rPr>
              <w:t>Stolovi / prostorije podijeljeni po skupinama</w:t>
            </w:r>
          </w:p>
        </w:tc>
      </w:tr>
      <w:tr w:rsidR="00D22CC9" w:rsidRPr="00A02FF7" w14:paraId="0DC3E761" w14:textId="77777777" w:rsidTr="00D12F25">
        <w:trPr>
          <w:cantSplit/>
        </w:trPr>
        <w:tc>
          <w:tcPr>
            <w:tcW w:w="1000" w:type="pct"/>
            <w:shd w:val="clear" w:color="auto" w:fill="auto"/>
          </w:tcPr>
          <w:p w14:paraId="70B83BB1" w14:textId="3542437F" w:rsidR="00D22CC9" w:rsidRPr="00A02FF7" w:rsidRDefault="00D22CC9"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15 – 30 minuta</w:t>
            </w:r>
          </w:p>
        </w:tc>
        <w:tc>
          <w:tcPr>
            <w:tcW w:w="2750" w:type="pct"/>
            <w:shd w:val="clear" w:color="auto" w:fill="auto"/>
          </w:tcPr>
          <w:p w14:paraId="66D6F5F3" w14:textId="572D446D" w:rsidR="00D22CC9" w:rsidRPr="00A02FF7" w:rsidRDefault="00480714"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Pauza</w:t>
            </w:r>
          </w:p>
        </w:tc>
        <w:tc>
          <w:tcPr>
            <w:tcW w:w="1250" w:type="pct"/>
            <w:shd w:val="clear" w:color="auto" w:fill="auto"/>
          </w:tcPr>
          <w:p w14:paraId="5FA666D5" w14:textId="63322088" w:rsidR="00D22CC9" w:rsidRPr="00A02FF7" w:rsidRDefault="001A60D7"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w:t>
            </w:r>
          </w:p>
        </w:tc>
      </w:tr>
      <w:tr w:rsidR="00D22CC9" w:rsidRPr="00A02FF7" w14:paraId="613195AD" w14:textId="77777777" w:rsidTr="00D12F25">
        <w:trPr>
          <w:cantSplit/>
        </w:trPr>
        <w:tc>
          <w:tcPr>
            <w:tcW w:w="1000" w:type="pct"/>
          </w:tcPr>
          <w:p w14:paraId="2F901A3A" w14:textId="4A243561" w:rsidR="00D22CC9" w:rsidRPr="00A02FF7" w:rsidRDefault="00D22CC9"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15 – 30 minuta</w:t>
            </w:r>
          </w:p>
        </w:tc>
        <w:tc>
          <w:tcPr>
            <w:tcW w:w="2750" w:type="pct"/>
          </w:tcPr>
          <w:p w14:paraId="464B006E" w14:textId="6A20A6B3" w:rsidR="00D22CC9" w:rsidRPr="00A02FF7" w:rsidRDefault="00D22CC9" w:rsidP="00E460CE">
            <w:pPr>
              <w:pStyle w:val="Agency-body-text"/>
              <w:spacing w:before="60" w:after="60"/>
              <w:rPr>
                <w:rFonts w:asciiTheme="majorHAnsi" w:hAnsiTheme="majorHAnsi" w:cstheme="majorHAnsi"/>
                <w:sz w:val="22"/>
                <w:szCs w:val="22"/>
                <w:lang w:val="it-IT"/>
              </w:rPr>
            </w:pPr>
            <w:r w:rsidRPr="00A02FF7">
              <w:rPr>
                <w:rFonts w:asciiTheme="majorHAnsi" w:hAnsiTheme="majorHAnsi" w:cstheme="majorHAnsi"/>
                <w:sz w:val="22"/>
                <w:lang w:val="hr-HR" w:bidi="hr-HR"/>
              </w:rPr>
              <w:t>Zajednička promišljanja i primjedbe sa svim sudionicima</w:t>
            </w:r>
          </w:p>
        </w:tc>
        <w:tc>
          <w:tcPr>
            <w:tcW w:w="1250" w:type="pct"/>
          </w:tcPr>
          <w:p w14:paraId="465C623D" w14:textId="77777777" w:rsidR="00D22CC9" w:rsidRPr="00A02FF7" w:rsidRDefault="00D22CC9" w:rsidP="00E460CE">
            <w:pPr>
              <w:pStyle w:val="Agency-body-text"/>
              <w:spacing w:before="60" w:after="60"/>
              <w:rPr>
                <w:rFonts w:asciiTheme="majorHAnsi" w:hAnsiTheme="majorHAnsi" w:cstheme="majorHAnsi"/>
                <w:sz w:val="22"/>
                <w:szCs w:val="22"/>
              </w:rPr>
            </w:pPr>
            <w:r w:rsidRPr="00A02FF7">
              <w:rPr>
                <w:rFonts w:asciiTheme="majorHAnsi" w:hAnsiTheme="majorHAnsi" w:cstheme="majorHAnsi"/>
                <w:sz w:val="22"/>
                <w:lang w:val="hr-HR" w:bidi="hr-HR"/>
              </w:rPr>
              <w:t>Svi zajedno</w:t>
            </w:r>
          </w:p>
        </w:tc>
      </w:tr>
    </w:tbl>
    <w:p w14:paraId="4F8392E8" w14:textId="08EB0718" w:rsidR="00D22CC9" w:rsidRPr="005E5F3C" w:rsidRDefault="0010601F" w:rsidP="00D22CC9">
      <w:pPr>
        <w:pStyle w:val="Agency-heading-2"/>
        <w:rPr>
          <w:rFonts w:asciiTheme="majorHAnsi" w:hAnsiTheme="majorHAnsi" w:cstheme="majorHAnsi"/>
          <w:lang w:val="es-ES"/>
        </w:rPr>
      </w:pPr>
      <w:bookmarkStart w:id="90" w:name="Section3"/>
      <w:bookmarkStart w:id="91" w:name="_Toc95140460"/>
      <w:r w:rsidRPr="00A02FF7">
        <w:rPr>
          <w:rFonts w:asciiTheme="majorHAnsi" w:hAnsiTheme="majorHAnsi" w:cstheme="majorHAnsi"/>
          <w:lang w:val="hr-HR" w:bidi="hr-HR"/>
        </w:rPr>
        <w:t>Dio 3.</w:t>
      </w:r>
      <w:bookmarkEnd w:id="90"/>
      <w:r w:rsidRPr="00A02FF7">
        <w:rPr>
          <w:rFonts w:asciiTheme="majorHAnsi" w:hAnsiTheme="majorHAnsi" w:cstheme="majorHAnsi"/>
          <w:lang w:val="hr-HR" w:bidi="hr-HR"/>
        </w:rPr>
        <w:t>: Izvješćivanje o aktivnosti samorefleksije</w:t>
      </w:r>
      <w:bookmarkEnd w:id="91"/>
    </w:p>
    <w:p w14:paraId="05A79B76" w14:textId="07D6FE33" w:rsidR="00D22CC9" w:rsidRPr="00A02FF7" w:rsidRDefault="00D22CC9" w:rsidP="00D22CC9">
      <w:pPr>
        <w:pStyle w:val="Agency-body-text"/>
        <w:rPr>
          <w:rFonts w:asciiTheme="majorHAnsi" w:hAnsiTheme="majorHAnsi" w:cstheme="majorHAnsi"/>
        </w:rPr>
      </w:pPr>
      <w:r w:rsidRPr="00A02FF7">
        <w:rPr>
          <w:rFonts w:asciiTheme="majorHAnsi" w:hAnsiTheme="majorHAnsi" w:cstheme="majorHAnsi"/>
          <w:lang w:val="hr-HR" w:bidi="hr-HR"/>
        </w:rPr>
        <w:t>Izlazni podaci aktivnosti samorefleksije mogu biti prikupljeni u izvješće o inkluzivnom (ruko)vodstvu škole za sudjelujuće škole i organizacije uključene u školsku politiku u zemlji.</w:t>
      </w:r>
    </w:p>
    <w:p w14:paraId="0A03B4CB" w14:textId="4A4B149C" w:rsidR="00D22CC9" w:rsidRPr="00A02FF7" w:rsidRDefault="00D22CC9" w:rsidP="00E460CE">
      <w:pPr>
        <w:pStyle w:val="Agency-body-text"/>
        <w:keepNext/>
        <w:rPr>
          <w:rFonts w:asciiTheme="majorHAnsi" w:hAnsiTheme="majorHAnsi" w:cstheme="majorHAnsi"/>
          <w:lang w:val="hr-HR"/>
        </w:rPr>
      </w:pPr>
      <w:r w:rsidRPr="00A02FF7">
        <w:rPr>
          <w:rFonts w:asciiTheme="majorHAnsi" w:hAnsiTheme="majorHAnsi" w:cstheme="majorHAnsi"/>
          <w:lang w:val="hr-HR" w:bidi="hr-HR"/>
        </w:rPr>
        <w:t>Alat za samorefleksiju nudi jasnu strukturu za sažimanje ishoda. Zaključci o radu fokus-skupina na svakom dijelu alata za samorefleksiju mogu biti prikupljeni u izvješće sljedeće strukture:</w:t>
      </w:r>
    </w:p>
    <w:p w14:paraId="4B3B88B1" w14:textId="3D627F69" w:rsidR="00D22CC9" w:rsidRPr="00A02FF7" w:rsidRDefault="00D22CC9" w:rsidP="00E460CE">
      <w:pPr>
        <w:pStyle w:val="Agency-body-text"/>
        <w:numPr>
          <w:ilvl w:val="0"/>
          <w:numId w:val="90"/>
        </w:numPr>
        <w:rPr>
          <w:rFonts w:asciiTheme="majorHAnsi" w:hAnsiTheme="majorHAnsi" w:cstheme="majorHAnsi"/>
          <w:lang w:val="hr-HR"/>
        </w:rPr>
      </w:pPr>
      <w:r w:rsidRPr="00A02FF7">
        <w:rPr>
          <w:rFonts w:asciiTheme="majorHAnsi" w:hAnsiTheme="majorHAnsi" w:cstheme="majorHAnsi"/>
          <w:lang w:val="hr-HR" w:bidi="hr-HR"/>
        </w:rPr>
        <w:t>Glavna pitanja koja je postavilo (ruko)vodstvo škole</w:t>
      </w:r>
    </w:p>
    <w:p w14:paraId="45F7C9F0" w14:textId="5D9A8F6A" w:rsidR="00D22CC9" w:rsidRPr="00A02FF7" w:rsidRDefault="00D22CC9" w:rsidP="00E460CE">
      <w:pPr>
        <w:pStyle w:val="Agency-body-text"/>
        <w:numPr>
          <w:ilvl w:val="0"/>
          <w:numId w:val="90"/>
        </w:numPr>
        <w:rPr>
          <w:rFonts w:asciiTheme="majorHAnsi" w:hAnsiTheme="majorHAnsi" w:cstheme="majorHAnsi"/>
          <w:lang w:val="it-IT"/>
        </w:rPr>
      </w:pPr>
      <w:r w:rsidRPr="00A02FF7">
        <w:rPr>
          <w:rFonts w:asciiTheme="majorHAnsi" w:hAnsiTheme="majorHAnsi" w:cstheme="majorHAnsi"/>
          <w:lang w:val="hr-HR" w:bidi="hr-HR"/>
        </w:rPr>
        <w:t>Glavna pitanja koja su postavili donositelji politika/pravila</w:t>
      </w:r>
    </w:p>
    <w:p w14:paraId="4E0ADBA5" w14:textId="02A24F3F" w:rsidR="00D22CC9" w:rsidRPr="00A02FF7" w:rsidRDefault="00D22CC9" w:rsidP="00E460CE">
      <w:pPr>
        <w:pStyle w:val="Agency-body-text"/>
        <w:numPr>
          <w:ilvl w:val="0"/>
          <w:numId w:val="90"/>
        </w:numPr>
        <w:rPr>
          <w:rFonts w:asciiTheme="majorHAnsi" w:hAnsiTheme="majorHAnsi" w:cstheme="majorHAnsi"/>
        </w:rPr>
      </w:pPr>
      <w:r w:rsidRPr="00A02FF7">
        <w:rPr>
          <w:rFonts w:asciiTheme="majorHAnsi" w:hAnsiTheme="majorHAnsi" w:cstheme="majorHAnsi"/>
          <w:lang w:val="hr-HR" w:bidi="hr-HR"/>
        </w:rPr>
        <w:t>Dogovorena područja za djelovanje</w:t>
      </w:r>
    </w:p>
    <w:p w14:paraId="02464D08" w14:textId="77777777" w:rsidR="00EA433A" w:rsidRPr="00A02FF7" w:rsidRDefault="00EA433A" w:rsidP="00A337E7">
      <w:pPr>
        <w:pStyle w:val="Agency-body-text"/>
        <w:rPr>
          <w:rFonts w:asciiTheme="majorHAnsi" w:hAnsiTheme="majorHAnsi" w:cstheme="majorHAnsi"/>
        </w:rPr>
      </w:pPr>
      <w:r w:rsidRPr="00A02FF7">
        <w:rPr>
          <w:rFonts w:asciiTheme="majorHAnsi" w:hAnsiTheme="majorHAnsi" w:cstheme="majorHAnsi"/>
          <w:lang w:val="hr-HR" w:bidi="hr-HR"/>
        </w:rPr>
        <w:br w:type="page"/>
      </w:r>
    </w:p>
    <w:p w14:paraId="6CE9B853" w14:textId="4BA8D5F0" w:rsidR="00D6547B" w:rsidRPr="00A02FF7" w:rsidRDefault="00F4215D" w:rsidP="001E7BBE">
      <w:pPr>
        <w:pStyle w:val="Agency-heading-1"/>
        <w:rPr>
          <w:rFonts w:asciiTheme="majorHAnsi" w:hAnsiTheme="majorHAnsi" w:cstheme="majorHAnsi"/>
        </w:rPr>
      </w:pPr>
      <w:bookmarkStart w:id="92" w:name="ANNEX2"/>
      <w:bookmarkStart w:id="93" w:name="_Toc95140461"/>
      <w:r w:rsidRPr="00A02FF7">
        <w:rPr>
          <w:rFonts w:asciiTheme="majorHAnsi" w:hAnsiTheme="majorHAnsi" w:cstheme="majorHAnsi"/>
          <w:lang w:val="hr-HR" w:bidi="hr-HR"/>
        </w:rPr>
        <w:lastRenderedPageBreak/>
        <w:t>Prilog 2.</w:t>
      </w:r>
      <w:bookmarkEnd w:id="92"/>
      <w:r w:rsidRPr="00A02FF7">
        <w:rPr>
          <w:rFonts w:asciiTheme="majorHAnsi" w:hAnsiTheme="majorHAnsi" w:cstheme="majorHAnsi"/>
          <w:lang w:val="hr-HR" w:bidi="hr-HR"/>
        </w:rPr>
        <w:t>: Prilagodba alata za samorefleksiju kontekstu zemlje</w:t>
      </w:r>
      <w:bookmarkEnd w:id="93"/>
    </w:p>
    <w:p w14:paraId="5D513D6A" w14:textId="769057F8" w:rsidR="00D6547B" w:rsidRPr="00A02FF7" w:rsidRDefault="00D6547B" w:rsidP="00D6547B">
      <w:pPr>
        <w:pStyle w:val="Agency-body-text"/>
        <w:rPr>
          <w:rFonts w:asciiTheme="majorHAnsi" w:hAnsiTheme="majorHAnsi" w:cstheme="majorHAnsi"/>
          <w:szCs w:val="24"/>
          <w:lang w:val="hr-HR"/>
        </w:rPr>
      </w:pPr>
      <w:r w:rsidRPr="00A02FF7">
        <w:rPr>
          <w:rFonts w:asciiTheme="majorHAnsi" w:hAnsiTheme="majorHAnsi" w:cstheme="majorHAnsi"/>
          <w:lang w:val="hr-HR" w:bidi="hr-HR"/>
        </w:rPr>
        <w:t>Alat za samorefleksiju je dokument otvorenog izvora. Stoga ga korisnici mogu prevoditi i prilagođavati političkom kontekstu svakog školskog sustava i radu (ruko)voditelja škole i (ruko)vodećih timova. Prilagodbama se mogu obuhvatiti uloge (ruko)voditelja škole/(ruko)vodećih timova, centralizirano ili decentralizirano upravljanje, jezik i terminologija koja se rabi u zemlji ili povezivanje postojećih standarda/mjera s relevantnim strukturama u zemlji.</w:t>
      </w:r>
    </w:p>
    <w:p w14:paraId="2B03C816" w14:textId="1A8BC513" w:rsidR="00CE282A" w:rsidRPr="00A02FF7" w:rsidRDefault="00D6547B" w:rsidP="00E460CE">
      <w:pPr>
        <w:pStyle w:val="Agency-body-text"/>
        <w:keepNext/>
        <w:rPr>
          <w:rFonts w:asciiTheme="majorHAnsi" w:hAnsiTheme="majorHAnsi" w:cstheme="majorHAnsi"/>
          <w:szCs w:val="24"/>
          <w:lang w:val="hr-HR"/>
        </w:rPr>
      </w:pPr>
      <w:r w:rsidRPr="00A02FF7">
        <w:rPr>
          <w:rFonts w:asciiTheme="majorHAnsi" w:hAnsiTheme="majorHAnsi" w:cstheme="majorHAnsi"/>
          <w:lang w:val="hr-HR" w:bidi="hr-HR"/>
        </w:rPr>
        <w:t xml:space="preserve">Predloženi </w:t>
      </w:r>
      <w:r w:rsidRPr="00A02FF7">
        <w:rPr>
          <w:rFonts w:asciiTheme="majorHAnsi" w:hAnsiTheme="majorHAnsi" w:cstheme="majorHAnsi"/>
          <w:b/>
          <w:lang w:val="hr-HR" w:bidi="hr-HR"/>
        </w:rPr>
        <w:t>prvi korak</w:t>
      </w:r>
      <w:r w:rsidRPr="00A02FF7">
        <w:rPr>
          <w:rFonts w:asciiTheme="majorHAnsi" w:hAnsiTheme="majorHAnsi" w:cstheme="majorHAnsi"/>
          <w:lang w:val="hr-HR" w:bidi="hr-HR"/>
        </w:rPr>
        <w:t xml:space="preserve"> u prilagodbi alata jest provedba pilot-procesa. Pilot-proces u odnosu na alat za samorefleksiju odnosi se na utvrđivanje relevantnih dionika iz dvije skupine:</w:t>
      </w:r>
    </w:p>
    <w:p w14:paraId="337E92D1" w14:textId="30CA85A1" w:rsidR="00C610F8" w:rsidRPr="00A02FF7" w:rsidRDefault="00D6547B" w:rsidP="00D6547B">
      <w:pPr>
        <w:pStyle w:val="Agency-body-text"/>
        <w:numPr>
          <w:ilvl w:val="0"/>
          <w:numId w:val="75"/>
        </w:numPr>
        <w:rPr>
          <w:rFonts w:asciiTheme="majorHAnsi" w:hAnsiTheme="majorHAnsi" w:cstheme="majorHAnsi"/>
          <w:lang w:val="hr-HR"/>
        </w:rPr>
      </w:pPr>
      <w:r w:rsidRPr="00A02FF7">
        <w:rPr>
          <w:rFonts w:asciiTheme="majorHAnsi" w:hAnsiTheme="majorHAnsi" w:cstheme="majorHAnsi"/>
          <w:b/>
          <w:lang w:val="hr-HR" w:bidi="hr-HR"/>
        </w:rPr>
        <w:t xml:space="preserve">(Ruko)voditelji škole i (ruko)vodeći timovi </w:t>
      </w:r>
      <w:r w:rsidRPr="00A02FF7">
        <w:rPr>
          <w:rFonts w:asciiTheme="majorHAnsi" w:hAnsiTheme="majorHAnsi" w:cstheme="majorHAnsi"/>
          <w:lang w:val="hr-HR" w:bidi="hr-HR"/>
        </w:rPr>
        <w:t>uključuju (ali nisu ograničeni na) ravnatelje, više i srednje pozicionirane (ruko)voditelje i učitelje/nastavnike (ruko)voditelje, pomoćno osoblje, stručnu zajednicu i usluge podrške, članove školskih odbora i dionike u sustavu koji su uključeni u podršku (ruko)vodstvu.</w:t>
      </w:r>
    </w:p>
    <w:p w14:paraId="59D6434F" w14:textId="77777777" w:rsidR="00CE282A" w:rsidRPr="00A02FF7" w:rsidRDefault="00D6547B" w:rsidP="00E460CE">
      <w:pPr>
        <w:pStyle w:val="Agency-body-text"/>
        <w:numPr>
          <w:ilvl w:val="0"/>
          <w:numId w:val="75"/>
        </w:numPr>
        <w:rPr>
          <w:rFonts w:asciiTheme="majorHAnsi" w:hAnsiTheme="majorHAnsi" w:cstheme="majorHAnsi"/>
          <w:lang w:val="hr-HR"/>
        </w:rPr>
      </w:pPr>
      <w:r w:rsidRPr="00A02FF7">
        <w:rPr>
          <w:rFonts w:asciiTheme="majorHAnsi" w:hAnsiTheme="majorHAnsi" w:cstheme="majorHAnsi"/>
          <w:b/>
          <w:lang w:val="hr-HR" w:bidi="hr-HR"/>
        </w:rPr>
        <w:t>Donositelji politika/pravila</w:t>
      </w:r>
      <w:r w:rsidRPr="00A02FF7">
        <w:rPr>
          <w:rFonts w:asciiTheme="majorHAnsi" w:hAnsiTheme="majorHAnsi" w:cstheme="majorHAnsi"/>
          <w:lang w:val="hr-HR" w:bidi="hr-HR"/>
        </w:rPr>
        <w:t xml:space="preserve"> uključuju (ali nisu ograničeni na) donositelje politika/pravila na razini zajednice, općine, regije i države koji imaju mandat u obrazovanju ili u drugim sektorima koji utječu na obrazovanje, kao što su inspektori, zdravstvene i socijalne službe ili osobe odgovorne za osiguranje kvalitete.</w:t>
      </w:r>
    </w:p>
    <w:p w14:paraId="2A56C38E" w14:textId="218BCDB8" w:rsidR="00CE282A" w:rsidRPr="00A02FF7" w:rsidRDefault="00D6547B" w:rsidP="00D6547B">
      <w:pPr>
        <w:pStyle w:val="Agency-body-text"/>
        <w:rPr>
          <w:rFonts w:asciiTheme="majorHAnsi" w:hAnsiTheme="majorHAnsi" w:cstheme="majorHAnsi"/>
          <w:lang w:val="hr-HR"/>
        </w:rPr>
      </w:pPr>
      <w:r w:rsidRPr="00A02FF7">
        <w:rPr>
          <w:rFonts w:asciiTheme="majorHAnsi" w:hAnsiTheme="majorHAnsi" w:cstheme="majorHAnsi"/>
          <w:lang w:val="hr-HR" w:bidi="hr-HR"/>
        </w:rPr>
        <w:t>Ovi popisi nisu konačni jer se skupine dionika mogu razlikovati među zemljama.</w:t>
      </w:r>
    </w:p>
    <w:p w14:paraId="6803557B" w14:textId="7EA6E562" w:rsidR="008953F9" w:rsidRPr="00A02FF7" w:rsidRDefault="00360C7F" w:rsidP="006349FA">
      <w:pPr>
        <w:pStyle w:val="Agency-body-text"/>
        <w:keepNext/>
        <w:rPr>
          <w:rFonts w:asciiTheme="majorHAnsi" w:hAnsiTheme="majorHAnsi" w:cstheme="majorHAnsi"/>
          <w:lang w:val="hr-HR"/>
        </w:rPr>
      </w:pPr>
      <w:r w:rsidRPr="00A02FF7">
        <w:rPr>
          <w:rFonts w:asciiTheme="majorHAnsi" w:hAnsiTheme="majorHAnsi" w:cstheme="majorHAnsi"/>
          <w:b/>
          <w:lang w:val="hr-HR" w:bidi="hr-HR"/>
        </w:rPr>
        <w:t xml:space="preserve">Drugi korak </w:t>
      </w:r>
      <w:r w:rsidRPr="00A02FF7">
        <w:rPr>
          <w:rFonts w:asciiTheme="majorHAnsi" w:hAnsiTheme="majorHAnsi" w:cstheme="majorHAnsi"/>
          <w:lang w:val="hr-HR" w:bidi="hr-HR"/>
        </w:rPr>
        <w:t xml:space="preserve">jest pozivanje relevantnih dionika na raspravu o alatu. Ovaj korak može poprimiti oblik fokus-skupina (vidjeti </w:t>
      </w:r>
      <w:hyperlink w:anchor="ANNEX1" w:history="1">
        <w:r w:rsidR="00D9052A" w:rsidRPr="00A02FF7">
          <w:rPr>
            <w:rStyle w:val="Hyperlink"/>
            <w:rFonts w:asciiTheme="majorHAnsi" w:hAnsiTheme="majorHAnsi" w:cstheme="majorHAnsi"/>
            <w:lang w:val="hr-HR" w:bidi="hr-HR"/>
          </w:rPr>
          <w:t>Prilog 1.</w:t>
        </w:r>
      </w:hyperlink>
      <w:r w:rsidRPr="00A02FF7">
        <w:rPr>
          <w:rFonts w:asciiTheme="majorHAnsi" w:hAnsiTheme="majorHAnsi" w:cstheme="majorHAnsi"/>
          <w:lang w:val="hr-HR" w:bidi="hr-HR"/>
        </w:rPr>
        <w:t xml:space="preserve"> za primjer), razgovora s dionicima, pojedinačno ili putem ankete s otvorenim pitanjima. Ako već postoje formalizirane strukture za povezivanje dionika, one bi mogle omogućiti raspravu između (ruko)voditelja škole i (ruko)vodećih timova i donositelja politika/pravila. Dionici se mogu pozvati i putem profesionalnih mreža, udruga ili osobnih veza.</w:t>
      </w:r>
    </w:p>
    <w:p w14:paraId="0CEB73DD" w14:textId="30E409DD" w:rsidR="00E41409" w:rsidRPr="00A02FF7" w:rsidRDefault="00E41409" w:rsidP="00E460CE">
      <w:pPr>
        <w:pStyle w:val="Agency-body-text"/>
        <w:keepNext/>
        <w:rPr>
          <w:rFonts w:asciiTheme="majorHAnsi" w:hAnsiTheme="majorHAnsi" w:cstheme="majorHAnsi"/>
        </w:rPr>
      </w:pPr>
      <w:r w:rsidRPr="00A02FF7">
        <w:rPr>
          <w:rFonts w:asciiTheme="majorHAnsi" w:hAnsiTheme="majorHAnsi" w:cstheme="majorHAnsi"/>
          <w:lang w:val="hr-HR" w:bidi="hr-HR"/>
        </w:rPr>
        <w:t>Cilj rasprave je utvrditi prilagodbe koje su potrebne da bi alat za samorefleksiju bio koristan u kontekstu zemlje. To može uključivati:</w:t>
      </w:r>
    </w:p>
    <w:p w14:paraId="3FC8A5B9" w14:textId="375B272C" w:rsidR="00E41409" w:rsidRPr="00A02FF7" w:rsidRDefault="00E41409" w:rsidP="00E41409">
      <w:pPr>
        <w:pStyle w:val="Agency-body-text"/>
        <w:numPr>
          <w:ilvl w:val="0"/>
          <w:numId w:val="74"/>
        </w:numPr>
        <w:rPr>
          <w:rFonts w:asciiTheme="majorHAnsi" w:hAnsiTheme="majorHAnsi" w:cstheme="majorHAnsi"/>
          <w:lang w:val="it-IT"/>
        </w:rPr>
      </w:pPr>
      <w:r w:rsidRPr="00A02FF7">
        <w:rPr>
          <w:rFonts w:asciiTheme="majorHAnsi" w:hAnsiTheme="majorHAnsi" w:cstheme="majorHAnsi"/>
          <w:lang w:val="hr-HR" w:bidi="hr-HR"/>
        </w:rPr>
        <w:t>odlučivanje o aspektima alata koji sse mogu upotrebljavati;</w:t>
      </w:r>
    </w:p>
    <w:p w14:paraId="0F8A8C24" w14:textId="4DBEA1D0" w:rsidR="00E41409" w:rsidRPr="00A02FF7" w:rsidRDefault="00E41409" w:rsidP="00E41409">
      <w:pPr>
        <w:pStyle w:val="Agency-body-text"/>
        <w:numPr>
          <w:ilvl w:val="0"/>
          <w:numId w:val="74"/>
        </w:numPr>
        <w:rPr>
          <w:rFonts w:asciiTheme="majorHAnsi" w:hAnsiTheme="majorHAnsi" w:cstheme="majorHAnsi"/>
          <w:lang w:val="it-IT"/>
        </w:rPr>
      </w:pPr>
      <w:r w:rsidRPr="00A02FF7">
        <w:rPr>
          <w:rFonts w:asciiTheme="majorHAnsi" w:hAnsiTheme="majorHAnsi" w:cstheme="majorHAnsi"/>
          <w:lang w:val="hr-HR" w:bidi="hr-HR"/>
        </w:rPr>
        <w:t>povezivanje alata s postojećom politikom i zakonodavnim kontekstom (standardi specifični za zemlju ili alati za osiguranje kvalitete);</w:t>
      </w:r>
    </w:p>
    <w:p w14:paraId="512F0410" w14:textId="3751A92D" w:rsidR="00E41409" w:rsidRPr="00A02FF7" w:rsidRDefault="00E41409" w:rsidP="00E41409">
      <w:pPr>
        <w:pStyle w:val="Agency-body-text"/>
        <w:numPr>
          <w:ilvl w:val="0"/>
          <w:numId w:val="74"/>
        </w:numPr>
        <w:rPr>
          <w:rFonts w:asciiTheme="majorHAnsi" w:hAnsiTheme="majorHAnsi" w:cstheme="majorHAnsi"/>
          <w:lang w:val="it-IT"/>
        </w:rPr>
      </w:pPr>
      <w:r w:rsidRPr="00A02FF7">
        <w:rPr>
          <w:rFonts w:asciiTheme="majorHAnsi" w:hAnsiTheme="majorHAnsi" w:cstheme="majorHAnsi"/>
          <w:lang w:val="hr-HR" w:bidi="hr-HR"/>
        </w:rPr>
        <w:t>provjeravanje postoje li pitanja koja su suvišna u kontekstu zemlje;</w:t>
      </w:r>
    </w:p>
    <w:p w14:paraId="13BBC27E" w14:textId="0C35C234" w:rsidR="00E41409" w:rsidRPr="00A02FF7" w:rsidRDefault="00E41409" w:rsidP="00E41409">
      <w:pPr>
        <w:pStyle w:val="Agency-body-text"/>
        <w:numPr>
          <w:ilvl w:val="0"/>
          <w:numId w:val="74"/>
        </w:numPr>
        <w:rPr>
          <w:rFonts w:asciiTheme="majorHAnsi" w:hAnsiTheme="majorHAnsi" w:cstheme="majorHAnsi"/>
          <w:lang w:val="it-IT"/>
        </w:rPr>
      </w:pPr>
      <w:r w:rsidRPr="00A02FF7">
        <w:rPr>
          <w:rFonts w:asciiTheme="majorHAnsi" w:hAnsiTheme="majorHAnsi" w:cstheme="majorHAnsi"/>
          <w:lang w:val="hr-HR" w:bidi="hr-HR"/>
        </w:rPr>
        <w:t>analizu i prilagodbu jezika i pojmova kontekstu zemlje uz zadržavanje izvorne ključne vizije dokumenta i načela uključivosti;</w:t>
      </w:r>
    </w:p>
    <w:p w14:paraId="36E734BA" w14:textId="77777777" w:rsidR="002A3722" w:rsidRPr="00A02FF7" w:rsidRDefault="00E41409" w:rsidP="00F357B8">
      <w:pPr>
        <w:pStyle w:val="Agency-body-text"/>
        <w:numPr>
          <w:ilvl w:val="0"/>
          <w:numId w:val="74"/>
        </w:numPr>
        <w:rPr>
          <w:rFonts w:asciiTheme="majorHAnsi" w:hAnsiTheme="majorHAnsi" w:cstheme="majorHAnsi"/>
          <w:lang w:val="hr-HR"/>
        </w:rPr>
      </w:pPr>
      <w:r w:rsidRPr="00A02FF7">
        <w:rPr>
          <w:rFonts w:asciiTheme="majorHAnsi" w:hAnsiTheme="majorHAnsi" w:cstheme="majorHAnsi"/>
          <w:lang w:val="hr-HR" w:bidi="hr-HR"/>
        </w:rPr>
        <w:t>odlučivanje o procesu provedbe alata za samorefleksiju u zemlji. To uključuje promišljanje o tome je li i u kojem obliku prije upotrebe alata potrebna obuka ili priprema.</w:t>
      </w:r>
    </w:p>
    <w:p w14:paraId="7A6D3E10" w14:textId="74A4D329" w:rsidR="003D2D0E" w:rsidRPr="00A02FF7" w:rsidRDefault="00A91271" w:rsidP="00F31DCC">
      <w:pPr>
        <w:pStyle w:val="Agency-body-text"/>
        <w:rPr>
          <w:rFonts w:asciiTheme="majorHAnsi" w:hAnsiTheme="majorHAnsi" w:cstheme="majorHAnsi"/>
          <w:lang w:val="hr-HR"/>
        </w:rPr>
      </w:pPr>
      <w:r w:rsidRPr="00A02FF7">
        <w:rPr>
          <w:rFonts w:asciiTheme="majorHAnsi" w:hAnsiTheme="majorHAnsi" w:cstheme="majorHAnsi"/>
          <w:lang w:val="hr-HR" w:bidi="hr-HR"/>
        </w:rPr>
        <w:lastRenderedPageBreak/>
        <w:t>Valja uzeti u obzir da promjene u dokumentu mogu utjecati na unutarnje poveznice, osobito u tablicama kojima se povezuju uloge (ruko)voditelja škole i mjere politike i poveznice koje vode do glosara.</w:t>
      </w:r>
      <w:r w:rsidR="003D2D0E" w:rsidRPr="00A02FF7">
        <w:rPr>
          <w:rFonts w:asciiTheme="majorHAnsi" w:hAnsiTheme="majorHAnsi" w:cstheme="majorHAnsi"/>
          <w:lang w:val="hr-HR" w:bidi="hr-HR"/>
        </w:rPr>
        <w:br w:type="page"/>
      </w:r>
    </w:p>
    <w:p w14:paraId="257EEC29" w14:textId="2B42E79B" w:rsidR="00D6547B" w:rsidRPr="00A02FF7" w:rsidRDefault="003D2D0E" w:rsidP="00CA1516">
      <w:pPr>
        <w:pStyle w:val="Agency-heading-1"/>
        <w:rPr>
          <w:rFonts w:asciiTheme="majorHAnsi" w:hAnsiTheme="majorHAnsi" w:cstheme="majorHAnsi"/>
          <w:lang w:val="hr-HR"/>
        </w:rPr>
      </w:pPr>
      <w:bookmarkStart w:id="94" w:name="ANNEX3"/>
      <w:bookmarkStart w:id="95" w:name="_Toc95140462"/>
      <w:r w:rsidRPr="00A02FF7">
        <w:rPr>
          <w:rFonts w:asciiTheme="majorHAnsi" w:hAnsiTheme="majorHAnsi" w:cstheme="majorHAnsi"/>
          <w:lang w:val="hr-HR" w:bidi="hr-HR"/>
        </w:rPr>
        <w:lastRenderedPageBreak/>
        <w:t>Prilog 3.: Pojmovnik</w:t>
      </w:r>
      <w:bookmarkEnd w:id="94"/>
      <w:bookmarkEnd w:id="95"/>
    </w:p>
    <w:p w14:paraId="10FAAF02" w14:textId="77777777" w:rsidR="00EC13CF" w:rsidRPr="00A02FF7" w:rsidRDefault="00EC13CF" w:rsidP="00E460CE">
      <w:pPr>
        <w:pStyle w:val="Agency-body-text"/>
        <w:keepNext/>
        <w:rPr>
          <w:rFonts w:asciiTheme="majorHAnsi" w:hAnsiTheme="majorHAnsi" w:cstheme="majorHAnsi"/>
        </w:rPr>
      </w:pPr>
      <w:r w:rsidRPr="00A02FF7">
        <w:rPr>
          <w:rFonts w:asciiTheme="majorHAnsi" w:hAnsiTheme="majorHAnsi" w:cstheme="majorHAnsi"/>
          <w:lang w:val="hr-HR" w:bidi="hr-HR"/>
        </w:rPr>
        <w:t>Ovaj pojmovnik sadrži zajednički jezik kojim se mogu koristiti svi stručnjaci. Za definicije su rabljeni različiti izvori:</w:t>
      </w:r>
    </w:p>
    <w:p w14:paraId="7C188D94" w14:textId="624106C4" w:rsidR="00EC13CF" w:rsidRPr="00A02FF7" w:rsidRDefault="00EC13CF" w:rsidP="00EC13CF">
      <w:pPr>
        <w:pStyle w:val="Agency-body-text"/>
        <w:numPr>
          <w:ilvl w:val="0"/>
          <w:numId w:val="76"/>
        </w:numPr>
        <w:rPr>
          <w:rFonts w:asciiTheme="majorHAnsi" w:hAnsiTheme="majorHAnsi" w:cstheme="majorHAnsi"/>
        </w:rPr>
      </w:pPr>
      <w:r w:rsidRPr="00A02FF7">
        <w:rPr>
          <w:rFonts w:asciiTheme="majorHAnsi" w:hAnsiTheme="majorHAnsi" w:cstheme="majorHAnsi"/>
          <w:lang w:val="hr-HR" w:bidi="hr-HR"/>
        </w:rPr>
        <w:t xml:space="preserve">postojeće definicije koje se upotrebljavaju na međunarodnoj razini, osobito ključni pojmovi definirani unutar citiranih ili parafraziranih dijelova iz ključne literature (vidjeti </w:t>
      </w:r>
      <w:hyperlink w:anchor="REFERENCES" w:history="1">
        <w:r w:rsidR="00626E48" w:rsidRPr="00A02FF7">
          <w:rPr>
            <w:rStyle w:val="Hyperlink"/>
            <w:rFonts w:asciiTheme="majorHAnsi" w:hAnsiTheme="majorHAnsi" w:cstheme="majorHAnsi"/>
            <w:lang w:val="hr-HR" w:bidi="hr-HR"/>
          </w:rPr>
          <w:t>Popis literature</w:t>
        </w:r>
      </w:hyperlink>
      <w:r w:rsidRPr="00A02FF7">
        <w:rPr>
          <w:rFonts w:asciiTheme="majorHAnsi" w:hAnsiTheme="majorHAnsi" w:cstheme="majorHAnsi"/>
          <w:lang w:val="hr-HR" w:bidi="hr-HR"/>
        </w:rPr>
        <w:t>);</w:t>
      </w:r>
    </w:p>
    <w:p w14:paraId="54FC6D43" w14:textId="77777777" w:rsidR="00EC13CF" w:rsidRPr="00A02FF7" w:rsidRDefault="00EC13CF" w:rsidP="00EC13CF">
      <w:pPr>
        <w:pStyle w:val="Agency-body-text"/>
        <w:numPr>
          <w:ilvl w:val="0"/>
          <w:numId w:val="76"/>
        </w:numPr>
        <w:rPr>
          <w:rFonts w:asciiTheme="majorHAnsi" w:hAnsiTheme="majorHAnsi" w:cstheme="majorHAnsi"/>
          <w:lang w:val="it-IT"/>
        </w:rPr>
      </w:pPr>
      <w:r w:rsidRPr="00A02FF7">
        <w:rPr>
          <w:rFonts w:asciiTheme="majorHAnsi" w:hAnsiTheme="majorHAnsi" w:cstheme="majorHAnsi"/>
          <w:lang w:val="hr-HR" w:bidi="hr-HR"/>
        </w:rPr>
        <w:t>operativne definicije razvijene unutar projekta SISL.</w:t>
      </w:r>
    </w:p>
    <w:p w14:paraId="43D144A5" w14:textId="77777777" w:rsidR="005E5F3C" w:rsidRPr="00A02FF7" w:rsidRDefault="005E5F3C" w:rsidP="005E5F3C">
      <w:pPr>
        <w:pStyle w:val="Agency-heading-4"/>
        <w:rPr>
          <w:rFonts w:asciiTheme="majorHAnsi" w:hAnsiTheme="majorHAnsi" w:cstheme="majorHAnsi"/>
          <w:lang w:val="hr-HR"/>
        </w:rPr>
      </w:pPr>
      <w:bookmarkStart w:id="96" w:name="wellbeing"/>
      <w:r w:rsidRPr="00A02FF7">
        <w:rPr>
          <w:rFonts w:asciiTheme="majorHAnsi" w:hAnsiTheme="majorHAnsi" w:cstheme="majorHAnsi"/>
          <w:lang w:val="hr-HR" w:bidi="hr-HR"/>
        </w:rPr>
        <w:t>Dobrobit učenika</w:t>
      </w:r>
      <w:bookmarkEnd w:id="96"/>
    </w:p>
    <w:p w14:paraId="4E43545E" w14:textId="77777777" w:rsidR="005E5F3C" w:rsidRPr="00A02FF7" w:rsidRDefault="005E5F3C" w:rsidP="005E5F3C">
      <w:pPr>
        <w:pStyle w:val="Agency-body-text"/>
        <w:keepNext/>
        <w:rPr>
          <w:rFonts w:asciiTheme="majorHAnsi" w:hAnsiTheme="majorHAnsi" w:cstheme="majorHAnsi"/>
          <w:lang w:val="hr-HR"/>
        </w:rPr>
      </w:pPr>
      <w:r w:rsidRPr="00A02FF7">
        <w:rPr>
          <w:rFonts w:asciiTheme="majorHAnsi" w:hAnsiTheme="majorHAnsi" w:cstheme="majorHAnsi"/>
          <w:lang w:val="hr-HR" w:bidi="hr-HR"/>
        </w:rPr>
        <w:t>OECD definira dobrobit učenika na način da se odnosi na:</w:t>
      </w:r>
    </w:p>
    <w:p w14:paraId="08087F9B" w14:textId="77777777" w:rsidR="005E5F3C" w:rsidRPr="00A02FF7" w:rsidRDefault="005E5F3C" w:rsidP="005E5F3C">
      <w:pPr>
        <w:pStyle w:val="Agency-quotation"/>
        <w:rPr>
          <w:rFonts w:asciiTheme="majorHAnsi" w:hAnsiTheme="majorHAnsi" w:cstheme="majorHAnsi"/>
          <w:lang w:val="hr-HR"/>
        </w:rPr>
      </w:pPr>
      <w:r w:rsidRPr="00A02FF7">
        <w:rPr>
          <w:rFonts w:asciiTheme="majorHAnsi" w:hAnsiTheme="majorHAnsi" w:cstheme="majorHAnsi"/>
          <w:lang w:val="hr-HR" w:bidi="hr-HR"/>
        </w:rPr>
        <w:t>… psihološko, kognitivno, materijalno, društveno i fizičko funkcioniranje te na sposobnosti koje su učenicima potrebne za sretan i ispunjen život. Ovom definicijom dobrobiti obuhvaćeni su „pristup koji se zasniva na pravima djeteta”, a koji stavlja naglasak na pravo sve djece na sretan život „ovdje i sada” i „razvojni pristup” koji naglašava važnost razvoja vještina učenika da poboljšaju vlastitu dobrobit u sadašnjosti, ali i u budućnosti (Ben-Arieh i sur., 2013.) (2017., str. 61. – 62.).</w:t>
      </w:r>
    </w:p>
    <w:p w14:paraId="3D5E4799" w14:textId="77777777" w:rsidR="005E5F3C" w:rsidRPr="00A02FF7" w:rsidRDefault="005E5F3C" w:rsidP="005E5F3C">
      <w:pPr>
        <w:pStyle w:val="Agency-heading-4"/>
        <w:rPr>
          <w:rFonts w:asciiTheme="majorHAnsi" w:hAnsiTheme="majorHAnsi" w:cstheme="majorHAnsi"/>
          <w:lang w:val="hr-HR"/>
        </w:rPr>
      </w:pPr>
      <w:bookmarkStart w:id="97" w:name="Formative"/>
      <w:r w:rsidRPr="00A02FF7">
        <w:rPr>
          <w:rFonts w:asciiTheme="majorHAnsi" w:hAnsiTheme="majorHAnsi" w:cstheme="majorHAnsi"/>
          <w:lang w:val="hr-HR" w:bidi="hr-HR"/>
        </w:rPr>
        <w:t>Formativno vrednovanje znanja</w:t>
      </w:r>
      <w:bookmarkEnd w:id="97"/>
    </w:p>
    <w:p w14:paraId="64ED7C17" w14:textId="77777777" w:rsidR="005E5F3C" w:rsidRPr="00A02FF7" w:rsidRDefault="005E5F3C" w:rsidP="005E5F3C">
      <w:pPr>
        <w:pStyle w:val="Agency-body-text"/>
        <w:keepNext/>
        <w:rPr>
          <w:rFonts w:asciiTheme="majorHAnsi" w:hAnsiTheme="majorHAnsi" w:cstheme="majorHAnsi"/>
          <w:lang w:val="hr-HR"/>
        </w:rPr>
      </w:pPr>
      <w:r w:rsidRPr="00A02FF7">
        <w:rPr>
          <w:rFonts w:asciiTheme="majorHAnsi" w:hAnsiTheme="majorHAnsi" w:cstheme="majorHAnsi"/>
          <w:lang w:val="hr-HR" w:bidi="hr-HR"/>
        </w:rPr>
        <w:t>Formativno vrednovanje znanja:</w:t>
      </w:r>
    </w:p>
    <w:p w14:paraId="05BE7173" w14:textId="77777777" w:rsidR="005E5F3C" w:rsidRPr="00A02FF7" w:rsidRDefault="005E5F3C" w:rsidP="005E5F3C">
      <w:pPr>
        <w:pStyle w:val="Agency-quotation"/>
        <w:rPr>
          <w:rFonts w:asciiTheme="majorHAnsi" w:hAnsiTheme="majorHAnsi" w:cstheme="majorHAnsi"/>
          <w:lang w:val="it-IT"/>
        </w:rPr>
      </w:pPr>
      <w:r w:rsidRPr="00A02FF7">
        <w:rPr>
          <w:rFonts w:asciiTheme="majorHAnsi" w:hAnsiTheme="majorHAnsi" w:cstheme="majorHAnsi"/>
          <w:lang w:val="hr-HR" w:bidi="hr-HR"/>
        </w:rPr>
        <w:t>… stavlja učenika u središte procesa vrednovanja znanja. Ono predstavlja osnovu za personalizaciju prema interesima i sposobnostima učenika.</w:t>
      </w:r>
    </w:p>
    <w:p w14:paraId="7612FC40" w14:textId="77777777" w:rsidR="005E5F3C" w:rsidRPr="00A02FF7" w:rsidRDefault="005E5F3C" w:rsidP="005E5F3C">
      <w:pPr>
        <w:pStyle w:val="Agency-quotation"/>
        <w:rPr>
          <w:rFonts w:asciiTheme="majorHAnsi" w:hAnsiTheme="majorHAnsi" w:cstheme="majorHAnsi"/>
          <w:lang w:val="hr-HR"/>
        </w:rPr>
      </w:pPr>
      <w:r w:rsidRPr="00A02FF7">
        <w:rPr>
          <w:rFonts w:asciiTheme="majorHAnsi" w:hAnsiTheme="majorHAnsi" w:cstheme="majorHAnsi"/>
          <w:lang w:val="hr-HR" w:bidi="hr-HR"/>
        </w:rPr>
        <w:t>Za razliku od završnog vrednovanja znanja („vrednovanje učenja”), a koje se tradicionalno povezuje sa standardiziranim testovima s visokim ulozima i odgovornošću, formativno vrednovanje znanja može uključivati učenike, što im omogućuje aktivniju ulogu u vlastitom učenju. Ono se obično odvija u suradnji s drugima i može imati bitno pozitivan učinak na uspjeh učenika (</w:t>
      </w:r>
      <w:hyperlink r:id="rId33" w:history="1">
        <w:r w:rsidRPr="00A02FF7">
          <w:rPr>
            <w:rStyle w:val="Hyperlink"/>
            <w:rFonts w:asciiTheme="majorHAnsi" w:hAnsiTheme="majorHAnsi" w:cstheme="majorHAnsi"/>
            <w:lang w:val="hr-HR" w:bidi="hr-HR"/>
          </w:rPr>
          <w:t>Europska agencija, bez datuma</w:t>
        </w:r>
      </w:hyperlink>
      <w:r w:rsidRPr="00A02FF7">
        <w:rPr>
          <w:rFonts w:asciiTheme="majorHAnsi" w:hAnsiTheme="majorHAnsi" w:cstheme="majorHAnsi"/>
          <w:lang w:val="hr-HR" w:bidi="hr-HR"/>
        </w:rPr>
        <w:t>).</w:t>
      </w:r>
    </w:p>
    <w:p w14:paraId="024D7021" w14:textId="77777777" w:rsidR="005E5F3C" w:rsidRPr="00A02FF7" w:rsidRDefault="005E5F3C" w:rsidP="005E5F3C">
      <w:pPr>
        <w:pStyle w:val="Agency-heading-4"/>
        <w:rPr>
          <w:rFonts w:asciiTheme="majorHAnsi" w:hAnsiTheme="majorHAnsi" w:cstheme="majorHAnsi"/>
          <w:lang w:val="hr-HR"/>
        </w:rPr>
      </w:pPr>
      <w:bookmarkStart w:id="98" w:name="leader"/>
      <w:r w:rsidRPr="00A02FF7">
        <w:rPr>
          <w:rFonts w:asciiTheme="majorHAnsi" w:hAnsiTheme="majorHAnsi" w:cstheme="majorHAnsi"/>
          <w:lang w:val="hr-HR" w:bidi="hr-HR"/>
        </w:rPr>
        <w:t>Inkluzivni (ruko)voditelji škole</w:t>
      </w:r>
      <w:bookmarkEnd w:id="98"/>
    </w:p>
    <w:p w14:paraId="6FD34D4B" w14:textId="36C7440B" w:rsidR="005E5F3C" w:rsidRPr="00A02FF7" w:rsidRDefault="005E5F3C" w:rsidP="005E5F3C">
      <w:pPr>
        <w:pStyle w:val="Agency-body-text"/>
        <w:rPr>
          <w:rFonts w:asciiTheme="majorHAnsi" w:hAnsiTheme="majorHAnsi" w:cstheme="majorHAnsi"/>
          <w:lang w:val="hr-HR"/>
        </w:rPr>
      </w:pPr>
      <w:r w:rsidRPr="00A02FF7">
        <w:rPr>
          <w:rFonts w:asciiTheme="majorHAnsi" w:hAnsiTheme="majorHAnsi" w:cstheme="majorHAnsi"/>
          <w:lang w:val="hr-HR" w:bidi="hr-HR"/>
        </w:rPr>
        <w:t>Inkluzivni (ruko)voditelji škole (ili (ruko)vodeći timovi) imaju viziju da „… za sve učenike, bez obzira na njihovu dob, budu osigurane smislene i visokokvalitetne obrazovne mogućnosti u lokalnoj zajednici, uz bok prijatelja i vršnjaka odnosno kolega” (</w:t>
      </w:r>
      <w:hyperlink r:id="rId34" w:history="1">
        <w:r w:rsidRPr="00A02FF7">
          <w:rPr>
            <w:rStyle w:val="Hyperlink"/>
            <w:rFonts w:asciiTheme="majorHAnsi" w:hAnsiTheme="majorHAnsi" w:cstheme="majorHAnsi"/>
            <w:lang w:val="hr-HR" w:bidi="hr-HR"/>
          </w:rPr>
          <w:t>Europska</w:t>
        </w:r>
        <w:r w:rsidR="007E11C3">
          <w:rPr>
            <w:rStyle w:val="Hyperlink"/>
            <w:rFonts w:asciiTheme="majorHAnsi" w:hAnsiTheme="majorHAnsi" w:cstheme="majorHAnsi"/>
            <w:lang w:val="hr-HR" w:bidi="hr-HR"/>
          </w:rPr>
          <w:t> </w:t>
        </w:r>
        <w:r w:rsidRPr="00A02FF7">
          <w:rPr>
            <w:rStyle w:val="Hyperlink"/>
            <w:rFonts w:asciiTheme="majorHAnsi" w:hAnsiTheme="majorHAnsi" w:cstheme="majorHAnsi"/>
            <w:lang w:val="hr-HR" w:bidi="hr-HR"/>
          </w:rPr>
          <w:t>agencija, 2015.a</w:t>
        </w:r>
      </w:hyperlink>
      <w:r w:rsidRPr="00A02FF7">
        <w:rPr>
          <w:rFonts w:asciiTheme="majorHAnsi" w:hAnsiTheme="majorHAnsi" w:cstheme="majorHAnsi"/>
          <w:lang w:val="hr-HR" w:bidi="hr-HR"/>
        </w:rPr>
        <w:t xml:space="preserve">, str. 1.). Oni provode ovu viziju uključivog obrazovanja određivanjem jasnog smjera, razvojem školske organizacije i izgrađivanjem kompetencija osoblja za ispunjenje potreba svih učenika, uključujući one koji su u ranjivom položaju s obzirom na isključivost. Ti (ruko)voditelji kombiniraju elemente modela </w:t>
      </w:r>
      <w:hyperlink w:anchor="instructional" w:history="1">
        <w:r w:rsidRPr="00A02FF7">
          <w:rPr>
            <w:rStyle w:val="Hyperlink"/>
            <w:rFonts w:asciiTheme="majorHAnsi" w:hAnsiTheme="majorHAnsi" w:cstheme="majorHAnsi"/>
            <w:lang w:val="hr-HR" w:bidi="hr-HR"/>
          </w:rPr>
          <w:t>instruktivnog</w:t>
        </w:r>
      </w:hyperlink>
      <w:r w:rsidRPr="00A02FF7">
        <w:rPr>
          <w:rFonts w:asciiTheme="majorHAnsi" w:hAnsiTheme="majorHAnsi" w:cstheme="majorHAnsi"/>
          <w:lang w:val="hr-HR" w:bidi="hr-HR"/>
        </w:rPr>
        <w:t xml:space="preserve">, </w:t>
      </w:r>
      <w:hyperlink w:anchor="Transformative" w:history="1">
        <w:r w:rsidRPr="00A02FF7">
          <w:rPr>
            <w:rStyle w:val="Hyperlink"/>
            <w:rFonts w:asciiTheme="majorHAnsi" w:hAnsiTheme="majorHAnsi" w:cstheme="majorHAnsi"/>
            <w:lang w:val="hr-HR" w:bidi="hr-HR"/>
          </w:rPr>
          <w:t>transformativnog</w:t>
        </w:r>
      </w:hyperlink>
      <w:r w:rsidRPr="00A02FF7">
        <w:rPr>
          <w:rFonts w:asciiTheme="majorHAnsi" w:hAnsiTheme="majorHAnsi" w:cstheme="majorHAnsi"/>
          <w:lang w:val="hr-HR" w:bidi="hr-HR"/>
        </w:rPr>
        <w:t xml:space="preserve"> i </w:t>
      </w:r>
      <w:hyperlink w:anchor="distributed" w:history="1">
        <w:r w:rsidRPr="00A02FF7">
          <w:rPr>
            <w:rStyle w:val="Hyperlink"/>
            <w:rFonts w:asciiTheme="majorHAnsi" w:hAnsiTheme="majorHAnsi" w:cstheme="majorHAnsi"/>
            <w:lang w:val="hr-HR" w:bidi="hr-HR"/>
          </w:rPr>
          <w:t>podjeljenog vodstva</w:t>
        </w:r>
      </w:hyperlink>
      <w:r w:rsidRPr="00A02FF7">
        <w:rPr>
          <w:rFonts w:asciiTheme="majorHAnsi" w:hAnsiTheme="majorHAnsi" w:cstheme="majorHAnsi"/>
          <w:lang w:val="hr-HR" w:bidi="hr-HR"/>
        </w:rPr>
        <w:t>. Oni preuzimaju odgovornost za i cijene sve učenike.</w:t>
      </w:r>
    </w:p>
    <w:p w14:paraId="1E6A2CBC" w14:textId="77777777" w:rsidR="005E5F3C" w:rsidRPr="00A02FF7" w:rsidRDefault="005E5F3C" w:rsidP="005E5F3C">
      <w:pPr>
        <w:pStyle w:val="Agency-heading-4"/>
        <w:rPr>
          <w:rFonts w:asciiTheme="majorHAnsi" w:hAnsiTheme="majorHAnsi" w:cstheme="majorHAnsi"/>
          <w:lang w:val="hr-HR"/>
        </w:rPr>
      </w:pPr>
      <w:bookmarkStart w:id="99" w:name="leadership"/>
      <w:r w:rsidRPr="00A02FF7">
        <w:rPr>
          <w:rFonts w:asciiTheme="majorHAnsi" w:hAnsiTheme="majorHAnsi" w:cstheme="majorHAnsi"/>
          <w:lang w:val="hr-HR" w:bidi="hr-HR"/>
        </w:rPr>
        <w:lastRenderedPageBreak/>
        <w:t>Inkluzivno (ruko)vodstvo škole</w:t>
      </w:r>
      <w:bookmarkEnd w:id="99"/>
    </w:p>
    <w:p w14:paraId="6A42D793" w14:textId="77777777" w:rsidR="005E5F3C" w:rsidRPr="00A02FF7" w:rsidRDefault="005E5F3C" w:rsidP="005E5F3C">
      <w:pPr>
        <w:pStyle w:val="Agency-body-text"/>
        <w:rPr>
          <w:rFonts w:asciiTheme="majorHAnsi" w:hAnsiTheme="majorHAnsi" w:cstheme="majorHAnsi"/>
          <w:lang w:val="hr-HR"/>
        </w:rPr>
      </w:pPr>
      <w:r w:rsidRPr="00A02FF7">
        <w:rPr>
          <w:rFonts w:asciiTheme="majorHAnsi" w:hAnsiTheme="majorHAnsi" w:cstheme="majorHAnsi"/>
          <w:lang w:val="hr-HR" w:bidi="hr-HR"/>
        </w:rPr>
        <w:t xml:space="preserve">Inkluzivno (ruko)vodstvo škole izlazi izvan okvira organizacije. Cilj je rješavati neravnopravnost u svrhu građenja zajednice i cjelovitog sudjelovanja. Ono se usredotočuje na razvoj uključive kulture u kojoj svi dionici primaju podršku da rade zajedno, cijene raznolikost i osiguraju da </w:t>
      </w:r>
      <w:r w:rsidRPr="00A02FF7">
        <w:rPr>
          <w:rFonts w:asciiTheme="majorHAnsi" w:hAnsiTheme="majorHAnsi" w:cstheme="majorHAnsi"/>
          <w:b/>
          <w:lang w:val="hr-HR" w:bidi="hr-HR"/>
        </w:rPr>
        <w:t xml:space="preserve">svi </w:t>
      </w:r>
      <w:r w:rsidRPr="00A02FF7">
        <w:rPr>
          <w:rFonts w:asciiTheme="majorHAnsi" w:hAnsiTheme="majorHAnsi" w:cstheme="majorHAnsi"/>
          <w:lang w:val="hr-HR" w:bidi="hr-HR"/>
        </w:rPr>
        <w:t>učenici, uključujući one koji su u ranjivom položaju s obzirom na isključivost, dobiju visokokvalitetno obrazovanje.</w:t>
      </w:r>
    </w:p>
    <w:p w14:paraId="215513D9" w14:textId="77777777" w:rsidR="005E5F3C" w:rsidRPr="00A02FF7" w:rsidRDefault="005E5F3C" w:rsidP="005E5F3C">
      <w:pPr>
        <w:pStyle w:val="Agency-body-text"/>
        <w:keepNext/>
        <w:rPr>
          <w:rFonts w:asciiTheme="majorHAnsi" w:hAnsiTheme="majorHAnsi" w:cstheme="majorHAnsi"/>
          <w:lang w:val="hr-HR"/>
        </w:rPr>
      </w:pPr>
      <w:r w:rsidRPr="00A02FF7">
        <w:rPr>
          <w:rFonts w:asciiTheme="majorHAnsi" w:hAnsiTheme="majorHAnsi" w:cstheme="majorHAnsi"/>
          <w:lang w:val="hr-HR" w:bidi="hr-HR"/>
        </w:rPr>
        <w:t>Inkluzivno (ruko)vodstvo škole koristi se i spaja različite fokuse iz tri modela vodstva (Europska agencija, 2018.):</w:t>
      </w:r>
    </w:p>
    <w:p w14:paraId="57E71F75" w14:textId="77777777" w:rsidR="005E5F3C" w:rsidRPr="00A02FF7" w:rsidRDefault="00472CF1" w:rsidP="005E5F3C">
      <w:pPr>
        <w:pStyle w:val="Agency-body-text"/>
        <w:numPr>
          <w:ilvl w:val="0"/>
          <w:numId w:val="91"/>
        </w:numPr>
        <w:rPr>
          <w:rFonts w:asciiTheme="majorHAnsi" w:hAnsiTheme="majorHAnsi" w:cstheme="majorHAnsi"/>
          <w:lang w:val="hr-HR"/>
        </w:rPr>
      </w:pPr>
      <w:hyperlink w:anchor="instructional" w:history="1">
        <w:r w:rsidR="005E5F3C" w:rsidRPr="00A02FF7">
          <w:rPr>
            <w:rStyle w:val="Hyperlink"/>
            <w:rFonts w:asciiTheme="majorHAnsi" w:hAnsiTheme="majorHAnsi" w:cstheme="majorHAnsi"/>
            <w:lang w:val="hr-HR" w:bidi="hr-HR"/>
          </w:rPr>
          <w:t>Instruktivno</w:t>
        </w:r>
      </w:hyperlink>
      <w:r w:rsidR="005E5F3C" w:rsidRPr="00A02FF7">
        <w:rPr>
          <w:rFonts w:asciiTheme="majorHAnsi" w:hAnsiTheme="majorHAnsi" w:cstheme="majorHAnsi"/>
          <w:lang w:val="hr-HR" w:bidi="hr-HR"/>
        </w:rPr>
        <w:t xml:space="preserve">: određivanje vizije i smjera u odnosu na učenje, uspjeh i </w:t>
      </w:r>
      <w:hyperlink w:anchor="wellbeing" w:history="1">
        <w:r w:rsidR="005E5F3C" w:rsidRPr="00A02FF7">
          <w:rPr>
            <w:rStyle w:val="Hyperlink"/>
            <w:rFonts w:asciiTheme="majorHAnsi" w:hAnsiTheme="majorHAnsi" w:cstheme="majorHAnsi"/>
            <w:lang w:val="hr-HR" w:bidi="hr-HR"/>
          </w:rPr>
          <w:t>dobrobit</w:t>
        </w:r>
      </w:hyperlink>
      <w:r w:rsidR="005E5F3C" w:rsidRPr="00A02FF7">
        <w:rPr>
          <w:rFonts w:asciiTheme="majorHAnsi" w:hAnsiTheme="majorHAnsi" w:cstheme="majorHAnsi"/>
          <w:lang w:val="hr-HR" w:bidi="hr-HR"/>
        </w:rPr>
        <w:t xml:space="preserve"> svih učenika</w:t>
      </w:r>
    </w:p>
    <w:p w14:paraId="58AEAB1C" w14:textId="77777777" w:rsidR="005E5F3C" w:rsidRPr="00A02FF7" w:rsidRDefault="00472CF1" w:rsidP="005E5F3C">
      <w:pPr>
        <w:pStyle w:val="Agency-body-text"/>
        <w:numPr>
          <w:ilvl w:val="0"/>
          <w:numId w:val="91"/>
        </w:numPr>
        <w:rPr>
          <w:rFonts w:asciiTheme="majorHAnsi" w:hAnsiTheme="majorHAnsi" w:cstheme="majorHAnsi"/>
          <w:lang w:val="hr-HR"/>
        </w:rPr>
      </w:pPr>
      <w:hyperlink w:anchor="Transformative" w:history="1">
        <w:r w:rsidR="005E5F3C" w:rsidRPr="00A02FF7">
          <w:rPr>
            <w:rStyle w:val="Hyperlink"/>
            <w:rFonts w:asciiTheme="majorHAnsi" w:hAnsiTheme="majorHAnsi" w:cstheme="majorHAnsi"/>
            <w:lang w:val="hr-HR" w:bidi="hr-HR"/>
          </w:rPr>
          <w:t>Transformativno</w:t>
        </w:r>
      </w:hyperlink>
      <w:r w:rsidR="005E5F3C" w:rsidRPr="00A02FF7">
        <w:rPr>
          <w:rFonts w:asciiTheme="majorHAnsi" w:hAnsiTheme="majorHAnsi" w:cstheme="majorHAnsi"/>
          <w:lang w:val="hr-HR" w:bidi="hr-HR"/>
        </w:rPr>
        <w:t>: unaprjeđenje samostalnog djelovanja, olakšavanje inovacija i promjena ili organizacijsko učenje</w:t>
      </w:r>
    </w:p>
    <w:p w14:paraId="3FE748AF" w14:textId="77777777" w:rsidR="005E5F3C" w:rsidRPr="00A02FF7" w:rsidRDefault="00472CF1" w:rsidP="005E5F3C">
      <w:pPr>
        <w:pStyle w:val="Agency-body-text"/>
        <w:numPr>
          <w:ilvl w:val="0"/>
          <w:numId w:val="91"/>
        </w:numPr>
        <w:rPr>
          <w:rFonts w:asciiTheme="majorHAnsi" w:hAnsiTheme="majorHAnsi" w:cstheme="majorHAnsi"/>
          <w:lang w:val="hr-HR"/>
        </w:rPr>
      </w:pPr>
      <w:hyperlink w:anchor="distributed" w:history="1">
        <w:r w:rsidR="005E5F3C" w:rsidRPr="00A02FF7">
          <w:rPr>
            <w:rStyle w:val="Hyperlink"/>
            <w:rFonts w:asciiTheme="majorHAnsi" w:hAnsiTheme="majorHAnsi" w:cstheme="majorHAnsi"/>
            <w:lang w:val="hr-HR" w:bidi="hr-HR"/>
          </w:rPr>
          <w:t>Podjeljeno</w:t>
        </w:r>
      </w:hyperlink>
      <w:r w:rsidR="005E5F3C" w:rsidRPr="00A02FF7">
        <w:rPr>
          <w:rFonts w:asciiTheme="majorHAnsi" w:hAnsiTheme="majorHAnsi" w:cstheme="majorHAnsi"/>
          <w:lang w:val="hr-HR" w:bidi="hr-HR"/>
        </w:rPr>
        <w:t>: stvaranje dijeljenog, kolektivnog ili organizacijskog (ruko)vodstva škole s područjem djelovanja u i izvan škole</w:t>
      </w:r>
    </w:p>
    <w:p w14:paraId="06EC1F34" w14:textId="77777777" w:rsidR="005E5F3C" w:rsidRPr="00A02FF7" w:rsidRDefault="005E5F3C" w:rsidP="005E5F3C">
      <w:pPr>
        <w:pStyle w:val="Agency-heading-4"/>
        <w:rPr>
          <w:rFonts w:asciiTheme="majorHAnsi" w:hAnsiTheme="majorHAnsi" w:cstheme="majorHAnsi"/>
          <w:lang w:val="hr-HR"/>
        </w:rPr>
      </w:pPr>
      <w:bookmarkStart w:id="100" w:name="innovative"/>
      <w:r w:rsidRPr="00A02FF7">
        <w:rPr>
          <w:rFonts w:asciiTheme="majorHAnsi" w:hAnsiTheme="majorHAnsi" w:cstheme="majorHAnsi"/>
          <w:lang w:val="hr-HR" w:bidi="hr-HR"/>
        </w:rPr>
        <w:t>Inovativni pristupi u obrazovanju</w:t>
      </w:r>
      <w:bookmarkEnd w:id="100"/>
    </w:p>
    <w:p w14:paraId="2B75D141" w14:textId="77777777" w:rsidR="005E5F3C" w:rsidRPr="00A02FF7" w:rsidRDefault="005E5F3C" w:rsidP="005E5F3C">
      <w:pPr>
        <w:pStyle w:val="Agency-body-text"/>
        <w:keepNext/>
        <w:rPr>
          <w:rFonts w:asciiTheme="majorHAnsi" w:hAnsiTheme="majorHAnsi" w:cstheme="majorHAnsi"/>
          <w:lang w:val="hr-HR"/>
        </w:rPr>
      </w:pPr>
      <w:r w:rsidRPr="00A02FF7">
        <w:rPr>
          <w:rFonts w:asciiTheme="majorHAnsi" w:hAnsiTheme="majorHAnsi" w:cstheme="majorHAnsi"/>
          <w:lang w:val="hr-HR" w:bidi="hr-HR"/>
        </w:rPr>
        <w:t>Inovativni pristupi u obrazovanju usredotočeni su na davanje „prilike [svakom učeniku] da ostvari pravičan i usporediv ishod” (Kukulska-Hulme i sur., 2021., str. 27.). To može uključivati stvaranje kreativnih načina prilagodbe prakse poučavanja raznolikosti koja postoji među učenicima u odnosu na njihovo različito porijeklo, sposobnosti, motivaciju, potrebu za povratnim informacijama i različite načine pokazivanja napretka i učenja. Inovacija je u ovom smislu povezana s prirodnim razlikama unutar učeničke skupine i:</w:t>
      </w:r>
    </w:p>
    <w:p w14:paraId="61E96967" w14:textId="77777777" w:rsidR="005E5F3C" w:rsidRPr="00A02FF7" w:rsidRDefault="005E5F3C" w:rsidP="005E5F3C">
      <w:pPr>
        <w:pStyle w:val="Agency-quotation"/>
        <w:rPr>
          <w:rFonts w:asciiTheme="majorHAnsi" w:hAnsiTheme="majorHAnsi" w:cstheme="majorHAnsi"/>
          <w:lang w:val="hr-HR"/>
        </w:rPr>
      </w:pPr>
      <w:r w:rsidRPr="00A02FF7">
        <w:rPr>
          <w:rFonts w:asciiTheme="majorHAnsi" w:hAnsiTheme="majorHAnsi" w:cstheme="majorHAnsi"/>
          <w:lang w:val="hr-HR" w:bidi="hr-HR"/>
        </w:rPr>
        <w:t>… potrebom da se osigura jednakost (ravnopravnost) u prilikama za pristup obrazovanju, ali također potrebom fokusiranja na način na koji pedagogija može voditi prema pravičnosti i nepristranosti („pravednost”) u poučavanju i ishodima (ibid.).</w:t>
      </w:r>
    </w:p>
    <w:p w14:paraId="527D7680" w14:textId="77777777" w:rsidR="005E5F3C" w:rsidRPr="00A02FF7" w:rsidRDefault="005E5F3C" w:rsidP="005E5F3C">
      <w:pPr>
        <w:pStyle w:val="Agency-heading-4"/>
        <w:rPr>
          <w:rFonts w:asciiTheme="majorHAnsi" w:hAnsiTheme="majorHAnsi" w:cstheme="majorHAnsi"/>
          <w:lang w:val="hr-HR"/>
        </w:rPr>
      </w:pPr>
      <w:bookmarkStart w:id="101" w:name="instructional"/>
      <w:r w:rsidRPr="00A02FF7">
        <w:rPr>
          <w:rFonts w:asciiTheme="majorHAnsi" w:hAnsiTheme="majorHAnsi" w:cstheme="majorHAnsi"/>
          <w:lang w:val="hr-HR" w:bidi="hr-HR"/>
        </w:rPr>
        <w:t>Instruktivno vodstvo</w:t>
      </w:r>
      <w:bookmarkEnd w:id="101"/>
    </w:p>
    <w:p w14:paraId="3237DD6C" w14:textId="77777777" w:rsidR="005E5F3C" w:rsidRPr="00A02FF7" w:rsidRDefault="005E5F3C" w:rsidP="005E5F3C">
      <w:pPr>
        <w:pStyle w:val="Agency-body-text"/>
        <w:rPr>
          <w:rFonts w:asciiTheme="majorHAnsi" w:hAnsiTheme="majorHAnsi" w:cstheme="majorHAnsi"/>
          <w:lang w:val="hr-HR"/>
        </w:rPr>
      </w:pPr>
      <w:r w:rsidRPr="00A02FF7">
        <w:rPr>
          <w:rFonts w:asciiTheme="majorHAnsi" w:hAnsiTheme="majorHAnsi" w:cstheme="majorHAnsi"/>
          <w:lang w:val="hr-HR" w:bidi="hr-HR"/>
        </w:rPr>
        <w:t>Instruktivno vodstvo naglašava važnost postavljanja jasnih obrazovnih ciljeva, planiranja nastavnog plana i programa i evaluacije učitelja/nastavnika i poučavanja. Glavni fokus je na odgovornosti (ruko)voditelja za promicanje boljih mjerljivih ishoda za učenike, uz naglašavanje važnosti poboljšanja kvalitete poučavanja u učionici i učenja (Day, Gu i Simmons, 2016.).</w:t>
      </w:r>
    </w:p>
    <w:p w14:paraId="243658AB" w14:textId="77777777" w:rsidR="005E5F3C" w:rsidRPr="00A02FF7" w:rsidRDefault="005E5F3C" w:rsidP="005E5F3C">
      <w:pPr>
        <w:pStyle w:val="Agency-body-text"/>
        <w:rPr>
          <w:rFonts w:asciiTheme="majorHAnsi" w:hAnsiTheme="majorHAnsi" w:cstheme="majorHAnsi"/>
          <w:lang w:val="hr-HR"/>
        </w:rPr>
      </w:pPr>
      <w:r w:rsidRPr="00A02FF7">
        <w:rPr>
          <w:rFonts w:asciiTheme="majorHAnsi" w:hAnsiTheme="majorHAnsi" w:cstheme="majorHAnsi"/>
          <w:lang w:val="hr-HR" w:bidi="hr-HR"/>
        </w:rPr>
        <w:t>Instruktivno vodstvo stavlja naglasak i na stvaranje podržavajućeg, ohrabrujućeg radnog okoliša koji može podržati praksu poučavanja koja je najbolje prilagođena za poboljšanje akademskog uspjeha (Hansen i Lárusdóttir, 2015.). Ova vrsta vodstva također se zove „(ruko)vodstvo usmjereno na učenje, (ruko)vodstvo za učenje ili (ruko)vodstvo za nastavni plan i program” s obzirom da je jedna ključna dimenzija usredotočena na razvoj i koordinaciju učinkovitog školskog nastavnog plana i programa (Gumus, Bellibas, Esen i Gumus, 2018.).</w:t>
      </w:r>
    </w:p>
    <w:p w14:paraId="58F5377D" w14:textId="77777777" w:rsidR="005E5F3C" w:rsidRPr="00A02FF7" w:rsidRDefault="005E5F3C" w:rsidP="005E5F3C">
      <w:pPr>
        <w:pStyle w:val="Agency-heading-4"/>
        <w:rPr>
          <w:rFonts w:asciiTheme="majorHAnsi" w:hAnsiTheme="majorHAnsi" w:cstheme="majorHAnsi"/>
          <w:lang w:val="hr-HR"/>
        </w:rPr>
      </w:pPr>
      <w:bookmarkStart w:id="102" w:name="Core"/>
      <w:r w:rsidRPr="00A02FF7">
        <w:rPr>
          <w:rFonts w:asciiTheme="majorHAnsi" w:hAnsiTheme="majorHAnsi" w:cstheme="majorHAnsi"/>
          <w:lang w:val="hr-HR" w:bidi="hr-HR"/>
        </w:rPr>
        <w:lastRenderedPageBreak/>
        <w:t>Ključne funkcije (ruko)vodstva škole</w:t>
      </w:r>
      <w:bookmarkEnd w:id="102"/>
    </w:p>
    <w:p w14:paraId="525EAA06" w14:textId="158A19EA" w:rsidR="005E5F3C" w:rsidRPr="00A02FF7" w:rsidRDefault="005E5F3C" w:rsidP="005E5F3C">
      <w:pPr>
        <w:pStyle w:val="Agency-body-text"/>
        <w:rPr>
          <w:rFonts w:asciiTheme="majorHAnsi" w:hAnsiTheme="majorHAnsi" w:cstheme="majorHAnsi"/>
          <w:lang w:val="hr-HR"/>
        </w:rPr>
      </w:pPr>
      <w:r w:rsidRPr="00A02FF7">
        <w:rPr>
          <w:rFonts w:asciiTheme="majorHAnsi" w:hAnsiTheme="majorHAnsi" w:cstheme="majorHAnsi"/>
          <w:lang w:val="hr-HR" w:bidi="hr-HR"/>
        </w:rPr>
        <w:t xml:space="preserve">Istraživanjem su utvrđene glavne organizacijske funkcije koje moraju biti provedene da bi uključive škole mogle učinkovito funkcionirati (Billingsley, McLeskey i Crockett, 2017.; Leithwood, 2021.; McLeskey i Waldron, 2015.; Skoglund i Stäcker, 2016.). Ove funkcije pripadaju u tri široke kategorije </w:t>
      </w:r>
      <w:hyperlink w:anchor="SettingDirection" w:history="1">
        <w:r w:rsidRPr="00A02FF7">
          <w:rPr>
            <w:rStyle w:val="Hyperlink"/>
            <w:rFonts w:asciiTheme="majorHAnsi" w:hAnsiTheme="majorHAnsi" w:cstheme="majorHAnsi"/>
            <w:lang w:val="hr-HR" w:bidi="hr-HR"/>
          </w:rPr>
          <w:t>određivanja smjera</w:t>
        </w:r>
      </w:hyperlink>
      <w:r w:rsidRPr="00A02FF7">
        <w:rPr>
          <w:rFonts w:asciiTheme="majorHAnsi" w:hAnsiTheme="majorHAnsi" w:cstheme="majorHAnsi"/>
          <w:lang w:val="hr-HR" w:bidi="hr-HR"/>
        </w:rPr>
        <w:t xml:space="preserve">, </w:t>
      </w:r>
      <w:hyperlink w:anchor="Human" w:history="1">
        <w:r w:rsidRPr="00A02FF7">
          <w:rPr>
            <w:rStyle w:val="Hyperlink"/>
            <w:rFonts w:asciiTheme="majorHAnsi" w:hAnsiTheme="majorHAnsi" w:cstheme="majorHAnsi"/>
            <w:lang w:val="hr-HR" w:bidi="hr-HR"/>
          </w:rPr>
          <w:t>ljudskog razvoja</w:t>
        </w:r>
      </w:hyperlink>
      <w:r w:rsidRPr="00A02FF7">
        <w:rPr>
          <w:rFonts w:asciiTheme="majorHAnsi" w:hAnsiTheme="majorHAnsi" w:cstheme="majorHAnsi"/>
          <w:lang w:val="hr-HR" w:bidi="hr-HR"/>
        </w:rPr>
        <w:t xml:space="preserve"> i </w:t>
      </w:r>
      <w:hyperlink w:anchor="Organisational" w:history="1">
        <w:r w:rsidRPr="00A02FF7">
          <w:rPr>
            <w:rStyle w:val="Hyperlink"/>
            <w:rFonts w:asciiTheme="majorHAnsi" w:hAnsiTheme="majorHAnsi" w:cstheme="majorHAnsi"/>
            <w:lang w:val="hr-HR" w:bidi="hr-HR"/>
          </w:rPr>
          <w:t>organizacijskog</w:t>
        </w:r>
        <w:r w:rsidR="00170B98">
          <w:rPr>
            <w:rStyle w:val="Hyperlink"/>
            <w:rFonts w:asciiTheme="majorHAnsi" w:hAnsiTheme="majorHAnsi" w:cstheme="majorHAnsi"/>
            <w:lang w:val="hr-HR" w:bidi="hr-HR"/>
          </w:rPr>
          <w:t> </w:t>
        </w:r>
        <w:r w:rsidRPr="00A02FF7">
          <w:rPr>
            <w:rStyle w:val="Hyperlink"/>
            <w:rFonts w:asciiTheme="majorHAnsi" w:hAnsiTheme="majorHAnsi" w:cstheme="majorHAnsi"/>
            <w:lang w:val="hr-HR" w:bidi="hr-HR"/>
          </w:rPr>
          <w:t>razvoja</w:t>
        </w:r>
      </w:hyperlink>
      <w:r w:rsidRPr="00A02FF7">
        <w:rPr>
          <w:rFonts w:asciiTheme="majorHAnsi" w:hAnsiTheme="majorHAnsi" w:cstheme="majorHAnsi"/>
          <w:lang w:val="hr-HR" w:bidi="hr-HR"/>
        </w:rPr>
        <w:t>. Provedbom ovih funkcija, (ruko)voditelji škole mogu izazvati školsku kulturu koja identificira i reagira na učenike. To im omogućuje stvaranje uključive školske kulture uz fokus na okoliš za učenje u kojem je svaki učenik vrijedan sudionik od kojeg se očekuje uspjeh kroz kvalitetno obrazovanje.</w:t>
      </w:r>
    </w:p>
    <w:p w14:paraId="6D83392C" w14:textId="77777777" w:rsidR="005E5F3C" w:rsidRPr="00A02FF7" w:rsidRDefault="005E5F3C" w:rsidP="005E5F3C">
      <w:pPr>
        <w:pStyle w:val="Agency-heading-4"/>
        <w:rPr>
          <w:rFonts w:asciiTheme="majorHAnsi" w:hAnsiTheme="majorHAnsi" w:cstheme="majorHAnsi"/>
          <w:lang w:val="hr-HR"/>
        </w:rPr>
      </w:pPr>
      <w:bookmarkStart w:id="103" w:name="Continuum"/>
      <w:r w:rsidRPr="00A02FF7">
        <w:rPr>
          <w:rFonts w:asciiTheme="majorHAnsi" w:hAnsiTheme="majorHAnsi" w:cstheme="majorHAnsi"/>
          <w:lang w:val="hr-HR" w:bidi="hr-HR"/>
        </w:rPr>
        <w:t>Kontinuum podrške</w:t>
      </w:r>
      <w:bookmarkEnd w:id="103"/>
    </w:p>
    <w:p w14:paraId="5E353728" w14:textId="6E10D729" w:rsidR="005E5F3C" w:rsidRPr="00A02FF7" w:rsidRDefault="005E5F3C" w:rsidP="005E5F3C">
      <w:pPr>
        <w:pStyle w:val="Agency-body-text"/>
        <w:rPr>
          <w:rFonts w:asciiTheme="majorHAnsi" w:hAnsiTheme="majorHAnsi" w:cstheme="majorHAnsi"/>
          <w:lang w:val="hr-HR"/>
        </w:rPr>
      </w:pPr>
      <w:r w:rsidRPr="00A02FF7">
        <w:rPr>
          <w:rFonts w:asciiTheme="majorHAnsi" w:hAnsiTheme="majorHAnsi" w:cstheme="majorHAnsi"/>
          <w:lang w:val="hr-HR" w:bidi="hr-HR"/>
        </w:rPr>
        <w:t>Postojanje podrške učenju, fizičke i socijalne podrške i intervencije. One variraju od manje do više intenzivnih, ovisno o potrebama osoba koje traže ili trebaju podršku (</w:t>
      </w:r>
      <w:hyperlink r:id="rId35" w:history="1">
        <w:r w:rsidRPr="00A02FF7">
          <w:rPr>
            <w:rStyle w:val="Hyperlink"/>
            <w:rFonts w:asciiTheme="majorHAnsi" w:hAnsiTheme="majorHAnsi" w:cstheme="majorHAnsi"/>
            <w:lang w:val="hr-HR" w:bidi="hr-HR"/>
          </w:rPr>
          <w:t>Europska</w:t>
        </w:r>
        <w:r w:rsidR="00C86545">
          <w:rPr>
            <w:rStyle w:val="Hyperlink"/>
            <w:rFonts w:asciiTheme="majorHAnsi" w:hAnsiTheme="majorHAnsi" w:cstheme="majorHAnsi"/>
            <w:lang w:val="hr-HR" w:bidi="hr-HR"/>
          </w:rPr>
          <w:t> </w:t>
        </w:r>
        <w:r w:rsidRPr="00A02FF7">
          <w:rPr>
            <w:rStyle w:val="Hyperlink"/>
            <w:rFonts w:asciiTheme="majorHAnsi" w:hAnsiTheme="majorHAnsi" w:cstheme="majorHAnsi"/>
            <w:lang w:val="hr-HR" w:bidi="hr-HR"/>
          </w:rPr>
          <w:t>agencija, 2020.a</w:t>
        </w:r>
      </w:hyperlink>
      <w:r w:rsidRPr="00A02FF7">
        <w:rPr>
          <w:rFonts w:asciiTheme="majorHAnsi" w:hAnsiTheme="majorHAnsi" w:cstheme="majorHAnsi"/>
          <w:lang w:val="hr-HR" w:bidi="hr-HR"/>
        </w:rPr>
        <w:t>).</w:t>
      </w:r>
    </w:p>
    <w:p w14:paraId="3A91E235" w14:textId="77777777" w:rsidR="005E5F3C" w:rsidRPr="00A02FF7" w:rsidRDefault="005E5F3C" w:rsidP="005E5F3C">
      <w:pPr>
        <w:pStyle w:val="Agency-quotation"/>
        <w:rPr>
          <w:rFonts w:asciiTheme="majorHAnsi" w:hAnsiTheme="majorHAnsi" w:cstheme="majorHAnsi"/>
          <w:lang w:val="hr-HR"/>
        </w:rPr>
      </w:pPr>
      <w:r w:rsidRPr="00A02FF7">
        <w:rPr>
          <w:rFonts w:asciiTheme="majorHAnsi" w:hAnsiTheme="majorHAnsi" w:cstheme="majorHAnsi"/>
          <w:lang w:val="hr-HR" w:bidi="hr-HR"/>
        </w:rPr>
        <w:t>Ebersold (2012.) podržava ekološki pristup invaliditetu u kojem je fokus na sredstvu (ljudskom, ekonomskom i materijalnom) potrebnom za stvaranje pristupačnog konteksta za učenje i na međuovisnosti između različitih stručnjaka na lokalitetu koji mogu osigurati kontinuum intervencija tijekom života učenika (</w:t>
      </w:r>
      <w:hyperlink r:id="rId36" w:history="1">
        <w:r w:rsidRPr="00A02FF7">
          <w:rPr>
            <w:rStyle w:val="Hyperlink"/>
            <w:rFonts w:asciiTheme="majorHAnsi" w:hAnsiTheme="majorHAnsi" w:cstheme="majorHAnsi"/>
            <w:lang w:val="hr-HR" w:bidi="hr-HR"/>
          </w:rPr>
          <w:t>Europska agencija, 2013.</w:t>
        </w:r>
      </w:hyperlink>
      <w:r w:rsidRPr="00A02FF7">
        <w:rPr>
          <w:rFonts w:asciiTheme="majorHAnsi" w:hAnsiTheme="majorHAnsi" w:cstheme="majorHAnsi"/>
          <w:lang w:val="hr-HR" w:bidi="hr-HR"/>
        </w:rPr>
        <w:t>, str. 30).</w:t>
      </w:r>
    </w:p>
    <w:p w14:paraId="099FDB95" w14:textId="77777777" w:rsidR="005E5F3C" w:rsidRPr="00A02FF7" w:rsidRDefault="005E5F3C" w:rsidP="005E5F3C">
      <w:pPr>
        <w:pStyle w:val="Agency-heading-4"/>
        <w:rPr>
          <w:rFonts w:asciiTheme="majorHAnsi" w:hAnsiTheme="majorHAnsi" w:cstheme="majorHAnsi"/>
          <w:lang w:val="hr-HR"/>
        </w:rPr>
      </w:pPr>
      <w:bookmarkStart w:id="104" w:name="friend"/>
      <w:r w:rsidRPr="00A02FF7">
        <w:rPr>
          <w:rFonts w:asciiTheme="majorHAnsi" w:hAnsiTheme="majorHAnsi" w:cstheme="majorHAnsi"/>
          <w:lang w:val="hr-HR" w:bidi="hr-HR"/>
        </w:rPr>
        <w:t>Kritički prijatelj</w:t>
      </w:r>
      <w:bookmarkEnd w:id="104"/>
    </w:p>
    <w:p w14:paraId="54B78BD0" w14:textId="77777777" w:rsidR="005E5F3C" w:rsidRPr="00A02FF7" w:rsidRDefault="005E5F3C" w:rsidP="005E5F3C">
      <w:pPr>
        <w:pStyle w:val="Agency-body-text"/>
        <w:keepNext/>
        <w:rPr>
          <w:rFonts w:asciiTheme="majorHAnsi" w:hAnsiTheme="majorHAnsi" w:cstheme="majorHAnsi"/>
          <w:lang w:val="hr-HR"/>
        </w:rPr>
      </w:pPr>
      <w:r w:rsidRPr="00A02FF7">
        <w:rPr>
          <w:rFonts w:asciiTheme="majorHAnsi" w:hAnsiTheme="majorHAnsi" w:cstheme="majorHAnsi"/>
          <w:lang w:val="hr-HR" w:bidi="hr-HR"/>
        </w:rPr>
        <w:t>Costa i Kallick definiraju kritičkog prijatelja:</w:t>
      </w:r>
    </w:p>
    <w:p w14:paraId="207B9C9B" w14:textId="171B1FBB" w:rsidR="005E5F3C" w:rsidRPr="00A02FF7" w:rsidRDefault="005E5F3C" w:rsidP="005E5F3C">
      <w:pPr>
        <w:pStyle w:val="Agency-quotation"/>
        <w:rPr>
          <w:rFonts w:asciiTheme="majorHAnsi" w:hAnsiTheme="majorHAnsi" w:cstheme="majorHAnsi"/>
          <w:lang w:val="hr-HR"/>
        </w:rPr>
      </w:pPr>
      <w:r w:rsidRPr="00A02FF7">
        <w:rPr>
          <w:rFonts w:asciiTheme="majorHAnsi" w:hAnsiTheme="majorHAnsi" w:cstheme="majorHAnsi"/>
          <w:lang w:val="hr-HR" w:bidi="hr-HR"/>
        </w:rPr>
        <w:t>… osoba od povjerenja koja postavlja provokativna pitanja, daje podatke koji se ispituju kroz drugi objektiv i kritički promatra rad osobe</w:t>
      </w:r>
      <w:r w:rsidR="00EB0CA4">
        <w:rPr>
          <w:rFonts w:asciiTheme="majorHAnsi" w:hAnsiTheme="majorHAnsi" w:cstheme="majorHAnsi"/>
          <w:lang w:val="hr-HR" w:bidi="hr-HR"/>
        </w:rPr>
        <w:t>…</w:t>
      </w:r>
      <w:r w:rsidRPr="00A02FF7">
        <w:rPr>
          <w:rFonts w:asciiTheme="majorHAnsi" w:hAnsiTheme="majorHAnsi" w:cstheme="majorHAnsi"/>
          <w:lang w:val="hr-HR" w:bidi="hr-HR"/>
        </w:rPr>
        <w:t xml:space="preserve"> Kritički prijatelj daje si vremena u potpunosti shvatiti kontekst predstavljenog rada i ishode prema kojima radi osoba ili skupina. Prijatelj zagovara uspjeh tog rada (1993., str. 50.).</w:t>
      </w:r>
    </w:p>
    <w:p w14:paraId="22FC7703" w14:textId="77777777" w:rsidR="005E5F3C" w:rsidRPr="00A02FF7" w:rsidRDefault="005E5F3C" w:rsidP="005E5F3C">
      <w:pPr>
        <w:pStyle w:val="Agency-heading-4"/>
        <w:rPr>
          <w:rFonts w:asciiTheme="majorHAnsi" w:hAnsiTheme="majorHAnsi" w:cstheme="majorHAnsi"/>
          <w:lang w:val="hr-HR"/>
        </w:rPr>
      </w:pPr>
      <w:bookmarkStart w:id="105" w:name="Human"/>
      <w:r w:rsidRPr="00A02FF7">
        <w:rPr>
          <w:rFonts w:asciiTheme="majorHAnsi" w:hAnsiTheme="majorHAnsi" w:cstheme="majorHAnsi"/>
          <w:lang w:val="hr-HR" w:bidi="hr-HR"/>
        </w:rPr>
        <w:t>Ljudski razvoj</w:t>
      </w:r>
      <w:bookmarkEnd w:id="105"/>
    </w:p>
    <w:p w14:paraId="4A6E8216" w14:textId="77777777" w:rsidR="005E5F3C" w:rsidRPr="00A02FF7" w:rsidRDefault="005E5F3C" w:rsidP="005E5F3C">
      <w:pPr>
        <w:pStyle w:val="Agency-body-text"/>
        <w:rPr>
          <w:rFonts w:asciiTheme="majorHAnsi" w:hAnsiTheme="majorHAnsi" w:cstheme="majorHAnsi"/>
          <w:lang w:val="hr-HR"/>
        </w:rPr>
      </w:pPr>
      <w:r w:rsidRPr="00A02FF7">
        <w:rPr>
          <w:rFonts w:asciiTheme="majorHAnsi" w:hAnsiTheme="majorHAnsi" w:cstheme="majorHAnsi"/>
          <w:lang w:val="hr-HR" w:bidi="hr-HR"/>
        </w:rPr>
        <w:t>Dorczak smatra da je glavna uloga (ruko)voditelja škole „osloboditi i razvijati talent svih učitelja/nastavnika ili drugih članova osoblja, kao i prepoznati i probuditi potencijal svih učenika (2013., str. 55.). Zato upravo (ruko)vodstvo škole koje je usredotočeno na poboljšanje motivacije, sposobnosti i radnog okoliša učitelja/nastavnika najvjerojatnije dovodi do poboljšanja uspjeha učenika.</w:t>
      </w:r>
    </w:p>
    <w:p w14:paraId="0C815139" w14:textId="77777777" w:rsidR="005E5F3C" w:rsidRPr="00A02FF7" w:rsidRDefault="005E5F3C" w:rsidP="005E5F3C">
      <w:pPr>
        <w:pStyle w:val="Agency-body-text"/>
        <w:rPr>
          <w:rFonts w:asciiTheme="majorHAnsi" w:hAnsiTheme="majorHAnsi" w:cstheme="majorHAnsi"/>
          <w:lang w:val="hr-HR"/>
        </w:rPr>
      </w:pPr>
      <w:r w:rsidRPr="00A02FF7">
        <w:rPr>
          <w:rFonts w:asciiTheme="majorHAnsi" w:hAnsiTheme="majorHAnsi" w:cstheme="majorHAnsi"/>
          <w:lang w:val="hr-HR" w:bidi="hr-HR"/>
        </w:rPr>
        <w:t xml:space="preserve">U središtu ove strateške uloge nalaze se </w:t>
      </w:r>
      <w:hyperlink w:anchor="Monitoring" w:history="1">
        <w:r w:rsidRPr="00A02FF7">
          <w:rPr>
            <w:rStyle w:val="Hyperlink"/>
            <w:rFonts w:asciiTheme="majorHAnsi" w:hAnsiTheme="majorHAnsi" w:cstheme="majorHAnsi"/>
            <w:lang w:val="hr-HR" w:bidi="hr-HR"/>
          </w:rPr>
          <w:t>nadzor</w:t>
        </w:r>
      </w:hyperlink>
      <w:r w:rsidRPr="00A02FF7">
        <w:rPr>
          <w:rFonts w:asciiTheme="majorHAnsi" w:hAnsiTheme="majorHAnsi" w:cstheme="majorHAnsi"/>
          <w:lang w:val="hr-HR" w:bidi="hr-HR"/>
        </w:rPr>
        <w:t xml:space="preserve"> i evaluacija poučavanja u svrhu prikupljanja informacija radi organizacije stručnog usavršavanja koje će „svakom učitelju/nastavniku pružiti podršku i motivirati ga da radi za sve” učenike (Black i Simon, 2014., str. 160.). To se temelji na sposobnosti (ruko)vodstva da izgrađuje sposobnost razvojem znanja i vještina učitelja/nastavnika i potiče stručnu zajednicu na razini škole koja olakšava refleksivni dijalog i suradnju o uključivoj nastavnoj praksi (Humada-Ludeke, 2013.; Erbring, 2016.).</w:t>
      </w:r>
    </w:p>
    <w:p w14:paraId="5815B945" w14:textId="0D4E3AFD" w:rsidR="005E5F3C" w:rsidRPr="00A02FF7" w:rsidRDefault="005E5F3C" w:rsidP="005E5F3C">
      <w:pPr>
        <w:pStyle w:val="Agency-body-text"/>
        <w:rPr>
          <w:rFonts w:asciiTheme="majorHAnsi" w:hAnsiTheme="majorHAnsi" w:cstheme="majorHAnsi"/>
          <w:lang w:val="hr-HR"/>
        </w:rPr>
      </w:pPr>
      <w:r w:rsidRPr="00A02FF7">
        <w:rPr>
          <w:rFonts w:asciiTheme="majorHAnsi" w:hAnsiTheme="majorHAnsi" w:cstheme="majorHAnsi"/>
          <w:lang w:val="hr-HR" w:bidi="hr-HR"/>
        </w:rPr>
        <w:t xml:space="preserve">Studija slučaja </w:t>
      </w:r>
      <w:r w:rsidRPr="00A02FF7">
        <w:rPr>
          <w:rFonts w:asciiTheme="majorHAnsi" w:hAnsiTheme="majorHAnsi" w:cstheme="majorHAnsi"/>
          <w:i/>
          <w:lang w:val="hr-HR" w:bidi="hr-HR"/>
        </w:rPr>
        <w:t xml:space="preserve">Osnaživanje učitelja/nastavnika </w:t>
      </w:r>
      <w:r w:rsidRPr="00A02FF7">
        <w:rPr>
          <w:rFonts w:asciiTheme="majorHAnsi" w:hAnsiTheme="majorHAnsi" w:cstheme="majorHAnsi"/>
          <w:lang w:val="hr-HR" w:bidi="hr-HR"/>
        </w:rPr>
        <w:t xml:space="preserve">dalje prepoznaje potrebu da (ruko)voditelji razvijaju (ruko)vodeće vještine u drugima (primjerice, „učiteljima/nastavnicima i srednjim </w:t>
      </w:r>
      <w:r w:rsidRPr="00A02FF7">
        <w:rPr>
          <w:rFonts w:asciiTheme="majorHAnsi" w:hAnsiTheme="majorHAnsi" w:cstheme="majorHAnsi"/>
          <w:lang w:val="hr-HR" w:bidi="hr-HR"/>
        </w:rPr>
        <w:lastRenderedPageBreak/>
        <w:t xml:space="preserve">menadžerima kako bi oni mogli dijeliti ili „distribuirati” (ruko)vodeće zadatke” i stvaraju </w:t>
      </w:r>
      <w:proofErr w:type="spellStart"/>
      <w:r w:rsidRPr="00A02FF7">
        <w:rPr>
          <w:rFonts w:asciiTheme="majorHAnsi" w:hAnsiTheme="majorHAnsi" w:cstheme="majorHAnsi"/>
          <w:lang w:val="hr-HR" w:bidi="hr-HR"/>
        </w:rPr>
        <w:t>uključivu</w:t>
      </w:r>
      <w:proofErr w:type="spellEnd"/>
      <w:r w:rsidRPr="00A02FF7">
        <w:rPr>
          <w:rFonts w:asciiTheme="majorHAnsi" w:hAnsiTheme="majorHAnsi" w:cstheme="majorHAnsi"/>
          <w:lang w:val="hr-HR" w:bidi="hr-HR"/>
        </w:rPr>
        <w:t xml:space="preserve"> školsku kulturu</w:t>
      </w:r>
      <w:r w:rsidR="0064710A">
        <w:rPr>
          <w:rFonts w:asciiTheme="majorHAnsi" w:hAnsiTheme="majorHAnsi" w:cstheme="majorHAnsi"/>
          <w:lang w:val="hr-HR" w:bidi="hr-HR"/>
        </w:rPr>
        <w:t>)</w:t>
      </w:r>
      <w:r w:rsidRPr="00A02FF7">
        <w:rPr>
          <w:rFonts w:asciiTheme="majorHAnsi" w:hAnsiTheme="majorHAnsi" w:cstheme="majorHAnsi"/>
          <w:lang w:val="hr-HR" w:bidi="hr-HR"/>
        </w:rPr>
        <w:t xml:space="preserve"> (Europska agencija, 2015.b, str. 51).</w:t>
      </w:r>
    </w:p>
    <w:p w14:paraId="479CE207" w14:textId="77777777" w:rsidR="00BB7A08" w:rsidRPr="00A02FF7" w:rsidRDefault="00BB7A08" w:rsidP="00BB7A08">
      <w:pPr>
        <w:pStyle w:val="Agency-heading-4"/>
        <w:rPr>
          <w:rFonts w:asciiTheme="majorHAnsi" w:hAnsiTheme="majorHAnsi" w:cstheme="majorHAnsi"/>
          <w:lang w:val="hr-HR"/>
        </w:rPr>
      </w:pPr>
      <w:bookmarkStart w:id="106" w:name="interdisciplinary"/>
      <w:r w:rsidRPr="00A02FF7">
        <w:rPr>
          <w:rFonts w:asciiTheme="majorHAnsi" w:hAnsiTheme="majorHAnsi" w:cstheme="majorHAnsi"/>
          <w:lang w:val="hr-HR" w:bidi="hr-HR"/>
        </w:rPr>
        <w:t>Međudisciplinarni</w:t>
      </w:r>
      <w:bookmarkEnd w:id="106"/>
    </w:p>
    <w:p w14:paraId="689802C7"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Međudisciplinarni… se odnosi na stručnjake „iz više od jedne akademske discipline” koji zajedno rade na „ispitivanju teme, problema ili pitanja” (Pedagogy in Action, bez datuma).</w:t>
      </w:r>
    </w:p>
    <w:p w14:paraId="052DC4D2" w14:textId="77777777" w:rsidR="00BB7A08" w:rsidRPr="00A02FF7" w:rsidRDefault="00BB7A08" w:rsidP="00BB7A08">
      <w:pPr>
        <w:pStyle w:val="Agency-heading-4"/>
        <w:rPr>
          <w:rFonts w:asciiTheme="majorHAnsi" w:hAnsiTheme="majorHAnsi" w:cstheme="majorHAnsi"/>
          <w:lang w:val="hr-HR"/>
        </w:rPr>
      </w:pPr>
      <w:bookmarkStart w:id="107" w:name="Monitoring"/>
      <w:r w:rsidRPr="00A02FF7">
        <w:rPr>
          <w:rFonts w:asciiTheme="majorHAnsi" w:hAnsiTheme="majorHAnsi" w:cstheme="majorHAnsi"/>
          <w:lang w:val="hr-HR" w:bidi="hr-HR"/>
        </w:rPr>
        <w:t>Nadzor</w:t>
      </w:r>
    </w:p>
    <w:bookmarkEnd w:id="107"/>
    <w:p w14:paraId="47E4592C"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Black i Simon (2014.) smatraju da su nadzor i evaluacija poučavanja ključni za inkluzivno (ruko)vodstvo škole. Njihova uloga sastoji se od prikupljanja informacija za stručno usavršavanje koje će svakom učitelju/nastavniku pružiti podršku i motivaciju da radi za sve učenike.</w:t>
      </w:r>
    </w:p>
    <w:p w14:paraId="3C4F0B26" w14:textId="77777777" w:rsidR="00BB7A08" w:rsidRPr="00A02FF7" w:rsidRDefault="00BB7A08" w:rsidP="00BB7A08">
      <w:pPr>
        <w:pStyle w:val="Agency-heading-4"/>
        <w:rPr>
          <w:rFonts w:asciiTheme="majorHAnsi" w:hAnsiTheme="majorHAnsi" w:cstheme="majorHAnsi"/>
          <w:lang w:val="es-ES"/>
        </w:rPr>
      </w:pPr>
      <w:bookmarkStart w:id="108" w:name="Learnercentred"/>
      <w:r w:rsidRPr="00A02FF7">
        <w:rPr>
          <w:rFonts w:asciiTheme="majorHAnsi" w:hAnsiTheme="majorHAnsi" w:cstheme="majorHAnsi"/>
          <w:lang w:val="hr-HR" w:bidi="hr-HR"/>
        </w:rPr>
        <w:t>Obrazovanje/praksa/pedagogija usmjerena na učenika</w:t>
      </w:r>
      <w:bookmarkEnd w:id="108"/>
    </w:p>
    <w:p w14:paraId="3F6B7BC5"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Učinkoviti kontinuumi podrške u uključivim obrazovnim sustavima obuhvaćaju personalizirane pristupe učenju koji angažiraju sve učenike i podržavaju njihovo aktivno sudjelovanje u procesu učenja. To uključuje razvoj nastavnih planova i programa koji su usmjereni na učenika i okvira vrednovanja; prilagodljivu obuku i stalne mogućnosti za stručno usavršavanje svih edukatora, (ruko)voditelja škole i donositelja odluka; kao i koherentne procese upravljanja na svim razinama sustava (Watkins, 2017.).</w:t>
      </w:r>
    </w:p>
    <w:p w14:paraId="542CCAB9" w14:textId="77777777" w:rsidR="00BB7A08" w:rsidRPr="00A02FF7" w:rsidRDefault="00BB7A08" w:rsidP="00BB7A08">
      <w:pPr>
        <w:pStyle w:val="Agency-heading-4"/>
        <w:rPr>
          <w:rFonts w:asciiTheme="majorHAnsi" w:hAnsiTheme="majorHAnsi" w:cstheme="majorHAnsi"/>
          <w:lang w:val="hr-HR"/>
        </w:rPr>
      </w:pPr>
      <w:bookmarkStart w:id="109" w:name="SettingDirection"/>
      <w:r w:rsidRPr="00A02FF7">
        <w:rPr>
          <w:rFonts w:asciiTheme="majorHAnsi" w:hAnsiTheme="majorHAnsi" w:cstheme="majorHAnsi"/>
          <w:lang w:val="hr-HR" w:bidi="hr-HR"/>
        </w:rPr>
        <w:t>Određivanje smjera</w:t>
      </w:r>
      <w:bookmarkEnd w:id="109"/>
    </w:p>
    <w:p w14:paraId="556A0561"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 xml:space="preserve">(Ruko)vodstvo je važno za određivanje smjera uz fokus na vrijednostima koje se nalaze u temeljima uključive prakse i na razgovor koji podržava uključivu praksu. Osim toga, neophodno je za istraživanje i dijeljenje značenja o uključivosti s ciljem promicanja najboljih interesa učenika, akademskih i socijalnih, kroz pravičnost, pravdu i </w:t>
      </w:r>
      <w:hyperlink w:anchor="Equity" w:history="1">
        <w:r w:rsidRPr="00A02FF7">
          <w:rPr>
            <w:rStyle w:val="Hyperlink"/>
            <w:rFonts w:asciiTheme="majorHAnsi" w:hAnsiTheme="majorHAnsi" w:cstheme="majorHAnsi"/>
            <w:lang w:val="hr-HR" w:bidi="hr-HR"/>
          </w:rPr>
          <w:t>pravednost</w:t>
        </w:r>
      </w:hyperlink>
      <w:r w:rsidRPr="00A02FF7">
        <w:rPr>
          <w:rFonts w:asciiTheme="majorHAnsi" w:hAnsiTheme="majorHAnsi" w:cstheme="majorHAnsi"/>
          <w:lang w:val="hr-HR" w:bidi="hr-HR"/>
        </w:rPr>
        <w:t xml:space="preserve"> (Stone</w:t>
      </w:r>
      <w:r w:rsidRPr="00A02FF7">
        <w:rPr>
          <w:rFonts w:asciiTheme="majorHAnsi" w:hAnsiTheme="majorHAnsi" w:cstheme="majorHAnsi"/>
          <w:lang w:val="hr-HR" w:bidi="hr-HR"/>
        </w:rPr>
        <w:noBreakHyphen/>
        <w:t>Johnson, 2014.). Vizija uključive škole mora se temeljiti na refleksiji dionika o tome što predstavlja uključivu praksu i raspravama o vrijednostima kojima se doprinosi toj praksi (Ekins, 2013.).</w:t>
      </w:r>
    </w:p>
    <w:p w14:paraId="5F5D42D6"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Važni čimbenik u ostvarenju strateške vizije jest posvećivanje pažnje razvoju stručnih kompetencija učitelja/nastavnika i osoblja u radu s raznolikim skupinama učenika.</w:t>
      </w:r>
    </w:p>
    <w:p w14:paraId="1E8574D6" w14:textId="77777777" w:rsidR="00BB7A08" w:rsidRPr="00A02FF7" w:rsidRDefault="00BB7A08" w:rsidP="00BB7A08">
      <w:pPr>
        <w:pStyle w:val="Agency-heading-4"/>
        <w:rPr>
          <w:rFonts w:asciiTheme="majorHAnsi" w:hAnsiTheme="majorHAnsi" w:cstheme="majorHAnsi"/>
          <w:lang w:val="hr-HR"/>
        </w:rPr>
      </w:pPr>
      <w:bookmarkStart w:id="110" w:name="Organisational"/>
      <w:r w:rsidRPr="00A02FF7">
        <w:rPr>
          <w:rFonts w:asciiTheme="majorHAnsi" w:hAnsiTheme="majorHAnsi" w:cstheme="majorHAnsi"/>
          <w:lang w:val="hr-HR" w:bidi="hr-HR"/>
        </w:rPr>
        <w:t>Organizacijski razvoj</w:t>
      </w:r>
      <w:bookmarkEnd w:id="110"/>
    </w:p>
    <w:p w14:paraId="00E009F8"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(Ruko)voditelji škole igraju kritičnu ulogu u provedbi uključive politike i prakse, a osobito u stvaranju školske kulture koja prihvaća raznolikost i promiče uključivost (Cherkowski i Ragoonaden, 2016.; Mac Ruairc, 2013.). Tako su (ruko)voditelji škole odgovorni za održavanje školske kulture koja je kolegijalna, interaktivna i usmjerena na pružanje podrške učiteljima/nastavnicima i učenicima u cijelom obrazovnom procesu. Određivanje tona za uključivu kulturu iziskuje da (ruko)voditelji škole stave naglasak na njegovanje morala učitelja/nastavnika, partnerstva s roditeljima i profesionalnu kolegijalnost. To će utjecati na okoliš za učenje stvoren za učenike (Fultz, 2017.).</w:t>
      </w:r>
    </w:p>
    <w:p w14:paraId="2DEB1981"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 xml:space="preserve">Strateška upotreba ljudskih i financijskih resursa i njihovo usklađivanje s pedagoškim svrhama može utjecati na način na koji se školskim aktivnostima poboljšavaju poučavanje i učenje. Zato (ruko)voditelji škole moraju biti uključeni u odluke o zapošljavanju </w:t>
      </w:r>
      <w:r w:rsidRPr="00A02FF7">
        <w:rPr>
          <w:rFonts w:asciiTheme="majorHAnsi" w:hAnsiTheme="majorHAnsi" w:cstheme="majorHAnsi"/>
          <w:lang w:val="hr-HR" w:bidi="hr-HR"/>
        </w:rPr>
        <w:lastRenderedPageBreak/>
        <w:t>učitelja/nastavnika. Mogućnost odabira učitelja/nastavnika ključna je za stvaranje školske kulture i sposobnosti koja ima koristan učinak na uspjeh učenika (Stoll i Temperley, 2010.).</w:t>
      </w:r>
    </w:p>
    <w:p w14:paraId="57E256AD" w14:textId="77777777" w:rsidR="00BB7A08" w:rsidRPr="00A02FF7" w:rsidRDefault="00BB7A08" w:rsidP="00BB7A08">
      <w:pPr>
        <w:pStyle w:val="Agency-heading-4"/>
        <w:rPr>
          <w:rFonts w:asciiTheme="majorHAnsi" w:hAnsiTheme="majorHAnsi" w:cstheme="majorHAnsi"/>
          <w:lang w:val="hr-HR"/>
        </w:rPr>
      </w:pPr>
      <w:bookmarkStart w:id="111" w:name="distributed"/>
      <w:r w:rsidRPr="00A02FF7">
        <w:rPr>
          <w:rFonts w:asciiTheme="majorHAnsi" w:hAnsiTheme="majorHAnsi" w:cstheme="majorHAnsi"/>
          <w:lang w:val="hr-HR" w:bidi="hr-HR"/>
        </w:rPr>
        <w:t>Podjeljeno vodstvo</w:t>
      </w:r>
      <w:bookmarkEnd w:id="111"/>
    </w:p>
    <w:p w14:paraId="21240956"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To prvenstveno uključuje prijenos odgovornosti na srednje (ruko)vodeće timove koji su sposobni pružiti podršku i upravljati prijenosom znanja i vještina kada je to potrebno. Kao drugo, cijelom osoblju i školskim dionicima omogućuje preuzimanje odgovornosti za promicanje fleksibilnosti i prakse dijeljenja. Stoga ovaj model vodstva mnogo više uključuje interakcije između osoba koje imaju formalne i neformalne uloge vodstva nego mjere koje poduzimaju. Glavni problem je način na koji vodstvo utječe na poboljšanje organizacije i nastave (Harris, 2013.).</w:t>
      </w:r>
    </w:p>
    <w:p w14:paraId="37ACD349" w14:textId="77777777" w:rsidR="00BB7A08" w:rsidRPr="00A02FF7" w:rsidRDefault="00BB7A08" w:rsidP="00BB7A08">
      <w:pPr>
        <w:pStyle w:val="Agency-heading-4"/>
        <w:rPr>
          <w:rFonts w:asciiTheme="majorHAnsi" w:hAnsiTheme="majorHAnsi" w:cstheme="majorHAnsi"/>
          <w:lang w:val="it-IT"/>
        </w:rPr>
      </w:pPr>
      <w:bookmarkStart w:id="112" w:name="Equity"/>
      <w:r w:rsidRPr="00A02FF7">
        <w:rPr>
          <w:rFonts w:asciiTheme="majorHAnsi" w:hAnsiTheme="majorHAnsi" w:cstheme="majorHAnsi"/>
          <w:lang w:val="hr-HR" w:bidi="hr-HR"/>
        </w:rPr>
        <w:t>Pravednost</w:t>
      </w:r>
      <w:bookmarkEnd w:id="112"/>
    </w:p>
    <w:p w14:paraId="7C325F99" w14:textId="77777777" w:rsidR="00BB7A08" w:rsidRPr="00A02FF7" w:rsidRDefault="00BB7A08" w:rsidP="00BB7A08">
      <w:pPr>
        <w:pStyle w:val="Agency-body-text"/>
        <w:keepNext/>
        <w:rPr>
          <w:rFonts w:asciiTheme="majorHAnsi" w:hAnsiTheme="majorHAnsi" w:cstheme="majorHAnsi"/>
          <w:lang w:val="it-IT"/>
        </w:rPr>
      </w:pPr>
      <w:r w:rsidRPr="00A02FF7">
        <w:rPr>
          <w:rFonts w:asciiTheme="majorHAnsi" w:hAnsiTheme="majorHAnsi" w:cstheme="majorHAnsi"/>
          <w:lang w:val="hr-HR" w:bidi="hr-HR"/>
        </w:rPr>
        <w:t>Prema UNESCO-ovom Zavodu za statistiku, pravednost:</w:t>
      </w:r>
    </w:p>
    <w:p w14:paraId="338A66BF" w14:textId="069D08B4" w:rsidR="00BB7A08" w:rsidRPr="00A02FF7" w:rsidRDefault="00BB7A08" w:rsidP="00BB7A08">
      <w:pPr>
        <w:pStyle w:val="Agency-quotation"/>
        <w:rPr>
          <w:rFonts w:asciiTheme="majorHAnsi" w:hAnsiTheme="majorHAnsi" w:cstheme="majorHAnsi"/>
          <w:lang w:val="hr-HR"/>
        </w:rPr>
      </w:pPr>
      <w:r w:rsidRPr="00A02FF7">
        <w:rPr>
          <w:rFonts w:asciiTheme="majorHAnsi" w:hAnsiTheme="majorHAnsi" w:cstheme="majorHAnsi"/>
          <w:lang w:val="hr-HR" w:bidi="hr-HR"/>
        </w:rPr>
        <w:t>… „razmatra posljedice obrazovanja u smislu socijalne pravde, a u odnosu na pravičnost, opravdanost i nepristranost njegove raspodjele na svim razinama odnosno obrazovnim podsektorima”. Mi smatramo da pravednost znači da je raspodjela pravična ili opravdana. Pravednost uključuje normativnu procjenu raspodjele, ali razlikuje se način na koji ljudi donose svoju procjenu (2018., str.</w:t>
      </w:r>
      <w:r w:rsidR="003D38C1">
        <w:rPr>
          <w:rFonts w:asciiTheme="majorHAnsi" w:hAnsiTheme="majorHAnsi" w:cstheme="majorHAnsi"/>
          <w:lang w:val="hr-HR" w:bidi="hr-HR"/>
        </w:rPr>
        <w:t> </w:t>
      </w:r>
      <w:r w:rsidRPr="00A02FF7">
        <w:rPr>
          <w:rFonts w:asciiTheme="majorHAnsi" w:hAnsiTheme="majorHAnsi" w:cstheme="majorHAnsi"/>
          <w:lang w:val="hr-HR" w:bidi="hr-HR"/>
        </w:rPr>
        <w:t>17.).</w:t>
      </w:r>
    </w:p>
    <w:p w14:paraId="5F947218" w14:textId="77777777" w:rsidR="00BB7A08" w:rsidRPr="00A02FF7" w:rsidRDefault="00BB7A08" w:rsidP="00BB7A08">
      <w:pPr>
        <w:pStyle w:val="Agency-body-text"/>
        <w:keepNext/>
        <w:rPr>
          <w:rFonts w:asciiTheme="majorHAnsi" w:hAnsiTheme="majorHAnsi" w:cstheme="majorHAnsi"/>
          <w:lang w:val="hr-HR"/>
        </w:rPr>
      </w:pPr>
      <w:r w:rsidRPr="00A02FF7">
        <w:rPr>
          <w:rFonts w:asciiTheme="majorHAnsi" w:hAnsiTheme="majorHAnsi" w:cstheme="majorHAnsi"/>
          <w:lang w:val="hr-HR" w:bidi="hr-HR"/>
        </w:rPr>
        <w:t>Prema Vijeću Europske unije:</w:t>
      </w:r>
    </w:p>
    <w:p w14:paraId="5CE9F236" w14:textId="77777777" w:rsidR="00BB7A08" w:rsidRPr="00A02FF7" w:rsidRDefault="00BB7A08" w:rsidP="00BB7A08">
      <w:pPr>
        <w:pStyle w:val="Agency-quotation"/>
        <w:rPr>
          <w:rFonts w:asciiTheme="majorHAnsi" w:hAnsiTheme="majorHAnsi" w:cstheme="majorHAnsi"/>
          <w:lang w:val="hr-HR"/>
        </w:rPr>
      </w:pPr>
      <w:r w:rsidRPr="00A02FF7">
        <w:rPr>
          <w:rFonts w:asciiTheme="majorHAnsi" w:hAnsiTheme="majorHAnsi" w:cstheme="majorHAnsi"/>
          <w:lang w:val="hr-HR" w:bidi="hr-HR"/>
        </w:rPr>
        <w:t>… jednakost i pravednost nisu istovjetni i […] obrazovni sustavi moraju [se] odmaknuti od tradicionalnog univerzalnog pristupa za sve. Jednake prilike za sve od ključne su važnosti, ali nisu dovoljne: potrebno je težiti „pravednosti” u ciljevima, sadržaju, metodama poučavanja i oblicima učenja predviđenima sustavima obrazovanja i osposobljavanja kako bi se postiglo kvalitetno obrazovanje za sve (2017., str. 4).</w:t>
      </w:r>
    </w:p>
    <w:p w14:paraId="5DF8C80F" w14:textId="77777777" w:rsidR="00BB7A08" w:rsidRPr="00A02FF7" w:rsidRDefault="00BB7A08" w:rsidP="00BB7A08">
      <w:pPr>
        <w:pStyle w:val="Agency-heading-4"/>
        <w:rPr>
          <w:rFonts w:asciiTheme="majorHAnsi" w:hAnsiTheme="majorHAnsi" w:cstheme="majorHAnsi"/>
          <w:lang w:val="hr-HR"/>
        </w:rPr>
      </w:pPr>
      <w:bookmarkStart w:id="113" w:name="Rightsbased"/>
      <w:r w:rsidRPr="00A02FF7">
        <w:rPr>
          <w:rFonts w:asciiTheme="majorHAnsi" w:hAnsiTheme="majorHAnsi" w:cstheme="majorHAnsi"/>
          <w:lang w:val="hr-HR" w:bidi="hr-HR"/>
        </w:rPr>
        <w:t>Pristup na temelju prava</w:t>
      </w:r>
      <w:bookmarkEnd w:id="113"/>
    </w:p>
    <w:p w14:paraId="2C1FC51C"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Cilj pristupa obrazovanju na temelju ljudskih prava jest „osigurati da svako dijete prima kvalitetno obrazovanje kojim se poštuje i promiče njezino ili njegovo pravo na dostojanstvo i optimalni razvoj” (UNICEF, 2007., str. 1.).</w:t>
      </w:r>
    </w:p>
    <w:p w14:paraId="53A11ECD" w14:textId="77777777" w:rsidR="00BB7A08" w:rsidRPr="00A02FF7" w:rsidRDefault="00BB7A08" w:rsidP="00BB7A08">
      <w:pPr>
        <w:pStyle w:val="Agency-heading-4"/>
        <w:rPr>
          <w:rFonts w:asciiTheme="majorHAnsi" w:hAnsiTheme="majorHAnsi" w:cstheme="majorHAnsi"/>
          <w:lang w:val="hr-HR"/>
        </w:rPr>
      </w:pPr>
      <w:bookmarkStart w:id="114" w:name="TeacherReflection"/>
      <w:r w:rsidRPr="00A02FF7">
        <w:rPr>
          <w:rFonts w:asciiTheme="majorHAnsi" w:hAnsiTheme="majorHAnsi" w:cstheme="majorHAnsi"/>
          <w:lang w:val="hr-HR" w:bidi="hr-HR"/>
        </w:rPr>
        <w:t>Refleksija učitelja/nastavnika</w:t>
      </w:r>
      <w:bookmarkEnd w:id="114"/>
    </w:p>
    <w:p w14:paraId="6727923D"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Refleksivna praksa znači „učenje kroz i iz iskustva s ciljem stjecanja novih uvida o samom sebi i praksi” (Finlay, 2008., str. 1.).</w:t>
      </w:r>
    </w:p>
    <w:p w14:paraId="742210FD" w14:textId="77777777" w:rsidR="00BB7A08" w:rsidRPr="00A02FF7" w:rsidRDefault="00BB7A08" w:rsidP="00BB7A08">
      <w:pPr>
        <w:pStyle w:val="Agency-quotation"/>
        <w:rPr>
          <w:rFonts w:asciiTheme="majorHAnsi" w:hAnsiTheme="majorHAnsi" w:cstheme="majorHAnsi"/>
          <w:lang w:val="hr-HR"/>
        </w:rPr>
      </w:pPr>
      <w:r w:rsidRPr="00A02FF7">
        <w:rPr>
          <w:rFonts w:asciiTheme="majorHAnsi" w:hAnsiTheme="majorHAnsi" w:cstheme="majorHAnsi"/>
          <w:lang w:val="hr-HR" w:bidi="hr-HR"/>
        </w:rPr>
        <w:t>Refleksija je sustavni proces analize za sve učitelje/nastavnike, a koji vam omogućuje povezivanje različitih iskustava, čime se osigurava da vaši učenici ostvaruju maksimalni napredak (Cambridge Assessment International Education, bez datuma).</w:t>
      </w:r>
    </w:p>
    <w:p w14:paraId="54BA2AAF" w14:textId="77777777" w:rsidR="00BB7A08" w:rsidRPr="00A02FF7" w:rsidRDefault="00BB7A08" w:rsidP="00BB7A08">
      <w:pPr>
        <w:pStyle w:val="Agency-heading-4"/>
        <w:rPr>
          <w:rFonts w:asciiTheme="majorHAnsi" w:hAnsiTheme="majorHAnsi" w:cstheme="majorHAnsi"/>
          <w:lang w:val="hr-HR"/>
        </w:rPr>
      </w:pPr>
      <w:bookmarkStart w:id="115" w:name="Schoolleadership"/>
      <w:r w:rsidRPr="00A02FF7">
        <w:rPr>
          <w:rFonts w:asciiTheme="majorHAnsi" w:hAnsiTheme="majorHAnsi" w:cstheme="majorHAnsi"/>
          <w:lang w:val="hr-HR" w:bidi="hr-HR"/>
        </w:rPr>
        <w:lastRenderedPageBreak/>
        <w:t>(Ruko)vodstvo škole</w:t>
      </w:r>
      <w:bookmarkEnd w:id="115"/>
    </w:p>
    <w:p w14:paraId="05046A3F"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Ovo se odnosi na sve osobe koje imaju ključne uloge u (ruko)vodstvu škole i zajednicama za učenje. Takvi (ruko)voditelji zovu se i ravnatelji škole. Postoje razne razine u (ruko)vodstvu škole, od učitelja/nastavnika pa do srednjeg i višeg (ruko)vodstva. U ovoj ulozi, oni su usredotočeni na pronalaženje i usmjeravanje talenta i energije učitelja/nastavnika, učenika i roditelja s ciljem ostvarenja zajedničkih obrazovnih ciljeva.</w:t>
      </w:r>
    </w:p>
    <w:p w14:paraId="156CB13B"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Vođenje škole uključuje (ruko)vodstvo i upravljanje. Važno je prihvatiti da (ruko)voditelji škole moraju dovesti ova dva procesa u ravnotežu. (Ruko)vodstvo je usredotočeno na vrijednosti, viziju i budućnost, dok se upravljanje bavi sadašnjošću (West-Burnham i Harris, 2015.).</w:t>
      </w:r>
    </w:p>
    <w:p w14:paraId="7C2590D0" w14:textId="77777777" w:rsidR="00BB7A08" w:rsidRPr="00A02FF7" w:rsidRDefault="00BB7A08" w:rsidP="00BB7A08">
      <w:pPr>
        <w:pStyle w:val="Agency-heading-4"/>
        <w:rPr>
          <w:rFonts w:asciiTheme="majorHAnsi" w:hAnsiTheme="majorHAnsi" w:cstheme="majorHAnsi"/>
          <w:lang w:val="hr-HR"/>
        </w:rPr>
      </w:pPr>
      <w:bookmarkStart w:id="116" w:name="SelfReview"/>
      <w:r w:rsidRPr="00A02FF7">
        <w:rPr>
          <w:rFonts w:asciiTheme="majorHAnsi" w:hAnsiTheme="majorHAnsi" w:cstheme="majorHAnsi"/>
          <w:lang w:val="hr-HR" w:bidi="hr-HR"/>
        </w:rPr>
        <w:t>Samoanaliza</w:t>
      </w:r>
      <w:bookmarkEnd w:id="116"/>
    </w:p>
    <w:p w14:paraId="48318821"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 xml:space="preserve">Kontinuirana školska samoanaliza predstavlja strateški proces propitkivanja. Ona školskom osoblju omogućuje sustavnu identifikaciju uspjeha i izazova u poučavanju, učenju i poslovanju škole. Redovitim, planiranim procesom analize nastoji se njegovati održiva kultura stručne refleksije koja je usredotočena na uspjeh učenika i poboljšanja u školi </w:t>
      </w:r>
      <w:hyperlink r:id="rId37" w:history="1">
        <w:r w:rsidRPr="00A02FF7">
          <w:rPr>
            <w:rStyle w:val="Hyperlink"/>
            <w:rFonts w:asciiTheme="majorHAnsi" w:hAnsiTheme="majorHAnsi" w:cstheme="majorHAnsi"/>
            <w:lang w:val="hr-HR" w:bidi="hr-HR"/>
          </w:rPr>
          <w:t>(Europska agencija, 2020.a</w:t>
        </w:r>
      </w:hyperlink>
      <w:r w:rsidRPr="00A02FF7">
        <w:rPr>
          <w:rFonts w:asciiTheme="majorHAnsi" w:hAnsiTheme="majorHAnsi" w:cstheme="majorHAnsi"/>
          <w:lang w:val="hr-HR" w:bidi="hr-HR"/>
        </w:rPr>
        <w:t>).</w:t>
      </w:r>
    </w:p>
    <w:p w14:paraId="3A9177E3" w14:textId="77777777" w:rsidR="00BB7A08" w:rsidRPr="00A02FF7" w:rsidRDefault="00BB7A08" w:rsidP="00BB7A08">
      <w:pPr>
        <w:pStyle w:val="Agency-heading-4"/>
        <w:rPr>
          <w:rFonts w:asciiTheme="majorHAnsi" w:hAnsiTheme="majorHAnsi" w:cstheme="majorHAnsi"/>
          <w:lang w:val="hr-HR"/>
        </w:rPr>
      </w:pPr>
      <w:bookmarkStart w:id="117" w:name="Standards"/>
      <w:r w:rsidRPr="00A02FF7">
        <w:rPr>
          <w:rFonts w:asciiTheme="majorHAnsi" w:hAnsiTheme="majorHAnsi" w:cstheme="majorHAnsi"/>
          <w:lang w:val="hr-HR" w:bidi="hr-HR"/>
        </w:rPr>
        <w:t>Standardi</w:t>
      </w:r>
    </w:p>
    <w:bookmarkEnd w:id="117"/>
    <w:p w14:paraId="79B10598"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Standardi su izjave o željenim ishodima za obrazovni sustav koje dogovaraju ključni dionici (</w:t>
      </w:r>
      <w:hyperlink r:id="rId38" w:history="1">
        <w:r w:rsidRPr="00A02FF7">
          <w:rPr>
            <w:rStyle w:val="Hyperlink"/>
            <w:rFonts w:asciiTheme="majorHAnsi" w:hAnsiTheme="majorHAnsi" w:cstheme="majorHAnsi"/>
            <w:lang w:val="hr-HR" w:bidi="hr-HR"/>
          </w:rPr>
          <w:t>Europska agencija, 2020.a</w:t>
        </w:r>
      </w:hyperlink>
      <w:r w:rsidRPr="00A02FF7">
        <w:rPr>
          <w:rFonts w:asciiTheme="majorHAnsi" w:hAnsiTheme="majorHAnsi" w:cstheme="majorHAnsi"/>
          <w:lang w:val="hr-HR" w:bidi="hr-HR"/>
        </w:rPr>
        <w:t>).</w:t>
      </w:r>
    </w:p>
    <w:p w14:paraId="7AE18138" w14:textId="77777777" w:rsidR="00BB7A08" w:rsidRPr="00A02FF7" w:rsidRDefault="00BB7A08" w:rsidP="00BB7A08">
      <w:pPr>
        <w:pStyle w:val="Agency-heading-4"/>
        <w:rPr>
          <w:rFonts w:asciiTheme="majorHAnsi" w:hAnsiTheme="majorHAnsi" w:cstheme="majorHAnsi"/>
          <w:lang w:val="hr-HR"/>
        </w:rPr>
      </w:pPr>
      <w:bookmarkStart w:id="118" w:name="professionalresponsibility"/>
      <w:r w:rsidRPr="00A02FF7">
        <w:rPr>
          <w:rFonts w:asciiTheme="majorHAnsi" w:hAnsiTheme="majorHAnsi" w:cstheme="majorHAnsi"/>
          <w:lang w:val="hr-HR" w:bidi="hr-HR"/>
        </w:rPr>
        <w:t>Stručna odgovornost</w:t>
      </w:r>
      <w:bookmarkEnd w:id="118"/>
    </w:p>
    <w:p w14:paraId="38273E06"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Kvalitetna nastava ključna je odgovornost učitelja/nastavnika.</w:t>
      </w:r>
    </w:p>
    <w:p w14:paraId="54834F9C" w14:textId="77777777" w:rsidR="00BB7A08" w:rsidRPr="00A02FF7" w:rsidRDefault="00BB7A08" w:rsidP="00BB7A08">
      <w:pPr>
        <w:pStyle w:val="Agency-quotation"/>
        <w:rPr>
          <w:rFonts w:asciiTheme="majorHAnsi" w:hAnsiTheme="majorHAnsi" w:cstheme="majorHAnsi"/>
          <w:lang w:val="hr-HR"/>
        </w:rPr>
      </w:pPr>
      <w:r w:rsidRPr="00A02FF7">
        <w:rPr>
          <w:rFonts w:asciiTheme="majorHAnsi" w:hAnsiTheme="majorHAnsi" w:cstheme="majorHAnsi"/>
          <w:lang w:val="hr-HR" w:bidi="hr-HR"/>
        </w:rPr>
        <w:t>Stručna odgovornost osmišljena je uz sudjelovanje učitelja/nastavnika i oslanja se na njihovu stručnost i profesionalnost. Sustavi čiji je sastavni dio stručna odgovornost u pravilu su rezultat javnog povjerenja da će učiteljska profesija isporučiti visokokvalitetno obrazovanje (UNESCO, 2017.).</w:t>
      </w:r>
    </w:p>
    <w:p w14:paraId="77AA0450" w14:textId="77777777" w:rsidR="00BB7A08" w:rsidRPr="00A02FF7" w:rsidRDefault="00BB7A08" w:rsidP="00BB7A08">
      <w:pPr>
        <w:pStyle w:val="Agency-heading-4"/>
        <w:rPr>
          <w:rFonts w:asciiTheme="majorHAnsi" w:hAnsiTheme="majorHAnsi" w:cstheme="majorHAnsi"/>
          <w:lang w:val="hr-HR"/>
        </w:rPr>
      </w:pPr>
      <w:bookmarkStart w:id="119" w:name="ProfessionalLearningDevelopment"/>
      <w:r w:rsidRPr="00A02FF7">
        <w:rPr>
          <w:rFonts w:asciiTheme="majorHAnsi" w:hAnsiTheme="majorHAnsi" w:cstheme="majorHAnsi"/>
          <w:lang w:val="hr-HR" w:bidi="hr-HR"/>
        </w:rPr>
        <w:t>Stručno učenje i usavršavanje</w:t>
      </w:r>
      <w:bookmarkEnd w:id="119"/>
    </w:p>
    <w:p w14:paraId="50747130" w14:textId="77777777" w:rsidR="00BB7A08" w:rsidRPr="00A02FF7" w:rsidRDefault="00BB7A08" w:rsidP="00BB7A08">
      <w:pPr>
        <w:pStyle w:val="Agency-quotation"/>
        <w:rPr>
          <w:rFonts w:asciiTheme="majorHAnsi" w:hAnsiTheme="majorHAnsi" w:cstheme="majorHAnsi"/>
          <w:lang w:val="hr-HR"/>
        </w:rPr>
      </w:pPr>
      <w:r w:rsidRPr="00A02FF7">
        <w:rPr>
          <w:rFonts w:asciiTheme="majorHAnsi" w:hAnsiTheme="majorHAnsi" w:cstheme="majorHAnsi"/>
          <w:lang w:val="hr-HR" w:bidi="hr-HR"/>
        </w:rPr>
        <w:t>Stručno učenje odnosi se na aktivnost u kojoj sudjeluju obrazovni stručnjaci s ciljem stimulacije razmišljanja i stručnog znanja i unaprjeđenja njihove prakse, čime se osigurava da je ona kritički informirana i ažurirana. (</w:t>
      </w:r>
      <w:hyperlink r:id="rId39" w:history="1">
        <w:r w:rsidRPr="00A02FF7">
          <w:rPr>
            <w:rStyle w:val="Hyperlink"/>
            <w:rFonts w:asciiTheme="majorHAnsi" w:hAnsiTheme="majorHAnsi" w:cstheme="majorHAnsi"/>
            <w:lang w:val="hr-HR" w:bidi="hr-HR"/>
          </w:rPr>
          <w:t>Europska agencija, bez datuma</w:t>
        </w:r>
      </w:hyperlink>
      <w:r w:rsidRPr="00A02FF7">
        <w:rPr>
          <w:rFonts w:asciiTheme="majorHAnsi" w:hAnsiTheme="majorHAnsi" w:cstheme="majorHAnsi"/>
          <w:lang w:val="hr-HR" w:bidi="hr-HR"/>
        </w:rPr>
        <w:t>).</w:t>
      </w:r>
    </w:p>
    <w:p w14:paraId="1E272FA8"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Kontinuum stručnog učenja učitelja/nastavnika odnosi se na cijeli niz mogućnosti za stručno učenje učitelja/nastavnika tijekom cijele njihove karijere. To uključuje početno obrazovanje učitelja/nastavnika, uvođenje, kontinuirano stručno usavršavanje, stručno učenje (ruko)voditelja škole i učitelja/nastavnika edukatora, kao i stručno učenje stručnog osoblja i pomoćnog osoblja angažiranog u uključivim razredima/školama (</w:t>
      </w:r>
      <w:hyperlink r:id="rId40" w:history="1">
        <w:r w:rsidRPr="00A02FF7">
          <w:rPr>
            <w:rStyle w:val="Hyperlink"/>
            <w:rFonts w:asciiTheme="majorHAnsi" w:hAnsiTheme="majorHAnsi" w:cstheme="majorHAnsi"/>
            <w:lang w:val="hr-HR" w:bidi="hr-HR"/>
          </w:rPr>
          <w:t>Europska agencija, 2020.b</w:t>
        </w:r>
      </w:hyperlink>
      <w:r w:rsidRPr="00A02FF7">
        <w:rPr>
          <w:rFonts w:asciiTheme="majorHAnsi" w:hAnsiTheme="majorHAnsi" w:cstheme="majorHAnsi"/>
          <w:lang w:val="hr-HR" w:bidi="hr-HR"/>
        </w:rPr>
        <w:t>).</w:t>
      </w:r>
    </w:p>
    <w:p w14:paraId="53434EAD" w14:textId="77777777" w:rsidR="00BB7A08" w:rsidRPr="00A02FF7" w:rsidRDefault="00BB7A08" w:rsidP="00BB7A08">
      <w:pPr>
        <w:pStyle w:val="Agency-heading-4"/>
        <w:rPr>
          <w:rFonts w:asciiTheme="majorHAnsi" w:hAnsiTheme="majorHAnsi" w:cstheme="majorHAnsi"/>
          <w:lang w:val="hr-HR"/>
        </w:rPr>
      </w:pPr>
      <w:bookmarkStart w:id="120" w:name="community"/>
      <w:r w:rsidRPr="00A02FF7">
        <w:rPr>
          <w:rFonts w:asciiTheme="majorHAnsi" w:hAnsiTheme="majorHAnsi" w:cstheme="majorHAnsi"/>
          <w:lang w:val="hr-HR" w:bidi="hr-HR"/>
        </w:rPr>
        <w:lastRenderedPageBreak/>
        <w:t>Školska zajednica</w:t>
      </w:r>
      <w:bookmarkEnd w:id="120"/>
    </w:p>
    <w:p w14:paraId="582E1CD6"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Ovo se odnosi na skupinu osoba koje su blisko povezane sa školom — njezinim učiteljima/nastavnicima, administrativnim djelatnicima, učenicima i njihovim obiteljima (</w:t>
      </w:r>
      <w:hyperlink r:id="rId41" w:history="1">
        <w:r w:rsidRPr="00A02FF7">
          <w:rPr>
            <w:rStyle w:val="Hyperlink"/>
            <w:rFonts w:asciiTheme="majorHAnsi" w:hAnsiTheme="majorHAnsi" w:cstheme="majorHAnsi"/>
            <w:lang w:val="hr-HR" w:bidi="hr-HR"/>
          </w:rPr>
          <w:t>Europska agencija, 2020.a</w:t>
        </w:r>
      </w:hyperlink>
      <w:r w:rsidRPr="00A02FF7">
        <w:rPr>
          <w:rFonts w:asciiTheme="majorHAnsi" w:hAnsiTheme="majorHAnsi" w:cstheme="majorHAnsi"/>
          <w:lang w:val="hr-HR" w:bidi="hr-HR"/>
        </w:rPr>
        <w:t>).</w:t>
      </w:r>
    </w:p>
    <w:p w14:paraId="608453C4" w14:textId="77777777" w:rsidR="00BB7A08" w:rsidRPr="00A02FF7" w:rsidRDefault="00BB7A08" w:rsidP="00BB7A08">
      <w:pPr>
        <w:pStyle w:val="Agency-heading-4"/>
        <w:rPr>
          <w:rFonts w:asciiTheme="majorHAnsi" w:hAnsiTheme="majorHAnsi" w:cstheme="majorHAnsi"/>
          <w:lang w:val="hr-HR"/>
        </w:rPr>
      </w:pPr>
      <w:bookmarkStart w:id="121" w:name="Transformative"/>
      <w:r w:rsidRPr="00A02FF7">
        <w:rPr>
          <w:rFonts w:asciiTheme="majorHAnsi" w:hAnsiTheme="majorHAnsi" w:cstheme="majorHAnsi"/>
          <w:lang w:val="hr-HR" w:bidi="hr-HR"/>
        </w:rPr>
        <w:t>Transformativno vodstvo</w:t>
      </w:r>
      <w:bookmarkEnd w:id="121"/>
    </w:p>
    <w:p w14:paraId="4F8E5E05" w14:textId="77777777" w:rsidR="00BB7A08" w:rsidRPr="00A02FF7" w:rsidRDefault="00BB7A08" w:rsidP="00BB7A08">
      <w:pPr>
        <w:pStyle w:val="Agency-body-text"/>
        <w:rPr>
          <w:rFonts w:asciiTheme="majorHAnsi" w:hAnsiTheme="majorHAnsi" w:cstheme="majorHAnsi"/>
          <w:lang w:val="hr-HR"/>
        </w:rPr>
      </w:pPr>
      <w:r w:rsidRPr="00A02FF7">
        <w:rPr>
          <w:rFonts w:asciiTheme="majorHAnsi" w:hAnsiTheme="majorHAnsi" w:cstheme="majorHAnsi"/>
          <w:lang w:val="hr-HR" w:bidi="hr-HR"/>
        </w:rPr>
        <w:t xml:space="preserve">Transformativno vodstvo naglasak stavlja na postavljanje vizije i inspiraciju. Usredotočeno je na osnivanje struktura i kultura kojima se unaprjeđuje kvaliteta poučavanja i učenja, </w:t>
      </w:r>
      <w:hyperlink w:anchor="SettingDirection" w:history="1">
        <w:r w:rsidRPr="00A02FF7">
          <w:rPr>
            <w:rStyle w:val="Hyperlink"/>
            <w:rFonts w:asciiTheme="majorHAnsi" w:hAnsiTheme="majorHAnsi" w:cstheme="majorHAnsi"/>
            <w:lang w:val="hr-HR" w:bidi="hr-HR"/>
          </w:rPr>
          <w:t>određivanje smjera</w:t>
        </w:r>
      </w:hyperlink>
      <w:r w:rsidRPr="00A02FF7">
        <w:rPr>
          <w:rFonts w:asciiTheme="majorHAnsi" w:hAnsiTheme="majorHAnsi" w:cstheme="majorHAnsi"/>
          <w:lang w:val="hr-HR" w:bidi="hr-HR"/>
        </w:rPr>
        <w:t>, razvoj ljudi i (pre)ustroj organizacije (Day, Gu i Sammons, 2016.). Transformativno (ruko)vodstvo škole tradicionalno se povezuje sa sposobnošću olakšavanja promjene i inovacije utjecanjem na ljude i kulture unutar škole (Navickaitė, 2013.).</w:t>
      </w:r>
    </w:p>
    <w:p w14:paraId="4D4A1526" w14:textId="77777777" w:rsidR="00BB7A08" w:rsidRPr="00A02FF7" w:rsidRDefault="00BB7A08" w:rsidP="00BB7A08">
      <w:pPr>
        <w:pStyle w:val="Agency-heading-4"/>
        <w:rPr>
          <w:rFonts w:asciiTheme="majorHAnsi" w:hAnsiTheme="majorHAnsi" w:cstheme="majorHAnsi"/>
          <w:lang w:val="hr-HR"/>
        </w:rPr>
      </w:pPr>
      <w:bookmarkStart w:id="122" w:name="Vision"/>
      <w:r w:rsidRPr="00A02FF7">
        <w:rPr>
          <w:rFonts w:asciiTheme="majorHAnsi" w:hAnsiTheme="majorHAnsi" w:cstheme="majorHAnsi"/>
          <w:lang w:val="hr-HR" w:bidi="hr-HR"/>
        </w:rPr>
        <w:t>Vizija uključivog obrazovanja</w:t>
      </w:r>
      <w:bookmarkEnd w:id="122"/>
    </w:p>
    <w:p w14:paraId="0263E4B8" w14:textId="2E1A3663" w:rsidR="00BB7A08" w:rsidRDefault="00BB7A08" w:rsidP="00930708">
      <w:pPr>
        <w:pStyle w:val="Agency-quotation"/>
        <w:rPr>
          <w:lang w:bidi="hr-HR"/>
        </w:rPr>
      </w:pPr>
      <w:r w:rsidRPr="00A02FF7">
        <w:rPr>
          <w:lang w:bidi="hr-HR"/>
        </w:rPr>
        <w:t>Konačna vizija sustava uključivijeg obrazovanja jest osigurati da za sve učenike, bez obzira na njihovu dob, budu osigurane smislene i visokokvalitetne obrazovne mogućnosti u lokalnoj zajednici, uz bok prijatelja i vršnjaka odnosno kolega (</w:t>
      </w:r>
      <w:hyperlink r:id="rId42" w:history="1">
        <w:r w:rsidRPr="00A02FF7">
          <w:rPr>
            <w:rStyle w:val="Hyperlink"/>
            <w:rFonts w:asciiTheme="majorHAnsi" w:hAnsiTheme="majorHAnsi" w:cstheme="majorHAnsi"/>
            <w:lang w:val="hr-HR" w:bidi="hr-HR"/>
          </w:rPr>
          <w:t>Europska agencija, 2015.a</w:t>
        </w:r>
      </w:hyperlink>
      <w:r w:rsidRPr="00A02FF7">
        <w:rPr>
          <w:lang w:bidi="hr-HR"/>
        </w:rPr>
        <w:t>, str. 1.).</w:t>
      </w:r>
    </w:p>
    <w:p w14:paraId="72F87EF9" w14:textId="381E6DB7" w:rsidR="00EC13CF" w:rsidRPr="00A02FF7" w:rsidRDefault="00EC13CF" w:rsidP="00EC13CF">
      <w:pPr>
        <w:pStyle w:val="Agency-heading-4"/>
        <w:rPr>
          <w:rFonts w:asciiTheme="majorHAnsi" w:hAnsiTheme="majorHAnsi" w:cstheme="majorHAnsi"/>
          <w:lang w:val="it-IT"/>
        </w:rPr>
      </w:pPr>
      <w:bookmarkStart w:id="123" w:name="AfL"/>
      <w:r w:rsidRPr="00A02FF7">
        <w:rPr>
          <w:rFonts w:asciiTheme="majorHAnsi" w:hAnsiTheme="majorHAnsi" w:cstheme="majorHAnsi"/>
          <w:lang w:val="hr-HR" w:bidi="hr-HR"/>
        </w:rPr>
        <w:t>Vrednovanje kao preduvjet učenja</w:t>
      </w:r>
      <w:bookmarkEnd w:id="123"/>
    </w:p>
    <w:p w14:paraId="422C1C47" w14:textId="77777777" w:rsidR="00EC13CF" w:rsidRPr="00A02FF7" w:rsidRDefault="00EC13CF" w:rsidP="00E460CE">
      <w:pPr>
        <w:pStyle w:val="Agency-body-text"/>
        <w:keepNext/>
        <w:rPr>
          <w:rFonts w:asciiTheme="majorHAnsi" w:hAnsiTheme="majorHAnsi" w:cstheme="majorHAnsi"/>
          <w:lang w:val="it-IT"/>
        </w:rPr>
      </w:pPr>
      <w:r w:rsidRPr="00A02FF7">
        <w:rPr>
          <w:rFonts w:asciiTheme="majorHAnsi" w:hAnsiTheme="majorHAnsi" w:cstheme="majorHAnsi"/>
          <w:lang w:val="hr-HR" w:bidi="hr-HR"/>
        </w:rPr>
        <w:t>Mnoge zemlje se ovim pojmom koriste u općenitom smislu za upućivanje na sljedeće:</w:t>
      </w:r>
    </w:p>
    <w:p w14:paraId="3145B985" w14:textId="0FFFDAB7" w:rsidR="00EC13CF" w:rsidRPr="00A02FF7" w:rsidRDefault="00EC13CF" w:rsidP="00E460CE">
      <w:pPr>
        <w:pStyle w:val="Agency-quotation"/>
        <w:rPr>
          <w:rFonts w:asciiTheme="majorHAnsi" w:hAnsiTheme="majorHAnsi" w:cstheme="majorHAnsi"/>
          <w:lang w:val="hr-HR"/>
        </w:rPr>
      </w:pPr>
      <w:r w:rsidRPr="00A02FF7">
        <w:rPr>
          <w:rFonts w:asciiTheme="majorHAnsi" w:hAnsiTheme="majorHAnsi" w:cstheme="majorHAnsi"/>
          <w:lang w:val="hr-HR" w:bidi="hr-HR"/>
        </w:rPr>
        <w:t>… postupci vrednovanja koji utječu na donošenje odluka o metodama poučavanja i sljedećim koracima u učenju učenika. Vrednovanje kao preduvjet učenja je proces koji obično u učionicama provode učitelji/nastavnici odnosno drugi stručnjaci. Sastoji se od pronalaženja i tumačenja dokaza i rada s učenicima kako bi se utvrdilo gdje se nalaze u učenju, sljedećim koracima koje valja poduzeti i najboljim putevima naprijed (</w:t>
      </w:r>
      <w:hyperlink r:id="rId43" w:history="1">
        <w:r w:rsidRPr="00A02FF7">
          <w:rPr>
            <w:rStyle w:val="Hyperlink"/>
            <w:rFonts w:asciiTheme="majorHAnsi" w:hAnsiTheme="majorHAnsi" w:cstheme="majorHAnsi"/>
            <w:lang w:val="hr-HR" w:bidi="hr-HR"/>
          </w:rPr>
          <w:t>Europska agencija, bez datuma</w:t>
        </w:r>
      </w:hyperlink>
      <w:r w:rsidRPr="00A02FF7">
        <w:rPr>
          <w:rFonts w:asciiTheme="majorHAnsi" w:hAnsiTheme="majorHAnsi" w:cstheme="majorHAnsi"/>
          <w:lang w:val="hr-HR" w:bidi="hr-HR"/>
        </w:rPr>
        <w:t>).</w:t>
      </w:r>
    </w:p>
    <w:p w14:paraId="484A125E" w14:textId="73023E56" w:rsidR="00F31830" w:rsidRPr="00A02FF7" w:rsidRDefault="00F31830" w:rsidP="00930708">
      <w:pPr>
        <w:pStyle w:val="Agency-body-text"/>
      </w:pPr>
      <w:r w:rsidRPr="00A02FF7">
        <w:rPr>
          <w:lang w:bidi="hr-HR"/>
        </w:rPr>
        <w:br w:type="page"/>
      </w:r>
    </w:p>
    <w:p w14:paraId="1667CF8C" w14:textId="28510C1A" w:rsidR="00EC13CF" w:rsidRPr="00A02FF7" w:rsidRDefault="00EC13CF" w:rsidP="00E460CE">
      <w:pPr>
        <w:pStyle w:val="Agency-heading-1"/>
        <w:rPr>
          <w:rFonts w:asciiTheme="majorHAnsi" w:hAnsiTheme="majorHAnsi" w:cstheme="majorHAnsi"/>
        </w:rPr>
      </w:pPr>
      <w:bookmarkStart w:id="124" w:name="_Toc95140463"/>
      <w:r w:rsidRPr="00A02FF7">
        <w:rPr>
          <w:rFonts w:asciiTheme="majorHAnsi" w:hAnsiTheme="majorHAnsi" w:cstheme="majorHAnsi"/>
          <w:lang w:val="hr-HR" w:bidi="hr-HR"/>
        </w:rPr>
        <w:lastRenderedPageBreak/>
        <w:t>Popis literature</w:t>
      </w:r>
      <w:bookmarkStart w:id="125" w:name="REFERENCES"/>
      <w:bookmarkEnd w:id="124"/>
    </w:p>
    <w:bookmarkEnd w:id="125"/>
    <w:p w14:paraId="1851EFFD" w14:textId="5AA29546" w:rsidR="00BB7A08" w:rsidRPr="00A02FF7" w:rsidRDefault="00BB7A08" w:rsidP="00B515EE">
      <w:pPr>
        <w:pStyle w:val="Agency-body-text"/>
        <w:keepLines/>
        <w:rPr>
          <w:rFonts w:asciiTheme="majorHAnsi" w:hAnsiTheme="majorHAnsi" w:cstheme="majorHAnsi"/>
        </w:rPr>
      </w:pPr>
      <w:proofErr w:type="spellStart"/>
      <w:r w:rsidRPr="00A02FF7">
        <w:rPr>
          <w:rFonts w:asciiTheme="majorHAnsi" w:hAnsiTheme="majorHAnsi" w:cstheme="majorHAnsi"/>
          <w:lang w:val="hr-HR" w:bidi="hr-HR"/>
        </w:rPr>
        <w:t>Billingsley</w:t>
      </w:r>
      <w:proofErr w:type="spellEnd"/>
      <w:r w:rsidRPr="00A02FF7">
        <w:rPr>
          <w:rFonts w:asciiTheme="majorHAnsi" w:hAnsiTheme="majorHAnsi" w:cstheme="majorHAnsi"/>
          <w:lang w:val="hr-HR" w:bidi="hr-HR"/>
        </w:rPr>
        <w:t xml:space="preserve">, B., McLeskey, J. i Crockett, J. B., 2017. </w:t>
      </w:r>
      <w:r w:rsidRPr="00A02FF7">
        <w:rPr>
          <w:rFonts w:asciiTheme="majorHAnsi" w:hAnsiTheme="majorHAnsi" w:cstheme="majorHAnsi"/>
          <w:i/>
          <w:lang w:val="hr-HR" w:bidi="hr-HR"/>
        </w:rPr>
        <w:t>Principal leadership: Moving toward inclusive and high-achieving schools for students with disabilities</w:t>
      </w:r>
      <w:r w:rsidRPr="00A02FF7">
        <w:rPr>
          <w:rFonts w:asciiTheme="majorHAnsi" w:hAnsiTheme="majorHAnsi" w:cstheme="majorHAnsi"/>
          <w:lang w:val="hr-HR" w:bidi="hr-HR"/>
        </w:rPr>
        <w:t xml:space="preserve"> [</w:t>
      </w:r>
      <w:r w:rsidRPr="00A02FF7">
        <w:rPr>
          <w:rFonts w:asciiTheme="majorHAnsi" w:hAnsiTheme="majorHAnsi" w:cstheme="majorHAnsi"/>
          <w:i/>
          <w:lang w:val="hr-HR" w:bidi="hr-HR"/>
        </w:rPr>
        <w:t>Ravnatelji (ruko)voditelji: Put prema uključivim školama velikih postignuća za učenike s invaliditetom</w:t>
      </w:r>
      <w:r w:rsidRPr="00A02FF7">
        <w:rPr>
          <w:rFonts w:asciiTheme="majorHAnsi" w:hAnsiTheme="majorHAnsi" w:cstheme="majorHAnsi"/>
          <w:lang w:val="hr-HR" w:bidi="hr-HR"/>
        </w:rPr>
        <w:t xml:space="preserve">]. University of Florida, Collaboration for Effective Educator Development, Accountability, and Reform Center. </w:t>
      </w:r>
      <w:hyperlink r:id="rId44" w:history="1">
        <w:r w:rsidRPr="00A02FF7">
          <w:rPr>
            <w:rStyle w:val="Hyperlink"/>
            <w:rFonts w:asciiTheme="majorHAnsi" w:hAnsiTheme="majorHAnsi" w:cstheme="majorHAnsi"/>
            <w:lang w:val="hr-HR" w:bidi="hr-HR"/>
          </w:rPr>
          <w:t>ceedar.education.ufl.edu/</w:t>
        </w:r>
        <w:proofErr w:type="spellStart"/>
        <w:r w:rsidRPr="00A02FF7">
          <w:rPr>
            <w:rStyle w:val="Hyperlink"/>
            <w:rFonts w:asciiTheme="majorHAnsi" w:hAnsiTheme="majorHAnsi" w:cstheme="majorHAnsi"/>
            <w:lang w:val="hr-HR" w:bidi="hr-HR"/>
          </w:rPr>
          <w:t>innovation-configurations</w:t>
        </w:r>
        <w:proofErr w:type="spellEnd"/>
      </w:hyperlink>
      <w:r w:rsidRPr="00A02FF7">
        <w:rPr>
          <w:rFonts w:asciiTheme="majorHAnsi" w:hAnsiTheme="majorHAnsi" w:cstheme="majorHAnsi"/>
          <w:lang w:val="hr-HR" w:bidi="hr-HR"/>
        </w:rPr>
        <w:t xml:space="preserve"> (zadnji pristup u prosincu 2018.)</w:t>
      </w:r>
    </w:p>
    <w:p w14:paraId="1A7082BF" w14:textId="77777777" w:rsidR="00BB7A08" w:rsidRPr="00A02FF7" w:rsidRDefault="00BB7A08" w:rsidP="00EC13CF">
      <w:pPr>
        <w:pStyle w:val="Agency-body-text"/>
        <w:keepLines/>
        <w:rPr>
          <w:rFonts w:asciiTheme="majorHAnsi" w:hAnsiTheme="majorHAnsi" w:cstheme="majorHAnsi"/>
        </w:rPr>
      </w:pPr>
      <w:r w:rsidRPr="00A02FF7">
        <w:rPr>
          <w:rFonts w:asciiTheme="majorHAnsi" w:hAnsiTheme="majorHAnsi" w:cstheme="majorHAnsi"/>
          <w:lang w:val="hr-HR" w:bidi="hr-HR"/>
        </w:rPr>
        <w:t xml:space="preserve">Black, W. R. i Simon, M. D., 2014. ‘Leadership for All Students: Planning for More Inclusive School Practices’ [(Ruko)vodstvo za sve učenike: Planiranje uključivijih školskih praksi] </w:t>
      </w:r>
      <w:r w:rsidRPr="00A02FF7">
        <w:rPr>
          <w:rFonts w:asciiTheme="majorHAnsi" w:hAnsiTheme="majorHAnsi" w:cstheme="majorHAnsi"/>
          <w:i/>
          <w:lang w:val="hr-HR" w:bidi="hr-HR"/>
        </w:rPr>
        <w:t>International Journal of Educational Leadership Preparation</w:t>
      </w:r>
      <w:r w:rsidRPr="00A02FF7">
        <w:rPr>
          <w:rFonts w:asciiTheme="majorHAnsi" w:hAnsiTheme="majorHAnsi" w:cstheme="majorHAnsi"/>
          <w:lang w:val="hr-HR" w:bidi="hr-HR"/>
        </w:rPr>
        <w:t>, 9 (2), 153–172</w:t>
      </w:r>
    </w:p>
    <w:p w14:paraId="695497F3" w14:textId="77777777" w:rsidR="00BB7A08" w:rsidRPr="00A02FF7" w:rsidRDefault="00BB7A08" w:rsidP="00EC13CF">
      <w:pPr>
        <w:pStyle w:val="Agency-body-text"/>
        <w:keepLines/>
        <w:rPr>
          <w:rFonts w:asciiTheme="majorHAnsi" w:hAnsiTheme="majorHAnsi" w:cstheme="majorHAnsi"/>
          <w:lang w:val="es-ES"/>
        </w:rPr>
      </w:pPr>
      <w:r w:rsidRPr="00A02FF7">
        <w:rPr>
          <w:rFonts w:asciiTheme="majorHAnsi" w:hAnsiTheme="majorHAnsi" w:cstheme="majorHAnsi"/>
          <w:lang w:val="hr-HR" w:bidi="hr-HR"/>
        </w:rPr>
        <w:t xml:space="preserve">Cambridge Assessment International Education, bez datuma. </w:t>
      </w:r>
      <w:r w:rsidRPr="00A02FF7">
        <w:rPr>
          <w:rFonts w:asciiTheme="majorHAnsi" w:hAnsiTheme="majorHAnsi" w:cstheme="majorHAnsi"/>
          <w:i/>
          <w:lang w:val="hr-HR" w:bidi="hr-HR"/>
        </w:rPr>
        <w:t>Getting started with Reflective Practice</w:t>
      </w:r>
      <w:r w:rsidRPr="00A02FF7">
        <w:rPr>
          <w:rFonts w:asciiTheme="majorHAnsi" w:hAnsiTheme="majorHAnsi" w:cstheme="majorHAnsi"/>
          <w:lang w:val="hr-HR" w:bidi="hr-HR"/>
        </w:rPr>
        <w:t xml:space="preserve"> [</w:t>
      </w:r>
      <w:r w:rsidRPr="00A02FF7">
        <w:rPr>
          <w:rFonts w:asciiTheme="majorHAnsi" w:hAnsiTheme="majorHAnsi" w:cstheme="majorHAnsi"/>
          <w:i/>
          <w:lang w:val="hr-HR" w:bidi="hr-HR"/>
        </w:rPr>
        <w:t>Osnove refleksivne prakse</w:t>
      </w:r>
      <w:r w:rsidRPr="00A02FF7">
        <w:rPr>
          <w:rFonts w:asciiTheme="majorHAnsi" w:hAnsiTheme="majorHAnsi" w:cstheme="majorHAnsi"/>
          <w:lang w:val="hr-HR" w:bidi="hr-HR"/>
        </w:rPr>
        <w:t xml:space="preserve">]. </w:t>
      </w:r>
      <w:r w:rsidRPr="00A02FF7">
        <w:rPr>
          <w:rFonts w:asciiTheme="majorHAnsi" w:hAnsiTheme="majorHAnsi" w:cstheme="majorHAnsi"/>
          <w:lang w:val="hr-HR" w:bidi="hr-HR"/>
        </w:rPr>
        <w:br/>
      </w:r>
      <w:hyperlink r:id="rId45" w:history="1">
        <w:r w:rsidRPr="00A02FF7">
          <w:rPr>
            <w:rStyle w:val="Hyperlink"/>
            <w:rFonts w:asciiTheme="majorHAnsi" w:hAnsiTheme="majorHAnsi" w:cstheme="majorHAnsi"/>
            <w:lang w:val="hr-HR" w:bidi="hr-HR"/>
          </w:rPr>
          <w:t>www.cambridge-community.org.uk/professional-development/gswrp/index.html</w:t>
        </w:r>
      </w:hyperlink>
      <w:r w:rsidRPr="00A02FF7">
        <w:rPr>
          <w:rFonts w:asciiTheme="majorHAnsi" w:hAnsiTheme="majorHAnsi" w:cstheme="majorHAnsi"/>
          <w:lang w:val="hr-HR" w:bidi="hr-HR"/>
        </w:rPr>
        <w:t xml:space="preserve"> (zadnji pristup u rujnu 2021.)</w:t>
      </w:r>
    </w:p>
    <w:p w14:paraId="6D5638D0" w14:textId="77777777" w:rsidR="00BB7A08" w:rsidRPr="00A02FF7" w:rsidRDefault="00BB7A08" w:rsidP="00EC13CF">
      <w:pPr>
        <w:pStyle w:val="Agency-body-text"/>
        <w:keepLines/>
        <w:rPr>
          <w:rFonts w:asciiTheme="majorHAnsi" w:hAnsiTheme="majorHAnsi" w:cstheme="majorHAnsi"/>
          <w:lang w:val="hr-HR"/>
        </w:rPr>
      </w:pPr>
      <w:r w:rsidRPr="00A02FF7">
        <w:rPr>
          <w:rFonts w:asciiTheme="majorHAnsi" w:hAnsiTheme="majorHAnsi" w:cstheme="majorHAnsi"/>
          <w:lang w:val="hr-HR" w:bidi="hr-HR"/>
        </w:rPr>
        <w:t xml:space="preserve">Cherkowski, S. i Ragoonaden, K., 2016. ‘Leadership for diversity: Intercultural communication competence as professional development’ [(Ruko)vodstvo za raznolikost: Međukulturalna komunikacijska kompetentnost kao stručno usavršavanje] </w:t>
      </w:r>
      <w:r w:rsidRPr="00A02FF7">
        <w:rPr>
          <w:rFonts w:asciiTheme="majorHAnsi" w:hAnsiTheme="majorHAnsi" w:cstheme="majorHAnsi"/>
          <w:i/>
          <w:lang w:val="hr-HR" w:bidi="hr-HR"/>
        </w:rPr>
        <w:t>Teacher Learning and Professional Development</w:t>
      </w:r>
      <w:r w:rsidRPr="00A02FF7">
        <w:rPr>
          <w:rFonts w:asciiTheme="majorHAnsi" w:hAnsiTheme="majorHAnsi" w:cstheme="majorHAnsi"/>
          <w:lang w:val="hr-HR" w:bidi="hr-HR"/>
        </w:rPr>
        <w:t>, 1 (1), 33–43</w:t>
      </w:r>
    </w:p>
    <w:p w14:paraId="1FCE8737" w14:textId="77777777" w:rsidR="00BB7A08" w:rsidRPr="00A02FF7" w:rsidRDefault="00BB7A08" w:rsidP="00EC13CF">
      <w:pPr>
        <w:pStyle w:val="Agency-body-text"/>
        <w:keepLines/>
        <w:rPr>
          <w:rFonts w:asciiTheme="majorHAnsi" w:hAnsiTheme="majorHAnsi" w:cstheme="majorHAnsi"/>
        </w:rPr>
      </w:pPr>
      <w:r w:rsidRPr="00A02FF7">
        <w:rPr>
          <w:rFonts w:asciiTheme="majorHAnsi" w:hAnsiTheme="majorHAnsi" w:cstheme="majorHAnsi"/>
          <w:lang w:val="hr-HR" w:bidi="hr-HR"/>
        </w:rPr>
        <w:t xml:space="preserve">Costa, A. i Kallick, B., 1993. ‘Through the Lens of a Critical Friend’ [Kroz objektiv kritičkog prijatelja] </w:t>
      </w:r>
      <w:r w:rsidRPr="00A02FF7">
        <w:rPr>
          <w:rFonts w:asciiTheme="majorHAnsi" w:hAnsiTheme="majorHAnsi" w:cstheme="majorHAnsi"/>
          <w:i/>
          <w:lang w:val="hr-HR" w:bidi="hr-HR"/>
        </w:rPr>
        <w:t>Educational Leadership</w:t>
      </w:r>
      <w:r w:rsidRPr="00A02FF7">
        <w:rPr>
          <w:rFonts w:asciiTheme="majorHAnsi" w:hAnsiTheme="majorHAnsi" w:cstheme="majorHAnsi"/>
          <w:lang w:val="hr-HR" w:bidi="hr-HR"/>
        </w:rPr>
        <w:t>, 51 (2), 49–51</w:t>
      </w:r>
    </w:p>
    <w:p w14:paraId="51260200" w14:textId="2A45786C" w:rsidR="00BB7A08" w:rsidRPr="00A02FF7" w:rsidRDefault="00BB7A08" w:rsidP="00EC13CF">
      <w:pPr>
        <w:pStyle w:val="Agency-body-text"/>
        <w:keepLines/>
        <w:rPr>
          <w:rFonts w:asciiTheme="majorHAnsi" w:hAnsiTheme="majorHAnsi" w:cstheme="majorHAnsi"/>
        </w:rPr>
      </w:pPr>
      <w:r w:rsidRPr="00A02FF7">
        <w:rPr>
          <w:rFonts w:asciiTheme="majorHAnsi" w:hAnsiTheme="majorHAnsi" w:cstheme="majorHAnsi"/>
          <w:lang w:val="hr-HR" w:bidi="hr-HR"/>
        </w:rPr>
        <w:t xml:space="preserve">Day, C., Gu, Q. i Sammons, P., 2016. ‘The Impact of Leadership on Student Outcomes: How Successful School Leaders Use Transformational and Instructional Strategies to Make a Difference’ [Utjecaj (ruko)vodstva na ishod učenika: Kako se uspješni (ruko)voditelji škole služe transformativnim i nastavnim strategijama kako bi utjecali na ishod] </w:t>
      </w:r>
      <w:r w:rsidRPr="00A02FF7">
        <w:rPr>
          <w:rFonts w:asciiTheme="majorHAnsi" w:hAnsiTheme="majorHAnsi" w:cstheme="majorHAnsi"/>
          <w:i/>
          <w:lang w:val="hr-HR" w:bidi="hr-HR"/>
        </w:rPr>
        <w:t>Educational Administration Quarterly</w:t>
      </w:r>
      <w:r w:rsidRPr="00A02FF7">
        <w:rPr>
          <w:rFonts w:asciiTheme="majorHAnsi" w:hAnsiTheme="majorHAnsi" w:cstheme="majorHAnsi"/>
          <w:lang w:val="hr-HR" w:bidi="hr-HR"/>
        </w:rPr>
        <w:t xml:space="preserve">, 52 (2), 221–258. </w:t>
      </w:r>
      <w:hyperlink r:id="rId46" w:history="1">
        <w:r w:rsidRPr="00A02FF7">
          <w:rPr>
            <w:rStyle w:val="Hyperlink"/>
            <w:rFonts w:asciiTheme="majorHAnsi" w:hAnsiTheme="majorHAnsi" w:cstheme="majorHAnsi"/>
            <w:lang w:val="hr-HR" w:bidi="hr-HR"/>
          </w:rPr>
          <w:t>doi.org/10.1177/0013161X15616863</w:t>
        </w:r>
      </w:hyperlink>
      <w:r w:rsidRPr="00A02FF7">
        <w:rPr>
          <w:rFonts w:asciiTheme="majorHAnsi" w:hAnsiTheme="majorHAnsi" w:cstheme="majorHAnsi"/>
          <w:lang w:val="hr-HR" w:bidi="hr-HR"/>
        </w:rPr>
        <w:t xml:space="preserve"> (zadnji pristup u prosincu 2018.)</w:t>
      </w:r>
    </w:p>
    <w:p w14:paraId="3A279C9B" w14:textId="77777777" w:rsidR="00BB7A08" w:rsidRPr="00A02FF7" w:rsidRDefault="00BB7A08" w:rsidP="00EC13CF">
      <w:pPr>
        <w:pStyle w:val="Agency-body-text"/>
        <w:keepLines/>
        <w:rPr>
          <w:rFonts w:asciiTheme="majorHAnsi" w:hAnsiTheme="majorHAnsi" w:cstheme="majorHAnsi"/>
        </w:rPr>
      </w:pPr>
      <w:r w:rsidRPr="00A02FF7">
        <w:rPr>
          <w:rFonts w:asciiTheme="majorHAnsi" w:hAnsiTheme="majorHAnsi" w:cstheme="majorHAnsi"/>
          <w:lang w:val="hr-HR" w:bidi="hr-HR"/>
        </w:rPr>
        <w:t xml:space="preserve">Dorczak, R., 2013. ‘Inclusion Through the Lens of School Culture’ [Uključivost kroz objektiv školske kulture], u G. Mac Ruairc, E. Ottesen i R. Precey (urednici), </w:t>
      </w:r>
      <w:r w:rsidRPr="00A02FF7">
        <w:rPr>
          <w:rFonts w:asciiTheme="majorHAnsi" w:hAnsiTheme="majorHAnsi" w:cstheme="majorHAnsi"/>
          <w:i/>
          <w:lang w:val="hr-HR" w:bidi="hr-HR"/>
        </w:rPr>
        <w:t>Leadership for Inclusive Education: Values, Vision and Voices</w:t>
      </w:r>
      <w:r w:rsidRPr="00A02FF7">
        <w:rPr>
          <w:rFonts w:asciiTheme="majorHAnsi" w:hAnsiTheme="majorHAnsi" w:cstheme="majorHAnsi"/>
          <w:lang w:val="hr-HR" w:bidi="hr-HR"/>
        </w:rPr>
        <w:t>. Rotterdam: Sense Publishers</w:t>
      </w:r>
    </w:p>
    <w:p w14:paraId="1CAFC1A6" w14:textId="77777777" w:rsidR="00BB7A08" w:rsidRPr="00A02FF7" w:rsidRDefault="00BB7A08" w:rsidP="00EC13CF">
      <w:pPr>
        <w:pStyle w:val="Agency-body-text"/>
        <w:keepLines/>
        <w:rPr>
          <w:rFonts w:asciiTheme="majorHAnsi" w:hAnsiTheme="majorHAnsi" w:cstheme="majorHAnsi"/>
          <w:lang w:val="de-DE"/>
        </w:rPr>
      </w:pPr>
      <w:r w:rsidRPr="00A02FF7">
        <w:rPr>
          <w:rFonts w:asciiTheme="majorHAnsi" w:hAnsiTheme="majorHAnsi" w:cstheme="majorHAnsi"/>
          <w:lang w:val="hr-HR" w:bidi="hr-HR"/>
        </w:rPr>
        <w:t xml:space="preserve">Ekins, A., 2013. ‘Special Education within the Context of an Inclusive School’ [Posebno obrazovanje u kontekstu uključive škole], u G. Mac Ruairc, E. Ottesen i R. Precey (urednici), </w:t>
      </w:r>
      <w:r w:rsidRPr="00A02FF7">
        <w:rPr>
          <w:rFonts w:asciiTheme="majorHAnsi" w:hAnsiTheme="majorHAnsi" w:cstheme="majorHAnsi"/>
          <w:i/>
          <w:lang w:val="hr-HR" w:bidi="hr-HR"/>
        </w:rPr>
        <w:t>Leadership for Inclusive Education: Values, Vision and Voices</w:t>
      </w:r>
      <w:r w:rsidRPr="00A02FF7">
        <w:rPr>
          <w:rFonts w:asciiTheme="majorHAnsi" w:hAnsiTheme="majorHAnsi" w:cstheme="majorHAnsi"/>
          <w:lang w:val="hr-HR" w:bidi="hr-HR"/>
        </w:rPr>
        <w:t>. Rotterdam: Sense Publishers</w:t>
      </w:r>
    </w:p>
    <w:p w14:paraId="1DA4C0E4" w14:textId="77777777" w:rsidR="00BB7A08" w:rsidRPr="00A02FF7" w:rsidRDefault="00BB7A08" w:rsidP="00EC13CF">
      <w:pPr>
        <w:pStyle w:val="Agency-body-text"/>
        <w:keepLines/>
        <w:rPr>
          <w:rFonts w:asciiTheme="majorHAnsi" w:hAnsiTheme="majorHAnsi" w:cstheme="majorHAnsi"/>
          <w:lang w:val="hr-HR"/>
        </w:rPr>
      </w:pPr>
      <w:r w:rsidRPr="00A02FF7">
        <w:rPr>
          <w:rFonts w:asciiTheme="majorHAnsi" w:hAnsiTheme="majorHAnsi" w:cstheme="majorHAnsi"/>
          <w:lang w:val="hr-HR" w:bidi="hr-HR"/>
        </w:rPr>
        <w:t xml:space="preserve">Erbring, S., 2016. </w:t>
      </w:r>
      <w:r w:rsidRPr="00A02FF7">
        <w:rPr>
          <w:rFonts w:asciiTheme="majorHAnsi" w:hAnsiTheme="majorHAnsi" w:cstheme="majorHAnsi"/>
          <w:i/>
          <w:lang w:val="hr-HR" w:bidi="hr-HR"/>
        </w:rPr>
        <w:t>Einführung in die inklusive Schulentwicklung [Uvod u uključivi školski razvoj].</w:t>
      </w:r>
      <w:r w:rsidRPr="00A02FF7">
        <w:rPr>
          <w:rFonts w:asciiTheme="majorHAnsi" w:hAnsiTheme="majorHAnsi" w:cstheme="majorHAnsi"/>
          <w:lang w:val="hr-HR" w:bidi="hr-HR"/>
        </w:rPr>
        <w:t xml:space="preserve"> Heidelberg: Carl-Auer Verlag</w:t>
      </w:r>
    </w:p>
    <w:p w14:paraId="5488BE86" w14:textId="77777777" w:rsidR="00BB7A08" w:rsidRPr="00A02FF7" w:rsidRDefault="00BB7A08" w:rsidP="00BD3184">
      <w:pPr>
        <w:pStyle w:val="Agency-body-text"/>
        <w:keepLines/>
        <w:rPr>
          <w:rFonts w:asciiTheme="majorHAnsi" w:hAnsiTheme="majorHAnsi" w:cstheme="majorHAnsi"/>
          <w:lang w:val="de-DE"/>
        </w:rPr>
      </w:pPr>
      <w:r w:rsidRPr="00A02FF7">
        <w:rPr>
          <w:rFonts w:asciiTheme="majorHAnsi" w:hAnsiTheme="majorHAnsi" w:cstheme="majorHAnsi"/>
          <w:lang w:val="hr-HR" w:bidi="hr-HR"/>
        </w:rPr>
        <w:t xml:space="preserve">Europska agencija za posebne potrebe i uključivo obrazovanje, 2013. </w:t>
      </w:r>
      <w:r w:rsidRPr="00A02FF7">
        <w:rPr>
          <w:rFonts w:asciiTheme="majorHAnsi" w:hAnsiTheme="majorHAnsi" w:cstheme="majorHAnsi"/>
          <w:i/>
          <w:lang w:val="hr-HR" w:bidi="hr-HR"/>
        </w:rPr>
        <w:t>Organisation of Provision to Support Inclusive Education – Literature Review</w:t>
      </w:r>
      <w:r w:rsidRPr="00A02FF7">
        <w:rPr>
          <w:rFonts w:asciiTheme="majorHAnsi" w:hAnsiTheme="majorHAnsi" w:cstheme="majorHAnsi"/>
          <w:lang w:val="hr-HR" w:bidi="hr-HR"/>
        </w:rPr>
        <w:t xml:space="preserve"> [</w:t>
      </w:r>
      <w:r w:rsidRPr="00A02FF7">
        <w:rPr>
          <w:rFonts w:asciiTheme="majorHAnsi" w:hAnsiTheme="majorHAnsi" w:cstheme="majorHAnsi"/>
          <w:i/>
          <w:lang w:val="hr-HR" w:bidi="hr-HR"/>
        </w:rPr>
        <w:t>Organizacija podrške uključivom obrazovanju — Pregled literature</w:t>
      </w:r>
      <w:r w:rsidRPr="00A02FF7">
        <w:rPr>
          <w:rFonts w:asciiTheme="majorHAnsi" w:hAnsiTheme="majorHAnsi" w:cstheme="majorHAnsi"/>
          <w:lang w:val="hr-HR" w:bidi="hr-HR"/>
        </w:rPr>
        <w:t xml:space="preserve">]. Odense, Danska. </w:t>
      </w:r>
      <w:r w:rsidRPr="00A02FF7">
        <w:rPr>
          <w:rFonts w:asciiTheme="majorHAnsi" w:hAnsiTheme="majorHAnsi" w:cstheme="majorHAnsi"/>
          <w:lang w:val="hr-HR" w:bidi="hr-HR"/>
        </w:rPr>
        <w:br/>
      </w:r>
      <w:hyperlink r:id="rId47" w:history="1">
        <w:r w:rsidRPr="00A02FF7">
          <w:rPr>
            <w:rStyle w:val="Hyperlink"/>
            <w:rFonts w:asciiTheme="majorHAnsi" w:hAnsiTheme="majorHAnsi" w:cstheme="majorHAnsi"/>
            <w:lang w:val="hr-HR" w:bidi="hr-HR"/>
          </w:rPr>
          <w:t>www.european-agency.org/resources/publications/organisation-provision-support-inclusive-education-literature-review</w:t>
        </w:r>
      </w:hyperlink>
      <w:r w:rsidRPr="00A02FF7">
        <w:rPr>
          <w:rFonts w:asciiTheme="majorHAnsi" w:hAnsiTheme="majorHAnsi" w:cstheme="majorHAnsi"/>
          <w:lang w:val="hr-HR" w:bidi="hr-HR"/>
        </w:rPr>
        <w:t xml:space="preserve"> (zadnji pristup u studenome 2021.)</w:t>
      </w:r>
    </w:p>
    <w:p w14:paraId="1D01F066" w14:textId="32A2C03B" w:rsidR="00BB7A08" w:rsidRPr="00A02FF7" w:rsidRDefault="00BB7A08" w:rsidP="00EC13CF">
      <w:pPr>
        <w:pStyle w:val="Agency-body-text"/>
        <w:keepLines/>
        <w:rPr>
          <w:rFonts w:asciiTheme="majorHAnsi" w:hAnsiTheme="majorHAnsi" w:cstheme="majorHAnsi"/>
          <w:lang w:val="de-DE"/>
        </w:rPr>
      </w:pPr>
      <w:r w:rsidRPr="00A02FF7">
        <w:rPr>
          <w:rFonts w:asciiTheme="majorHAnsi" w:hAnsiTheme="majorHAnsi" w:cstheme="majorHAnsi"/>
          <w:lang w:val="hr-HR" w:bidi="hr-HR"/>
        </w:rPr>
        <w:lastRenderedPageBreak/>
        <w:t xml:space="preserve">Europska agencija za posebne potrebe i uključivo obrazovanje, 2015.a. </w:t>
      </w:r>
      <w:r w:rsidRPr="00A02FF7">
        <w:rPr>
          <w:rFonts w:asciiTheme="majorHAnsi" w:hAnsiTheme="majorHAnsi" w:cstheme="majorHAnsi"/>
          <w:i/>
          <w:lang w:val="hr-HR" w:bidi="hr-HR"/>
        </w:rPr>
        <w:t>Stajalište Agencije o sustavima uključivog obrazovanja.</w:t>
      </w:r>
      <w:r w:rsidRPr="00A02FF7">
        <w:rPr>
          <w:rFonts w:asciiTheme="majorHAnsi" w:hAnsiTheme="majorHAnsi" w:cstheme="majorHAnsi"/>
          <w:lang w:val="hr-HR" w:bidi="hr-HR"/>
        </w:rPr>
        <w:t xml:space="preserve"> Odense, Danska. </w:t>
      </w:r>
      <w:r w:rsidR="007A0117">
        <w:rPr>
          <w:rFonts w:asciiTheme="majorHAnsi" w:hAnsiTheme="majorHAnsi" w:cstheme="majorHAnsi"/>
          <w:lang w:val="hr-HR" w:bidi="hr-HR"/>
        </w:rPr>
        <w:br/>
      </w:r>
      <w:hyperlink r:id="rId48" w:history="1">
        <w:r w:rsidR="006A055A" w:rsidRPr="006A055A">
          <w:rPr>
            <w:rStyle w:val="Hyperlink"/>
            <w:rFonts w:asciiTheme="majorHAnsi" w:hAnsiTheme="majorHAnsi" w:cstheme="majorHAnsi"/>
            <w:lang w:val="hr-HR" w:bidi="hr-HR"/>
          </w:rPr>
          <w:t>www.european-agency.org/publications/brochures-and-flyers/agency-position-on-inclusive-education-systems-flyer</w:t>
        </w:r>
      </w:hyperlink>
      <w:r w:rsidRPr="00A02FF7">
        <w:rPr>
          <w:rFonts w:asciiTheme="majorHAnsi" w:hAnsiTheme="majorHAnsi" w:cstheme="majorHAnsi"/>
          <w:lang w:val="hr-HR" w:bidi="hr-HR"/>
        </w:rPr>
        <w:t xml:space="preserve"> (zadnji pristup u studenome 2020.)</w:t>
      </w:r>
    </w:p>
    <w:p w14:paraId="6E704B19" w14:textId="77777777" w:rsidR="00BB7A08" w:rsidRPr="00A02FF7" w:rsidRDefault="00BB7A08" w:rsidP="000817BD">
      <w:pPr>
        <w:pStyle w:val="Agency-body-text"/>
        <w:keepLines/>
        <w:rPr>
          <w:rFonts w:asciiTheme="majorHAnsi" w:hAnsiTheme="majorHAnsi" w:cstheme="majorHAnsi"/>
          <w:lang w:val="de-DE"/>
        </w:rPr>
      </w:pPr>
      <w:r w:rsidRPr="00A02FF7">
        <w:rPr>
          <w:rFonts w:asciiTheme="majorHAnsi" w:hAnsiTheme="majorHAnsi" w:cstheme="majorHAnsi"/>
          <w:lang w:val="hr-HR" w:bidi="hr-HR"/>
        </w:rPr>
        <w:t xml:space="preserve">Europska agencija za posebne potrebe i uključivo obrazovanje, 2015.b. </w:t>
      </w:r>
      <w:r w:rsidRPr="00A02FF7">
        <w:rPr>
          <w:rFonts w:asciiTheme="majorHAnsi" w:hAnsiTheme="majorHAnsi" w:cstheme="majorHAnsi"/>
          <w:i/>
          <w:lang w:val="hr-HR" w:bidi="hr-HR"/>
        </w:rPr>
        <w:t xml:space="preserve">Empowering Teachers to Promote Inclusive Education. A case study of approaches to training and support for inclusive teacher practice </w:t>
      </w:r>
      <w:r w:rsidRPr="00A02FF7">
        <w:rPr>
          <w:rFonts w:asciiTheme="majorHAnsi" w:hAnsiTheme="majorHAnsi" w:cstheme="majorHAnsi"/>
          <w:lang w:val="hr-HR" w:bidi="hr-HR"/>
        </w:rPr>
        <w:t>[</w:t>
      </w:r>
      <w:r w:rsidRPr="00A02FF7">
        <w:rPr>
          <w:rFonts w:asciiTheme="majorHAnsi" w:hAnsiTheme="majorHAnsi" w:cstheme="majorHAnsi"/>
          <w:i/>
          <w:lang w:val="hr-HR" w:bidi="hr-HR"/>
        </w:rPr>
        <w:t>Osnaživanje učitelja za promicanje uključivog obrazovanja. Studija pristupa obuci i podršci uključivoj praksi za učitelje/nastavnike</w:t>
      </w:r>
      <w:r w:rsidRPr="00A02FF7">
        <w:rPr>
          <w:rFonts w:asciiTheme="majorHAnsi" w:hAnsiTheme="majorHAnsi" w:cstheme="majorHAnsi"/>
          <w:lang w:val="hr-HR" w:bidi="hr-HR"/>
        </w:rPr>
        <w:t xml:space="preserve">]. (V. Donnelly, urednik). Odense, Danska. </w:t>
      </w:r>
      <w:hyperlink r:id="rId49" w:history="1">
        <w:r w:rsidRPr="00A02FF7">
          <w:rPr>
            <w:rStyle w:val="Hyperlink"/>
            <w:rFonts w:asciiTheme="majorHAnsi" w:hAnsiTheme="majorHAnsi" w:cstheme="majorHAnsi"/>
            <w:lang w:val="hr-HR" w:bidi="hr-HR"/>
          </w:rPr>
          <w:t>www.european-agency.org/resources/publications/empowering-teachers-promote-inclusive-education</w:t>
        </w:r>
      </w:hyperlink>
      <w:r w:rsidRPr="00A02FF7">
        <w:rPr>
          <w:rFonts w:asciiTheme="majorHAnsi" w:hAnsiTheme="majorHAnsi" w:cstheme="majorHAnsi"/>
          <w:lang w:val="hr-HR" w:bidi="hr-HR"/>
        </w:rPr>
        <w:t xml:space="preserve"> (zadnji pristup u studenome 2020.)</w:t>
      </w:r>
    </w:p>
    <w:p w14:paraId="64FDFA50" w14:textId="4629807B" w:rsidR="00BB7A08" w:rsidRPr="00A02FF7" w:rsidRDefault="00BB7A08" w:rsidP="00784869">
      <w:pPr>
        <w:pStyle w:val="Agency-body-text"/>
        <w:keepLines/>
        <w:rPr>
          <w:rFonts w:asciiTheme="majorHAnsi" w:hAnsiTheme="majorHAnsi" w:cstheme="majorHAnsi"/>
          <w:lang w:val="hr-HR"/>
        </w:rPr>
      </w:pPr>
      <w:r w:rsidRPr="00A02FF7">
        <w:rPr>
          <w:rFonts w:asciiTheme="majorHAnsi" w:hAnsiTheme="majorHAnsi" w:cstheme="majorHAnsi"/>
          <w:lang w:val="hr-HR" w:bidi="hr-HR"/>
        </w:rPr>
        <w:t xml:space="preserve">Europska agencija za posebne potrebe i uključivo obrazovanje, 2018. </w:t>
      </w:r>
      <w:r w:rsidRPr="00A02FF7">
        <w:rPr>
          <w:rFonts w:asciiTheme="majorHAnsi" w:hAnsiTheme="majorHAnsi" w:cstheme="majorHAnsi"/>
          <w:i/>
          <w:lang w:val="hr-HR" w:bidi="hr-HR"/>
        </w:rPr>
        <w:t>Supporting Inclusive School Leadership: Literature Review</w:t>
      </w:r>
      <w:r w:rsidRPr="00A02FF7">
        <w:rPr>
          <w:rFonts w:asciiTheme="majorHAnsi" w:hAnsiTheme="majorHAnsi" w:cstheme="majorHAnsi"/>
          <w:lang w:val="hr-HR" w:bidi="hr-HR"/>
        </w:rPr>
        <w:t xml:space="preserve"> [</w:t>
      </w:r>
      <w:r w:rsidRPr="00A02FF7">
        <w:rPr>
          <w:rFonts w:asciiTheme="majorHAnsi" w:hAnsiTheme="majorHAnsi" w:cstheme="majorHAnsi"/>
          <w:i/>
          <w:lang w:val="hr-HR" w:bidi="hr-HR"/>
        </w:rPr>
        <w:t>Podrška inkluzivnom (ruko)vodstvu škole: Pregled literature</w:t>
      </w:r>
      <w:r w:rsidRPr="00A02FF7">
        <w:rPr>
          <w:rFonts w:asciiTheme="majorHAnsi" w:hAnsiTheme="majorHAnsi" w:cstheme="majorHAnsi"/>
          <w:lang w:val="hr-HR" w:bidi="hr-HR"/>
        </w:rPr>
        <w:t>]. (E. Óskarsdóttir, V. J. Donnelly i M. Turner</w:t>
      </w:r>
      <w:r w:rsidRPr="00A02FF7">
        <w:rPr>
          <w:rFonts w:asciiTheme="majorHAnsi" w:hAnsiTheme="majorHAnsi" w:cstheme="majorHAnsi"/>
          <w:lang w:val="hr-HR" w:bidi="hr-HR"/>
        </w:rPr>
        <w:noBreakHyphen/>
        <w:t xml:space="preserve">Cmuchal, urednici). Odense, Danska. </w:t>
      </w:r>
      <w:hyperlink r:id="rId50" w:history="1">
        <w:r w:rsidRPr="00A02FF7">
          <w:rPr>
            <w:rStyle w:val="Hyperlink"/>
            <w:rFonts w:asciiTheme="majorHAnsi" w:hAnsiTheme="majorHAnsi" w:cstheme="majorHAnsi"/>
            <w:lang w:val="hr-HR" w:bidi="hr-HR"/>
          </w:rPr>
          <w:t>www.european-agency.org/resources/publications/organisation-provision-support-inclusive-education-literature-review</w:t>
        </w:r>
      </w:hyperlink>
      <w:r w:rsidRPr="00A02FF7">
        <w:rPr>
          <w:rFonts w:asciiTheme="majorHAnsi" w:hAnsiTheme="majorHAnsi" w:cstheme="majorHAnsi"/>
          <w:lang w:val="hr-HR" w:bidi="hr-HR"/>
        </w:rPr>
        <w:t xml:space="preserve"> (zadnji pristup u studenome 2021.)</w:t>
      </w:r>
    </w:p>
    <w:p w14:paraId="7E78AF31" w14:textId="77777777" w:rsidR="00BB7A08" w:rsidRPr="00A02FF7" w:rsidRDefault="00BB7A08" w:rsidP="00EC13CF">
      <w:pPr>
        <w:pStyle w:val="Agency-body-text"/>
        <w:keepLines/>
        <w:rPr>
          <w:rFonts w:asciiTheme="majorHAnsi" w:hAnsiTheme="majorHAnsi" w:cstheme="majorHAnsi"/>
          <w:lang w:val="hr-HR"/>
        </w:rPr>
      </w:pPr>
      <w:r w:rsidRPr="00A02FF7">
        <w:rPr>
          <w:rFonts w:asciiTheme="majorHAnsi" w:hAnsiTheme="majorHAnsi" w:cstheme="majorHAnsi"/>
          <w:lang w:val="hr-HR" w:bidi="hr-HR"/>
        </w:rPr>
        <w:t xml:space="preserve">Europska agencija za posebne potrebe i uključivo obrazovanje, 2020.a. </w:t>
      </w:r>
      <w:r w:rsidRPr="00A02FF7">
        <w:rPr>
          <w:rFonts w:asciiTheme="majorHAnsi" w:hAnsiTheme="majorHAnsi" w:cstheme="majorHAnsi"/>
          <w:i/>
          <w:lang w:val="hr-HR" w:bidi="hr-HR"/>
        </w:rPr>
        <w:t xml:space="preserve">Inclusive School Leadership: A practical guide to developing and reviewing policy frameworks </w:t>
      </w:r>
      <w:r w:rsidRPr="00A02FF7">
        <w:rPr>
          <w:rFonts w:asciiTheme="majorHAnsi" w:hAnsiTheme="majorHAnsi" w:cstheme="majorHAnsi"/>
          <w:lang w:val="hr-HR" w:bidi="hr-HR"/>
        </w:rPr>
        <w:t>[</w:t>
      </w:r>
      <w:r w:rsidRPr="00A02FF7">
        <w:rPr>
          <w:rFonts w:asciiTheme="majorHAnsi" w:hAnsiTheme="majorHAnsi" w:cstheme="majorHAnsi"/>
          <w:i/>
          <w:lang w:val="hr-HR" w:bidi="hr-HR"/>
        </w:rPr>
        <w:t>Inkluzivno školsko (ruko)vodstvo: Praktični vodič za razvoj i pregled okvira politike</w:t>
      </w:r>
      <w:r w:rsidRPr="00A02FF7">
        <w:rPr>
          <w:rFonts w:asciiTheme="majorHAnsi" w:hAnsiTheme="majorHAnsi" w:cstheme="majorHAnsi"/>
          <w:lang w:val="hr-HR" w:bidi="hr-HR"/>
        </w:rPr>
        <w:t>]. (M. Turner</w:t>
      </w:r>
      <w:r w:rsidRPr="00A02FF7">
        <w:rPr>
          <w:rFonts w:asciiTheme="majorHAnsi" w:hAnsiTheme="majorHAnsi" w:cstheme="majorHAnsi"/>
          <w:lang w:val="hr-HR" w:bidi="hr-HR"/>
        </w:rPr>
        <w:noBreakHyphen/>
        <w:t xml:space="preserve">Cmuchal i E. Óskarsdóttir, urednici). Odense, Danska. </w:t>
      </w:r>
      <w:r w:rsidRPr="00A02FF7">
        <w:rPr>
          <w:rFonts w:asciiTheme="majorHAnsi" w:hAnsiTheme="majorHAnsi" w:cstheme="majorHAnsi"/>
          <w:lang w:val="hr-HR" w:bidi="hr-HR"/>
        </w:rPr>
        <w:br/>
      </w:r>
      <w:hyperlink r:id="rId51" w:history="1">
        <w:r w:rsidRPr="00A02FF7">
          <w:rPr>
            <w:rStyle w:val="Hyperlink"/>
            <w:rFonts w:asciiTheme="majorHAnsi" w:hAnsiTheme="majorHAnsi" w:cstheme="majorHAnsi"/>
            <w:lang w:val="hr-HR" w:bidi="hr-HR"/>
          </w:rPr>
          <w:t>www.european-agency.org/resources/publications/SISL-policy-framework</w:t>
        </w:r>
      </w:hyperlink>
      <w:r w:rsidRPr="00A02FF7">
        <w:rPr>
          <w:rFonts w:asciiTheme="majorHAnsi" w:hAnsiTheme="majorHAnsi" w:cstheme="majorHAnsi"/>
          <w:lang w:val="hr-HR" w:bidi="hr-HR"/>
        </w:rPr>
        <w:t xml:space="preserve"> (zadnji pristup u rujnu 2021.)</w:t>
      </w:r>
    </w:p>
    <w:p w14:paraId="76E5ECB9" w14:textId="77777777" w:rsidR="00BB7A08" w:rsidRPr="00A02FF7" w:rsidRDefault="00BB7A08" w:rsidP="00BD3184">
      <w:pPr>
        <w:pStyle w:val="Agency-body-text"/>
        <w:keepLines/>
        <w:rPr>
          <w:rFonts w:asciiTheme="majorHAnsi" w:hAnsiTheme="majorHAnsi" w:cstheme="majorHAnsi"/>
          <w:lang w:val="hr-HR"/>
        </w:rPr>
      </w:pPr>
      <w:r w:rsidRPr="00A02FF7">
        <w:rPr>
          <w:rFonts w:asciiTheme="majorHAnsi" w:hAnsiTheme="majorHAnsi" w:cstheme="majorHAnsi"/>
          <w:lang w:val="hr-HR" w:bidi="hr-HR"/>
        </w:rPr>
        <w:t xml:space="preserve">Europska agencija za posebne potrebe i uključivo obrazovanje, 2020.b. </w:t>
      </w:r>
      <w:r w:rsidRPr="00A02FF7">
        <w:rPr>
          <w:rFonts w:asciiTheme="majorHAnsi" w:hAnsiTheme="majorHAnsi" w:cstheme="majorHAnsi"/>
          <w:i/>
          <w:lang w:val="hr-HR" w:bidi="hr-HR"/>
        </w:rPr>
        <w:t xml:space="preserve">Teacher Professional Learning for Inclusion: Methodology Report </w:t>
      </w:r>
      <w:r w:rsidRPr="00A02FF7">
        <w:rPr>
          <w:rFonts w:asciiTheme="majorHAnsi" w:hAnsiTheme="majorHAnsi" w:cstheme="majorHAnsi"/>
          <w:lang w:val="hr-HR" w:bidi="hr-HR"/>
        </w:rPr>
        <w:t>[</w:t>
      </w:r>
      <w:r w:rsidRPr="00A02FF7">
        <w:rPr>
          <w:rFonts w:asciiTheme="majorHAnsi" w:hAnsiTheme="majorHAnsi" w:cstheme="majorHAnsi"/>
          <w:i/>
          <w:lang w:val="hr-HR" w:bidi="hr-HR"/>
        </w:rPr>
        <w:t>Stručno usavršavanje učitelja za inkluziju: Izvješće o metodologiji</w:t>
      </w:r>
      <w:r w:rsidRPr="00A02FF7">
        <w:rPr>
          <w:rFonts w:asciiTheme="majorHAnsi" w:hAnsiTheme="majorHAnsi" w:cstheme="majorHAnsi"/>
          <w:lang w:val="hr-HR" w:bidi="hr-HR"/>
        </w:rPr>
        <w:t xml:space="preserve">]. (A. De Vroey i S. Symeonidou, urednici). Odense, Danska. </w:t>
      </w:r>
      <w:hyperlink r:id="rId52" w:history="1">
        <w:r w:rsidRPr="00A02FF7">
          <w:rPr>
            <w:rStyle w:val="Hyperlink"/>
            <w:rFonts w:asciiTheme="majorHAnsi" w:hAnsiTheme="majorHAnsi" w:cstheme="majorHAnsi"/>
            <w:lang w:val="hr-HR" w:bidi="hr-HR"/>
          </w:rPr>
          <w:t>www.european-agency.org/resources/publications/TPL4I-methodology</w:t>
        </w:r>
      </w:hyperlink>
      <w:r w:rsidRPr="00A02FF7">
        <w:rPr>
          <w:rFonts w:asciiTheme="majorHAnsi" w:hAnsiTheme="majorHAnsi" w:cstheme="majorHAnsi"/>
          <w:lang w:val="hr-HR" w:bidi="hr-HR"/>
        </w:rPr>
        <w:t xml:space="preserve"> (zadnji pristup u studenome 2021.)</w:t>
      </w:r>
    </w:p>
    <w:p w14:paraId="6DB77435" w14:textId="77777777" w:rsidR="00BB7A08" w:rsidRPr="00A02FF7" w:rsidRDefault="00BB7A08" w:rsidP="00EC13CF">
      <w:pPr>
        <w:pStyle w:val="Agency-body-text"/>
        <w:keepLines/>
        <w:rPr>
          <w:rFonts w:asciiTheme="majorHAnsi" w:hAnsiTheme="majorHAnsi" w:cstheme="majorHAnsi"/>
          <w:lang w:val="es-ES"/>
        </w:rPr>
      </w:pPr>
      <w:r w:rsidRPr="00A02FF7">
        <w:rPr>
          <w:rFonts w:asciiTheme="majorHAnsi" w:hAnsiTheme="majorHAnsi" w:cstheme="majorHAnsi"/>
          <w:lang w:val="hr-HR" w:bidi="hr-HR"/>
        </w:rPr>
        <w:t xml:space="preserve">Europska agencija za posebne potrebe i uključivo obrazovanje, bez datuma. </w:t>
      </w:r>
      <w:r w:rsidRPr="00A02FF7">
        <w:rPr>
          <w:rFonts w:asciiTheme="majorHAnsi" w:hAnsiTheme="majorHAnsi" w:cstheme="majorHAnsi"/>
          <w:i/>
          <w:lang w:val="hr-HR" w:bidi="hr-HR"/>
        </w:rPr>
        <w:t>Glossary [Pojmovnik]</w:t>
      </w:r>
      <w:r w:rsidRPr="00A02FF7">
        <w:rPr>
          <w:rFonts w:asciiTheme="majorHAnsi" w:hAnsiTheme="majorHAnsi" w:cstheme="majorHAnsi"/>
          <w:lang w:val="hr-HR" w:bidi="hr-HR"/>
        </w:rPr>
        <w:t xml:space="preserve">. </w:t>
      </w:r>
      <w:hyperlink r:id="rId53" w:history="1">
        <w:r w:rsidRPr="00A02FF7">
          <w:rPr>
            <w:rStyle w:val="Hyperlink"/>
            <w:rFonts w:asciiTheme="majorHAnsi" w:hAnsiTheme="majorHAnsi" w:cstheme="majorHAnsi"/>
            <w:lang w:val="hr-HR" w:bidi="hr-HR"/>
          </w:rPr>
          <w:t>www.european-agency.org/resources/glossary</w:t>
        </w:r>
      </w:hyperlink>
      <w:r w:rsidRPr="00A02FF7">
        <w:rPr>
          <w:rFonts w:asciiTheme="majorHAnsi" w:hAnsiTheme="majorHAnsi" w:cstheme="majorHAnsi"/>
          <w:lang w:val="hr-HR" w:bidi="hr-HR"/>
        </w:rPr>
        <w:t xml:space="preserve"> (zadnji pristup u rujnu 2021.)</w:t>
      </w:r>
    </w:p>
    <w:p w14:paraId="31F210F6" w14:textId="77777777" w:rsidR="00BB7A08" w:rsidRPr="00A02FF7" w:rsidRDefault="00BB7A08" w:rsidP="00040703">
      <w:pPr>
        <w:pStyle w:val="Agency-body-text"/>
        <w:keepLines/>
        <w:rPr>
          <w:rFonts w:asciiTheme="majorHAnsi" w:hAnsiTheme="majorHAnsi" w:cstheme="majorHAnsi"/>
          <w:lang w:val="hr-HR"/>
        </w:rPr>
      </w:pPr>
      <w:r w:rsidRPr="00A02FF7">
        <w:rPr>
          <w:rFonts w:asciiTheme="majorHAnsi" w:hAnsiTheme="majorHAnsi" w:cstheme="majorHAnsi"/>
          <w:lang w:val="hr-HR" w:bidi="hr-HR"/>
        </w:rPr>
        <w:t xml:space="preserve">Finlay, L., 2008. ‘Reflecting on “Reflective practice”’ [Razmišljanje o „refleksivnoj praksi”] </w:t>
      </w:r>
      <w:r w:rsidRPr="00A02FF7">
        <w:rPr>
          <w:rFonts w:asciiTheme="majorHAnsi" w:hAnsiTheme="majorHAnsi" w:cstheme="majorHAnsi"/>
          <w:i/>
          <w:lang w:val="hr-HR" w:bidi="hr-HR"/>
        </w:rPr>
        <w:t>Practice-based Professional Learning Paper 52</w:t>
      </w:r>
      <w:r w:rsidRPr="00A02FF7">
        <w:rPr>
          <w:rFonts w:asciiTheme="majorHAnsi" w:hAnsiTheme="majorHAnsi" w:cstheme="majorHAnsi"/>
          <w:lang w:val="hr-HR" w:bidi="hr-HR"/>
        </w:rPr>
        <w:t xml:space="preserve">. Otvoreno učilište. </w:t>
      </w:r>
      <w:hyperlink r:id="rId54" w:history="1">
        <w:r w:rsidRPr="00A02FF7">
          <w:rPr>
            <w:rStyle w:val="Hyperlink"/>
            <w:rFonts w:asciiTheme="majorHAnsi" w:hAnsiTheme="majorHAnsi" w:cstheme="majorHAnsi"/>
            <w:lang w:val="hr-HR" w:bidi="hr-HR"/>
          </w:rPr>
          <w:t>oro.open.ac.uk/68945/1/Finlay-%282008%29-Reflecting-on-reflective-practice-PBPL-paper-52.pdf</w:t>
        </w:r>
      </w:hyperlink>
      <w:r w:rsidRPr="00A02FF7">
        <w:rPr>
          <w:rFonts w:asciiTheme="majorHAnsi" w:hAnsiTheme="majorHAnsi" w:cstheme="majorHAnsi"/>
          <w:lang w:val="hr-HR" w:bidi="hr-HR"/>
        </w:rPr>
        <w:t xml:space="preserve"> (zadnji pristup u rujnu 2021.)</w:t>
      </w:r>
    </w:p>
    <w:p w14:paraId="2E818303" w14:textId="77777777" w:rsidR="00BB7A08" w:rsidRPr="00A02FF7" w:rsidRDefault="00BB7A08" w:rsidP="00EC13CF">
      <w:pPr>
        <w:pStyle w:val="Agency-body-text"/>
        <w:keepLines/>
        <w:rPr>
          <w:rFonts w:asciiTheme="majorHAnsi" w:hAnsiTheme="majorHAnsi" w:cstheme="majorHAnsi"/>
        </w:rPr>
      </w:pPr>
      <w:r w:rsidRPr="00A02FF7">
        <w:rPr>
          <w:rFonts w:asciiTheme="majorHAnsi" w:hAnsiTheme="majorHAnsi" w:cstheme="majorHAnsi"/>
          <w:lang w:val="hr-HR" w:bidi="hr-HR"/>
        </w:rPr>
        <w:t xml:space="preserve">Fultz, D. M., 2017. </w:t>
      </w:r>
      <w:r w:rsidRPr="00A02FF7">
        <w:rPr>
          <w:rFonts w:asciiTheme="majorHAnsi" w:hAnsiTheme="majorHAnsi" w:cstheme="majorHAnsi"/>
          <w:i/>
          <w:lang w:val="hr-HR" w:bidi="hr-HR"/>
        </w:rPr>
        <w:t>Ten Steps for Genuine Leadership in Schools</w:t>
      </w:r>
      <w:r w:rsidRPr="00A02FF7">
        <w:rPr>
          <w:rFonts w:asciiTheme="majorHAnsi" w:hAnsiTheme="majorHAnsi" w:cstheme="majorHAnsi"/>
          <w:lang w:val="hr-HR" w:bidi="hr-HR"/>
        </w:rPr>
        <w:t xml:space="preserve"> [</w:t>
      </w:r>
      <w:r w:rsidRPr="00A02FF7">
        <w:rPr>
          <w:rFonts w:asciiTheme="majorHAnsi" w:hAnsiTheme="majorHAnsi" w:cstheme="majorHAnsi"/>
          <w:i/>
          <w:lang w:val="hr-HR" w:bidi="hr-HR"/>
        </w:rPr>
        <w:t>Deset koraka za vjerodostojno (ruko)vodstvo u školama</w:t>
      </w:r>
      <w:r w:rsidRPr="00A02FF7">
        <w:rPr>
          <w:rFonts w:asciiTheme="majorHAnsi" w:hAnsiTheme="majorHAnsi" w:cstheme="majorHAnsi"/>
          <w:lang w:val="hr-HR" w:bidi="hr-HR"/>
        </w:rPr>
        <w:t>]. New York: Routledge</w:t>
      </w:r>
    </w:p>
    <w:p w14:paraId="398BD52B" w14:textId="4132BFD5" w:rsidR="00BB7A08" w:rsidRPr="00A02FF7" w:rsidRDefault="00BB7A08" w:rsidP="00EC13CF">
      <w:pPr>
        <w:pStyle w:val="Agency-body-text"/>
        <w:keepLines/>
        <w:rPr>
          <w:rFonts w:asciiTheme="majorHAnsi" w:hAnsiTheme="majorHAnsi" w:cstheme="majorHAnsi"/>
        </w:rPr>
      </w:pPr>
      <w:r w:rsidRPr="00A02FF7">
        <w:rPr>
          <w:rFonts w:asciiTheme="majorHAnsi" w:hAnsiTheme="majorHAnsi" w:cstheme="majorHAnsi"/>
          <w:lang w:val="hr-HR" w:bidi="hr-HR"/>
        </w:rPr>
        <w:t xml:space="preserve">Gumus, S., Bellibas, M. S., Esen, M. i Gumus, E., 2018. ‘A systematic review of studies on leadership models in educational research from 1980 to 2014’ [Sistematski pregled studija o modelima vodstva u istraživanjima obrazovanja od 1980. do 2014.] </w:t>
      </w:r>
      <w:r w:rsidRPr="00A02FF7">
        <w:rPr>
          <w:rFonts w:asciiTheme="majorHAnsi" w:hAnsiTheme="majorHAnsi" w:cstheme="majorHAnsi"/>
          <w:i/>
          <w:lang w:val="hr-HR" w:bidi="hr-HR"/>
        </w:rPr>
        <w:t>Educational Management Administration &amp; Leadership</w:t>
      </w:r>
      <w:r w:rsidRPr="00A02FF7">
        <w:rPr>
          <w:rFonts w:asciiTheme="majorHAnsi" w:hAnsiTheme="majorHAnsi" w:cstheme="majorHAnsi"/>
          <w:lang w:val="hr-HR" w:bidi="hr-HR"/>
        </w:rPr>
        <w:t xml:space="preserve">, 46 (1), 25–48. </w:t>
      </w:r>
      <w:hyperlink r:id="rId55" w:history="1">
        <w:r w:rsidRPr="00A02FF7">
          <w:rPr>
            <w:rStyle w:val="Hyperlink"/>
            <w:rFonts w:asciiTheme="majorHAnsi" w:hAnsiTheme="majorHAnsi" w:cstheme="majorHAnsi"/>
            <w:lang w:val="hr-HR" w:bidi="hr-HR"/>
          </w:rPr>
          <w:t>doi.org/10.1177/1741143216659296</w:t>
        </w:r>
      </w:hyperlink>
      <w:r w:rsidRPr="00A02FF7">
        <w:rPr>
          <w:rFonts w:asciiTheme="majorHAnsi" w:hAnsiTheme="majorHAnsi" w:cstheme="majorHAnsi"/>
          <w:lang w:val="hr-HR" w:bidi="hr-HR"/>
        </w:rPr>
        <w:t xml:space="preserve"> (zadnji pristup u prosincu 2018.)</w:t>
      </w:r>
    </w:p>
    <w:p w14:paraId="447DAC9C" w14:textId="77777777" w:rsidR="00BB7A08" w:rsidRPr="00A02FF7" w:rsidRDefault="00BB7A08" w:rsidP="00EC13CF">
      <w:pPr>
        <w:pStyle w:val="Agency-body-text"/>
        <w:keepLines/>
        <w:rPr>
          <w:rFonts w:asciiTheme="majorHAnsi" w:hAnsiTheme="majorHAnsi" w:cstheme="majorHAnsi"/>
        </w:rPr>
      </w:pPr>
      <w:r w:rsidRPr="00A02FF7">
        <w:rPr>
          <w:rFonts w:asciiTheme="majorHAnsi" w:hAnsiTheme="majorHAnsi" w:cstheme="majorHAnsi"/>
          <w:lang w:val="hr-HR" w:bidi="hr-HR"/>
        </w:rPr>
        <w:lastRenderedPageBreak/>
        <w:t xml:space="preserve">Hansen, B. i Lárusdóttir, S. H., 2015. ‘Instructional Leadership in Compulsory Schools in Iceland and the Role of School Principals’ [Instruktivno vodstvo u obveznom školovanju na Islandu i uloga ravnatelja škole] </w:t>
      </w:r>
      <w:r w:rsidRPr="00A02FF7">
        <w:rPr>
          <w:rFonts w:asciiTheme="majorHAnsi" w:hAnsiTheme="majorHAnsi" w:cstheme="majorHAnsi"/>
          <w:i/>
          <w:lang w:val="hr-HR" w:bidi="hr-HR"/>
        </w:rPr>
        <w:t xml:space="preserve">Scandinavian Journal of Educational Research, </w:t>
      </w:r>
      <w:r w:rsidRPr="00A02FF7">
        <w:rPr>
          <w:rFonts w:asciiTheme="majorHAnsi" w:hAnsiTheme="majorHAnsi" w:cstheme="majorHAnsi"/>
          <w:lang w:val="hr-HR" w:bidi="hr-HR"/>
        </w:rPr>
        <w:t>59 (5), 583–603</w:t>
      </w:r>
    </w:p>
    <w:p w14:paraId="2453BC48" w14:textId="77777777" w:rsidR="00BB7A08" w:rsidRPr="00A02FF7" w:rsidRDefault="00BB7A08" w:rsidP="00EC13CF">
      <w:pPr>
        <w:pStyle w:val="Agency-body-text"/>
        <w:keepLines/>
        <w:rPr>
          <w:rFonts w:asciiTheme="majorHAnsi" w:hAnsiTheme="majorHAnsi" w:cstheme="majorHAnsi"/>
          <w:lang w:val="hr-HR"/>
        </w:rPr>
      </w:pPr>
      <w:r w:rsidRPr="00A02FF7">
        <w:rPr>
          <w:rFonts w:asciiTheme="majorHAnsi" w:hAnsiTheme="majorHAnsi" w:cstheme="majorHAnsi"/>
          <w:lang w:val="hr-HR" w:bidi="hr-HR"/>
        </w:rPr>
        <w:t xml:space="preserve">Harris, A., 2013. </w:t>
      </w:r>
      <w:r w:rsidRPr="00A02FF7">
        <w:rPr>
          <w:rFonts w:asciiTheme="majorHAnsi" w:hAnsiTheme="majorHAnsi" w:cstheme="majorHAnsi"/>
          <w:i/>
          <w:lang w:val="hr-HR" w:bidi="hr-HR"/>
        </w:rPr>
        <w:t>Distributed Leadership Matters: Perspectives, Practicalities, and Potential</w:t>
      </w:r>
      <w:r w:rsidRPr="00A02FF7">
        <w:rPr>
          <w:rFonts w:asciiTheme="majorHAnsi" w:hAnsiTheme="majorHAnsi" w:cstheme="majorHAnsi"/>
          <w:lang w:val="hr-HR" w:bidi="hr-HR"/>
        </w:rPr>
        <w:t xml:space="preserve"> [</w:t>
      </w:r>
      <w:r w:rsidRPr="00A02FF7">
        <w:rPr>
          <w:rFonts w:asciiTheme="majorHAnsi" w:hAnsiTheme="majorHAnsi" w:cstheme="majorHAnsi"/>
          <w:i/>
          <w:lang w:val="hr-HR" w:bidi="hr-HR"/>
        </w:rPr>
        <w:t>Podjeljeno vodstvo je važno: Perspektive, praktična primjena i potencijal</w:t>
      </w:r>
      <w:r w:rsidRPr="00A02FF7">
        <w:rPr>
          <w:rFonts w:asciiTheme="majorHAnsi" w:hAnsiTheme="majorHAnsi" w:cstheme="majorHAnsi"/>
          <w:lang w:val="hr-HR" w:bidi="hr-HR"/>
        </w:rPr>
        <w:t>]. Thousand Oaks, Kalifornija: Corwin</w:t>
      </w:r>
    </w:p>
    <w:p w14:paraId="3B6AE74E" w14:textId="77777777" w:rsidR="00BB7A08" w:rsidRPr="00A02FF7" w:rsidRDefault="00BB7A08" w:rsidP="00EC13CF">
      <w:pPr>
        <w:pStyle w:val="Agency-body-text"/>
        <w:keepLines/>
        <w:rPr>
          <w:rFonts w:asciiTheme="majorHAnsi" w:hAnsiTheme="majorHAnsi" w:cstheme="majorHAnsi"/>
          <w:lang w:val="hr-HR"/>
        </w:rPr>
      </w:pPr>
      <w:r w:rsidRPr="00A02FF7">
        <w:rPr>
          <w:rFonts w:asciiTheme="majorHAnsi" w:hAnsiTheme="majorHAnsi" w:cstheme="majorHAnsi"/>
          <w:lang w:val="hr-HR" w:bidi="hr-HR"/>
        </w:rPr>
        <w:t xml:space="preserve">Humada-Ludeke, A., 2013. </w:t>
      </w:r>
      <w:r w:rsidRPr="00A02FF7">
        <w:rPr>
          <w:rFonts w:asciiTheme="majorHAnsi" w:hAnsiTheme="majorHAnsi" w:cstheme="majorHAnsi"/>
          <w:i/>
          <w:lang w:val="hr-HR" w:bidi="hr-HR"/>
        </w:rPr>
        <w:t>The Creation of a Professional Learning Community for School Leaders: Insights on the Change Process from the Lens of the School Leader</w:t>
      </w:r>
      <w:r w:rsidRPr="00A02FF7">
        <w:rPr>
          <w:rFonts w:asciiTheme="majorHAnsi" w:hAnsiTheme="majorHAnsi" w:cstheme="majorHAnsi"/>
          <w:lang w:val="hr-HR" w:bidi="hr-HR"/>
        </w:rPr>
        <w:t xml:space="preserve"> [</w:t>
      </w:r>
      <w:r w:rsidRPr="00A02FF7">
        <w:rPr>
          <w:rFonts w:asciiTheme="majorHAnsi" w:hAnsiTheme="majorHAnsi" w:cstheme="majorHAnsi"/>
          <w:i/>
          <w:lang w:val="hr-HR" w:bidi="hr-HR"/>
        </w:rPr>
        <w:t>Stvaranje profesionalne zajednice za učenje za (ruko)voditelje škole: Opažanja o procesu promjene iz perspektive (ruko)voditelja škole</w:t>
      </w:r>
      <w:r w:rsidRPr="00A02FF7">
        <w:rPr>
          <w:rFonts w:asciiTheme="majorHAnsi" w:hAnsiTheme="majorHAnsi" w:cstheme="majorHAnsi"/>
          <w:lang w:val="hr-HR" w:bidi="hr-HR"/>
        </w:rPr>
        <w:t>]. Rotterdam: Sense Publishers</w:t>
      </w:r>
    </w:p>
    <w:p w14:paraId="0F386A50" w14:textId="77777777" w:rsidR="00BB7A08" w:rsidRPr="00A02FF7" w:rsidRDefault="00BB7A08" w:rsidP="00EC13CF">
      <w:pPr>
        <w:pStyle w:val="Agency-body-text"/>
        <w:keepLines/>
        <w:rPr>
          <w:rFonts w:asciiTheme="majorHAnsi" w:hAnsiTheme="majorHAnsi" w:cstheme="majorHAnsi"/>
        </w:rPr>
      </w:pPr>
      <w:r w:rsidRPr="00A02FF7">
        <w:rPr>
          <w:rFonts w:asciiTheme="majorHAnsi" w:hAnsiTheme="majorHAnsi" w:cstheme="majorHAnsi"/>
          <w:lang w:val="hr-HR" w:bidi="hr-HR"/>
        </w:rPr>
        <w:t xml:space="preserve">Kukulska-Hulme, A., Bossu, C., Coughlan, T., Ferguson, R., FitzGerald, E., Gaved, M., Herodotou, C., Rienties, B., Sargent, J., Scanlon, E., Tang, J., Wang, Q., Whitelock, D. i Zhang, S., 2021. </w:t>
      </w:r>
      <w:r w:rsidRPr="00A02FF7">
        <w:rPr>
          <w:rFonts w:asciiTheme="majorHAnsi" w:hAnsiTheme="majorHAnsi" w:cstheme="majorHAnsi"/>
          <w:i/>
          <w:lang w:val="hr-HR" w:bidi="hr-HR"/>
        </w:rPr>
        <w:t>Innovating Pedagogy 2021: Open University Innovation Report 9</w:t>
      </w:r>
      <w:r w:rsidRPr="00A02FF7">
        <w:rPr>
          <w:rFonts w:asciiTheme="majorHAnsi" w:hAnsiTheme="majorHAnsi" w:cstheme="majorHAnsi"/>
          <w:lang w:val="hr-HR" w:bidi="hr-HR"/>
        </w:rPr>
        <w:t xml:space="preserve"> [</w:t>
      </w:r>
      <w:r w:rsidRPr="00A02FF7">
        <w:rPr>
          <w:rFonts w:asciiTheme="majorHAnsi" w:hAnsiTheme="majorHAnsi" w:cstheme="majorHAnsi"/>
          <w:i/>
          <w:lang w:val="hr-HR" w:bidi="hr-HR"/>
        </w:rPr>
        <w:t>Inovacije u pedagogiji 2021.: Izvješće Otvorenog učilišta o inovacijama br. 9.</w:t>
      </w:r>
      <w:r w:rsidRPr="00A02FF7">
        <w:rPr>
          <w:rFonts w:asciiTheme="majorHAnsi" w:hAnsiTheme="majorHAnsi" w:cstheme="majorHAnsi"/>
          <w:lang w:val="hr-HR" w:bidi="hr-HR"/>
        </w:rPr>
        <w:t xml:space="preserve">]. Milton Keynes: The Open University. </w:t>
      </w:r>
      <w:hyperlink r:id="rId56" w:history="1">
        <w:r w:rsidRPr="00A02FF7">
          <w:rPr>
            <w:rStyle w:val="Hyperlink"/>
            <w:rFonts w:asciiTheme="majorHAnsi" w:hAnsiTheme="majorHAnsi" w:cstheme="majorHAnsi"/>
            <w:lang w:val="hr-HR" w:bidi="hr-HR"/>
          </w:rPr>
          <w:t>oro.open.ac.uk/74691/1/innovating-pedagogy-2021.pdf</w:t>
        </w:r>
      </w:hyperlink>
      <w:r w:rsidRPr="00A02FF7">
        <w:rPr>
          <w:rFonts w:asciiTheme="majorHAnsi" w:hAnsiTheme="majorHAnsi" w:cstheme="majorHAnsi"/>
          <w:lang w:val="hr-HR" w:bidi="hr-HR"/>
        </w:rPr>
        <w:t xml:space="preserve"> (zadnji pristup u studenome 2021.)</w:t>
      </w:r>
    </w:p>
    <w:p w14:paraId="025343C7" w14:textId="77777777" w:rsidR="00BB7A08" w:rsidRPr="00A02FF7" w:rsidRDefault="00BB7A08" w:rsidP="00EC13CF">
      <w:pPr>
        <w:pStyle w:val="Agency-body-text"/>
        <w:keepLines/>
        <w:rPr>
          <w:rFonts w:asciiTheme="majorHAnsi" w:hAnsiTheme="majorHAnsi" w:cstheme="majorHAnsi"/>
        </w:rPr>
      </w:pPr>
      <w:r w:rsidRPr="00A02FF7">
        <w:rPr>
          <w:rFonts w:asciiTheme="majorHAnsi" w:hAnsiTheme="majorHAnsi" w:cstheme="majorHAnsi"/>
          <w:lang w:val="hr-HR" w:bidi="hr-HR"/>
        </w:rPr>
        <w:t xml:space="preserve">Leithwood, K. A., 2021. ‘Review of Evidence about Equitable School Leadership’ [Pregled dokaza o pravednom (ruko)vodstvu škole] </w:t>
      </w:r>
      <w:r w:rsidRPr="00A02FF7">
        <w:rPr>
          <w:rFonts w:asciiTheme="majorHAnsi" w:hAnsiTheme="majorHAnsi" w:cstheme="majorHAnsi"/>
          <w:i/>
          <w:lang w:val="hr-HR" w:bidi="hr-HR"/>
        </w:rPr>
        <w:t>Education Sciences</w:t>
      </w:r>
      <w:r w:rsidRPr="00A02FF7">
        <w:rPr>
          <w:rFonts w:asciiTheme="majorHAnsi" w:hAnsiTheme="majorHAnsi" w:cstheme="majorHAnsi"/>
          <w:lang w:val="hr-HR" w:bidi="hr-HR"/>
        </w:rPr>
        <w:t xml:space="preserve">, 11 (377). </w:t>
      </w:r>
      <w:hyperlink r:id="rId57" w:history="1">
        <w:r w:rsidRPr="00A02FF7">
          <w:rPr>
            <w:rStyle w:val="Hyperlink"/>
            <w:rFonts w:asciiTheme="majorHAnsi" w:hAnsiTheme="majorHAnsi" w:cstheme="majorHAnsi"/>
            <w:lang w:val="hr-HR" w:bidi="hr-HR"/>
          </w:rPr>
          <w:t>doi.org/10.3390/educsci11080377</w:t>
        </w:r>
      </w:hyperlink>
      <w:r w:rsidRPr="00A02FF7">
        <w:rPr>
          <w:rFonts w:asciiTheme="majorHAnsi" w:hAnsiTheme="majorHAnsi" w:cstheme="majorHAnsi"/>
          <w:lang w:val="hr-HR" w:bidi="hr-HR"/>
        </w:rPr>
        <w:t xml:space="preserve"> (zadnji pristup u studenome 2021.)</w:t>
      </w:r>
    </w:p>
    <w:p w14:paraId="4F5BCC0F" w14:textId="77777777" w:rsidR="00BB7A08" w:rsidRPr="00A02FF7" w:rsidRDefault="00BB7A08" w:rsidP="00EC13CF">
      <w:pPr>
        <w:pStyle w:val="Agency-body-text"/>
        <w:keepLines/>
        <w:rPr>
          <w:rFonts w:asciiTheme="majorHAnsi" w:hAnsiTheme="majorHAnsi" w:cstheme="majorHAnsi"/>
        </w:rPr>
      </w:pPr>
      <w:r w:rsidRPr="00A02FF7">
        <w:rPr>
          <w:rFonts w:asciiTheme="majorHAnsi" w:hAnsiTheme="majorHAnsi" w:cstheme="majorHAnsi"/>
          <w:lang w:val="hr-HR" w:bidi="hr-HR"/>
        </w:rPr>
        <w:t xml:space="preserve">Mac Ruairc, G., 2013. </w:t>
      </w:r>
      <w:r w:rsidRPr="00A02FF7">
        <w:rPr>
          <w:rFonts w:asciiTheme="majorHAnsi" w:hAnsiTheme="majorHAnsi" w:cstheme="majorHAnsi"/>
          <w:i/>
          <w:lang w:val="hr-HR" w:bidi="hr-HR"/>
        </w:rPr>
        <w:t>Including Inclusion – Exploring inclusive education for school leadership</w:t>
      </w:r>
      <w:r w:rsidRPr="00A02FF7">
        <w:rPr>
          <w:rFonts w:asciiTheme="majorHAnsi" w:hAnsiTheme="majorHAnsi" w:cstheme="majorHAnsi"/>
          <w:lang w:val="hr-HR" w:bidi="hr-HR"/>
        </w:rPr>
        <w:t xml:space="preserve"> [</w:t>
      </w:r>
      <w:r w:rsidRPr="00A02FF7">
        <w:rPr>
          <w:rFonts w:asciiTheme="majorHAnsi" w:hAnsiTheme="majorHAnsi" w:cstheme="majorHAnsi"/>
          <w:i/>
          <w:lang w:val="hr-HR" w:bidi="hr-HR"/>
        </w:rPr>
        <w:t>Uključivanje uključivosti — Istraživanje uključivog obrazovanja za (ruko)vodstvo škole</w:t>
      </w:r>
      <w:r w:rsidRPr="00A02FF7">
        <w:rPr>
          <w:rFonts w:asciiTheme="majorHAnsi" w:hAnsiTheme="majorHAnsi" w:cstheme="majorHAnsi"/>
          <w:lang w:val="hr-HR" w:bidi="hr-HR"/>
        </w:rPr>
        <w:t xml:space="preserve">]. Keynote article for discussion, 2013. </w:t>
      </w:r>
      <w:hyperlink r:id="rId58" w:history="1">
        <w:r w:rsidRPr="00A02FF7">
          <w:rPr>
            <w:rStyle w:val="Hyperlink"/>
            <w:rFonts w:asciiTheme="majorHAnsi" w:hAnsiTheme="majorHAnsi" w:cstheme="majorHAnsi"/>
            <w:lang w:val="hr-HR" w:bidi="hr-HR"/>
          </w:rPr>
          <w:t>www.schoolleadership.eu/sites/default/files/exploring-inclusive-education-for-school-leadership-2013.pdf</w:t>
        </w:r>
      </w:hyperlink>
      <w:r w:rsidRPr="00A02FF7">
        <w:rPr>
          <w:rFonts w:asciiTheme="majorHAnsi" w:hAnsiTheme="majorHAnsi" w:cstheme="majorHAnsi"/>
          <w:lang w:val="hr-HR" w:bidi="hr-HR"/>
        </w:rPr>
        <w:t xml:space="preserve"> (zadnji pristup u prosincu 2018.)</w:t>
      </w:r>
    </w:p>
    <w:p w14:paraId="0FB04015" w14:textId="77777777" w:rsidR="00BB7A08" w:rsidRPr="00A02FF7" w:rsidRDefault="00BB7A08" w:rsidP="00EC13CF">
      <w:pPr>
        <w:pStyle w:val="Agency-body-text"/>
        <w:keepLines/>
        <w:rPr>
          <w:rFonts w:asciiTheme="majorHAnsi" w:hAnsiTheme="majorHAnsi" w:cstheme="majorHAnsi"/>
        </w:rPr>
      </w:pPr>
      <w:r w:rsidRPr="00A02FF7">
        <w:rPr>
          <w:rFonts w:asciiTheme="majorHAnsi" w:hAnsiTheme="majorHAnsi" w:cstheme="majorHAnsi"/>
          <w:lang w:val="hr-HR" w:bidi="hr-HR"/>
        </w:rPr>
        <w:t xml:space="preserve">McLeskey, J. i Waldron, N. L., 2015. ‘Effective leadership makes schools truly inclusive’ [Učinkovito vodstvo čini škole uistinu uključivima] </w:t>
      </w:r>
      <w:r w:rsidRPr="00A02FF7">
        <w:rPr>
          <w:rFonts w:asciiTheme="majorHAnsi" w:hAnsiTheme="majorHAnsi" w:cstheme="majorHAnsi"/>
          <w:i/>
          <w:lang w:val="hr-HR" w:bidi="hr-HR"/>
        </w:rPr>
        <w:t>Phi Delta Kappan</w:t>
      </w:r>
      <w:r w:rsidRPr="00A02FF7">
        <w:rPr>
          <w:rFonts w:asciiTheme="majorHAnsi" w:hAnsiTheme="majorHAnsi" w:cstheme="majorHAnsi"/>
          <w:lang w:val="hr-HR" w:bidi="hr-HR"/>
        </w:rPr>
        <w:t xml:space="preserve">, 96 (5), 68–73. </w:t>
      </w:r>
      <w:hyperlink r:id="rId59" w:history="1">
        <w:r w:rsidRPr="00A02FF7">
          <w:rPr>
            <w:rStyle w:val="Hyperlink"/>
            <w:rFonts w:asciiTheme="majorHAnsi" w:hAnsiTheme="majorHAnsi" w:cstheme="majorHAnsi"/>
            <w:lang w:val="hr-HR" w:bidi="hr-HR"/>
          </w:rPr>
          <w:t>doi.org/10.1177/0031721715569474</w:t>
        </w:r>
      </w:hyperlink>
      <w:r w:rsidRPr="00A02FF7">
        <w:rPr>
          <w:rFonts w:asciiTheme="majorHAnsi" w:hAnsiTheme="majorHAnsi" w:cstheme="majorHAnsi"/>
          <w:lang w:val="hr-HR" w:bidi="hr-HR"/>
        </w:rPr>
        <w:t xml:space="preserve"> (zadnji pristup u prosincu 2018.)</w:t>
      </w:r>
    </w:p>
    <w:p w14:paraId="77972DEF" w14:textId="52F61D5A" w:rsidR="00BB7A08" w:rsidRPr="00A02FF7" w:rsidRDefault="00BB7A08" w:rsidP="00EC13CF">
      <w:pPr>
        <w:pStyle w:val="Agency-body-text"/>
        <w:keepLines/>
        <w:rPr>
          <w:rFonts w:asciiTheme="majorHAnsi" w:hAnsiTheme="majorHAnsi" w:cstheme="majorHAnsi"/>
        </w:rPr>
      </w:pPr>
      <w:r w:rsidRPr="00A02FF7">
        <w:rPr>
          <w:rFonts w:asciiTheme="majorHAnsi" w:hAnsiTheme="majorHAnsi" w:cstheme="majorHAnsi"/>
          <w:lang w:val="hr-HR" w:bidi="hr-HR"/>
        </w:rPr>
        <w:t xml:space="preserve">Navickaitė, J., 2013. ‘The expression of a principal’s transformational leadership during the organizational change process: A case study of Lithuanian general education schools’ [Ekspresija transformativnog vodstva ravnatelja tijekom procesa organizacijskih promjena: Studija slučaja litavskih škola za opće obrazovanje] </w:t>
      </w:r>
      <w:r w:rsidRPr="00A02FF7">
        <w:rPr>
          <w:rFonts w:asciiTheme="majorHAnsi" w:hAnsiTheme="majorHAnsi" w:cstheme="majorHAnsi"/>
          <w:i/>
          <w:lang w:val="hr-HR" w:bidi="hr-HR"/>
        </w:rPr>
        <w:t xml:space="preserve">Problems of Education </w:t>
      </w:r>
      <w:proofErr w:type="spellStart"/>
      <w:r w:rsidRPr="00A02FF7">
        <w:rPr>
          <w:rFonts w:asciiTheme="majorHAnsi" w:hAnsiTheme="majorHAnsi" w:cstheme="majorHAnsi"/>
          <w:i/>
          <w:lang w:val="hr-HR" w:bidi="hr-HR"/>
        </w:rPr>
        <w:t>in</w:t>
      </w:r>
      <w:proofErr w:type="spellEnd"/>
      <w:r w:rsidRPr="00A02FF7">
        <w:rPr>
          <w:rFonts w:asciiTheme="majorHAnsi" w:hAnsiTheme="majorHAnsi" w:cstheme="majorHAnsi"/>
          <w:i/>
          <w:lang w:val="hr-HR" w:bidi="hr-HR"/>
        </w:rPr>
        <w:t xml:space="preserve"> </w:t>
      </w:r>
      <w:proofErr w:type="spellStart"/>
      <w:r w:rsidRPr="00A02FF7">
        <w:rPr>
          <w:rFonts w:asciiTheme="majorHAnsi" w:hAnsiTheme="majorHAnsi" w:cstheme="majorHAnsi"/>
          <w:i/>
          <w:lang w:val="hr-HR" w:bidi="hr-HR"/>
        </w:rPr>
        <w:t>the</w:t>
      </w:r>
      <w:proofErr w:type="spellEnd"/>
      <w:r w:rsidRPr="00A02FF7">
        <w:rPr>
          <w:rFonts w:asciiTheme="majorHAnsi" w:hAnsiTheme="majorHAnsi" w:cstheme="majorHAnsi"/>
          <w:i/>
          <w:lang w:val="hr-HR" w:bidi="hr-HR"/>
        </w:rPr>
        <w:t xml:space="preserve"> 21</w:t>
      </w:r>
      <w:r w:rsidRPr="00A02FF7">
        <w:rPr>
          <w:rFonts w:asciiTheme="majorHAnsi" w:hAnsiTheme="majorHAnsi" w:cstheme="majorHAnsi"/>
          <w:i/>
          <w:vertAlign w:val="superscript"/>
          <w:lang w:val="hr-HR" w:bidi="hr-HR"/>
        </w:rPr>
        <w:t>st</w:t>
      </w:r>
      <w:r w:rsidRPr="00A02FF7">
        <w:rPr>
          <w:rFonts w:asciiTheme="majorHAnsi" w:hAnsiTheme="majorHAnsi" w:cstheme="majorHAnsi"/>
          <w:i/>
          <w:lang w:val="hr-HR" w:bidi="hr-HR"/>
        </w:rPr>
        <w:t> </w:t>
      </w:r>
      <w:proofErr w:type="spellStart"/>
      <w:r w:rsidRPr="00A02FF7">
        <w:rPr>
          <w:rFonts w:asciiTheme="majorHAnsi" w:hAnsiTheme="majorHAnsi" w:cstheme="majorHAnsi"/>
          <w:i/>
          <w:lang w:val="hr-HR" w:bidi="hr-HR"/>
        </w:rPr>
        <w:t>Century</w:t>
      </w:r>
      <w:proofErr w:type="spellEnd"/>
      <w:r w:rsidRPr="00A02FF7">
        <w:rPr>
          <w:rFonts w:asciiTheme="majorHAnsi" w:hAnsiTheme="majorHAnsi" w:cstheme="majorHAnsi"/>
          <w:lang w:val="hr-HR" w:bidi="hr-HR"/>
        </w:rPr>
        <w:t>, 51, 70–82</w:t>
      </w:r>
    </w:p>
    <w:p w14:paraId="7DCA0E86" w14:textId="77777777" w:rsidR="00BB7A08" w:rsidRPr="00A02FF7" w:rsidRDefault="00BB7A08" w:rsidP="00EC13CF">
      <w:pPr>
        <w:pStyle w:val="Agency-body-text"/>
        <w:keepLines/>
        <w:rPr>
          <w:rStyle w:val="Hyperlink"/>
          <w:rFonts w:asciiTheme="majorHAnsi" w:hAnsiTheme="majorHAnsi" w:cstheme="majorHAnsi"/>
          <w:lang w:val="hr-HR"/>
        </w:rPr>
      </w:pPr>
      <w:r w:rsidRPr="00A02FF7">
        <w:rPr>
          <w:rFonts w:asciiTheme="majorHAnsi" w:hAnsiTheme="majorHAnsi" w:cstheme="majorHAnsi"/>
          <w:lang w:val="hr-HR" w:bidi="hr-HR"/>
        </w:rPr>
        <w:t xml:space="preserve">OECD, 2017. ‘Students’ well-being: What it is and how it can be measured’ [Dobrobit studenata: Što je to i kako je mjeriti], u </w:t>
      </w:r>
      <w:r w:rsidRPr="00A02FF7">
        <w:rPr>
          <w:rFonts w:asciiTheme="majorHAnsi" w:hAnsiTheme="majorHAnsi" w:cstheme="majorHAnsi"/>
          <w:i/>
          <w:lang w:val="hr-HR" w:bidi="hr-HR"/>
        </w:rPr>
        <w:t>PISA 2015. Rezultati (Svezak III.): Students’ Well-Being</w:t>
      </w:r>
      <w:r w:rsidRPr="00A02FF7">
        <w:rPr>
          <w:rFonts w:asciiTheme="majorHAnsi" w:hAnsiTheme="majorHAnsi" w:cstheme="majorHAnsi"/>
          <w:lang w:val="hr-HR" w:bidi="hr-HR"/>
        </w:rPr>
        <w:t xml:space="preserve">. Pariz: OECD Publishing. </w:t>
      </w:r>
      <w:hyperlink r:id="rId60" w:history="1">
        <w:r w:rsidRPr="00A02FF7">
          <w:rPr>
            <w:rStyle w:val="Hyperlink"/>
            <w:rFonts w:asciiTheme="majorHAnsi" w:hAnsiTheme="majorHAnsi" w:cstheme="majorHAnsi"/>
            <w:lang w:val="hr-HR" w:bidi="hr-HR"/>
          </w:rPr>
          <w:t>doi.org/10.1787/9789264273856-6-en</w:t>
        </w:r>
      </w:hyperlink>
      <w:r w:rsidRPr="00A02FF7">
        <w:rPr>
          <w:rFonts w:asciiTheme="majorHAnsi" w:hAnsiTheme="majorHAnsi" w:cstheme="majorHAnsi"/>
          <w:lang w:val="hr-HR" w:bidi="hr-HR"/>
        </w:rPr>
        <w:t xml:space="preserve"> (zadnji pristup u studenome 2021.)</w:t>
      </w:r>
    </w:p>
    <w:p w14:paraId="4B9C2FAD" w14:textId="77777777" w:rsidR="00BB7A08" w:rsidRPr="00A02FF7" w:rsidRDefault="00BB7A08" w:rsidP="00E460CE">
      <w:pPr>
        <w:pStyle w:val="Agency-body-text"/>
        <w:keepLines/>
        <w:rPr>
          <w:rFonts w:asciiTheme="majorHAnsi" w:hAnsiTheme="majorHAnsi" w:cstheme="majorHAnsi"/>
          <w:lang w:val="hr-HR"/>
        </w:rPr>
      </w:pPr>
      <w:r w:rsidRPr="00A02FF7">
        <w:rPr>
          <w:rFonts w:asciiTheme="majorHAnsi" w:hAnsiTheme="majorHAnsi" w:cstheme="majorHAnsi"/>
          <w:lang w:val="hr-HR" w:bidi="hr-HR"/>
        </w:rPr>
        <w:t xml:space="preserve">Pedagogy in Action, bez datuma. </w:t>
      </w:r>
      <w:r w:rsidRPr="00A02FF7">
        <w:rPr>
          <w:rFonts w:asciiTheme="majorHAnsi" w:hAnsiTheme="majorHAnsi" w:cstheme="majorHAnsi"/>
          <w:i/>
          <w:lang w:val="hr-HR" w:bidi="hr-HR"/>
        </w:rPr>
        <w:t>Interdisciplinary Approaches to Teaching</w:t>
      </w:r>
      <w:r w:rsidRPr="00A02FF7">
        <w:rPr>
          <w:rFonts w:asciiTheme="majorHAnsi" w:hAnsiTheme="majorHAnsi" w:cstheme="majorHAnsi"/>
          <w:lang w:val="hr-HR" w:bidi="hr-HR"/>
        </w:rPr>
        <w:t xml:space="preserve"> [</w:t>
      </w:r>
      <w:r w:rsidRPr="00A02FF7">
        <w:rPr>
          <w:rFonts w:asciiTheme="majorHAnsi" w:hAnsiTheme="majorHAnsi" w:cstheme="majorHAnsi"/>
          <w:i/>
          <w:lang w:val="hr-HR" w:bidi="hr-HR"/>
        </w:rPr>
        <w:t>Međudisciplinarni pristupi poučavanju</w:t>
      </w:r>
      <w:r w:rsidRPr="00A02FF7">
        <w:rPr>
          <w:rFonts w:asciiTheme="majorHAnsi" w:hAnsiTheme="majorHAnsi" w:cstheme="majorHAnsi"/>
          <w:lang w:val="hr-HR" w:bidi="hr-HR"/>
        </w:rPr>
        <w:t xml:space="preserve">]. </w:t>
      </w:r>
      <w:hyperlink r:id="rId61" w:history="1">
        <w:r w:rsidRPr="00A02FF7">
          <w:rPr>
            <w:rStyle w:val="Hyperlink"/>
            <w:rFonts w:asciiTheme="majorHAnsi" w:hAnsiTheme="majorHAnsi" w:cstheme="majorHAnsi"/>
            <w:lang w:val="hr-HR" w:bidi="hr-HR"/>
          </w:rPr>
          <w:t>serc.carleton.edu/sp/library/interdisciplinary/index.html</w:t>
        </w:r>
      </w:hyperlink>
      <w:r w:rsidRPr="00A02FF7">
        <w:rPr>
          <w:rFonts w:asciiTheme="majorHAnsi" w:hAnsiTheme="majorHAnsi" w:cstheme="majorHAnsi"/>
          <w:lang w:val="hr-HR" w:bidi="hr-HR"/>
        </w:rPr>
        <w:t xml:space="preserve"> (zadnji pristup u rujnu 2021.)</w:t>
      </w:r>
    </w:p>
    <w:p w14:paraId="41DDE992" w14:textId="77777777" w:rsidR="00BB7A08" w:rsidRPr="00A02FF7" w:rsidRDefault="00BB7A08" w:rsidP="004D13DE">
      <w:pPr>
        <w:pStyle w:val="Agency-body-text"/>
        <w:keepLines/>
        <w:rPr>
          <w:rFonts w:asciiTheme="majorHAnsi" w:hAnsiTheme="majorHAnsi" w:cstheme="majorHAnsi"/>
        </w:rPr>
      </w:pPr>
      <w:r w:rsidRPr="00A02FF7">
        <w:rPr>
          <w:rFonts w:asciiTheme="majorHAnsi" w:hAnsiTheme="majorHAnsi" w:cstheme="majorHAnsi"/>
          <w:lang w:val="hr-HR" w:bidi="hr-HR"/>
        </w:rPr>
        <w:lastRenderedPageBreak/>
        <w:t xml:space="preserve">Skoglund, P. i Stäcker, H., 2016. ‘How Can Education Systems Support All Learners? Tipping-Point Leadership Focused on Cultural Change and Inclusive Capability’ [Kako obrazovni sustavi mogu pružati podršku svim učenicima? Prijelomno vodstvo usredotočeno na kulturalne promjene i uključivu sposobnost], u A. Watkins i C. Meijer (urednici), </w:t>
      </w:r>
      <w:r w:rsidRPr="00A02FF7">
        <w:rPr>
          <w:rFonts w:asciiTheme="majorHAnsi" w:hAnsiTheme="majorHAnsi" w:cstheme="majorHAnsi"/>
          <w:i/>
          <w:lang w:val="hr-HR" w:bidi="hr-HR"/>
        </w:rPr>
        <w:t>Implementing Inclusive Education: Issues in Bridging the Policy-Practice Gap (International Perspectives on Inclusive Education</w:t>
      </w:r>
      <w:r w:rsidRPr="00A02FF7">
        <w:rPr>
          <w:rFonts w:asciiTheme="majorHAnsi" w:hAnsiTheme="majorHAnsi" w:cstheme="majorHAnsi"/>
          <w:lang w:val="hr-HR" w:bidi="hr-HR"/>
        </w:rPr>
        <w:t xml:space="preserve">, </w:t>
      </w:r>
      <w:r w:rsidRPr="00A02FF7">
        <w:rPr>
          <w:rFonts w:asciiTheme="majorHAnsi" w:hAnsiTheme="majorHAnsi" w:cstheme="majorHAnsi"/>
          <w:i/>
          <w:lang w:val="hr-HR" w:bidi="hr-HR"/>
        </w:rPr>
        <w:t>Svezak 8.).</w:t>
      </w:r>
      <w:r w:rsidRPr="00A02FF7">
        <w:rPr>
          <w:rFonts w:asciiTheme="majorHAnsi" w:hAnsiTheme="majorHAnsi" w:cstheme="majorHAnsi"/>
          <w:lang w:val="hr-HR" w:bidi="hr-HR"/>
        </w:rPr>
        <w:t xml:space="preserve"> Bingley: Emerald Group Publishing Limited</w:t>
      </w:r>
    </w:p>
    <w:p w14:paraId="79566B30" w14:textId="77777777" w:rsidR="00BB7A08" w:rsidRPr="00A02FF7" w:rsidRDefault="00BB7A08" w:rsidP="00EC13CF">
      <w:pPr>
        <w:pStyle w:val="Agency-body-text"/>
        <w:keepLines/>
        <w:rPr>
          <w:rFonts w:asciiTheme="majorHAnsi" w:hAnsiTheme="majorHAnsi" w:cstheme="majorHAnsi"/>
          <w:lang w:val="hr-HR"/>
        </w:rPr>
      </w:pPr>
      <w:r w:rsidRPr="00A02FF7">
        <w:rPr>
          <w:rFonts w:asciiTheme="majorHAnsi" w:hAnsiTheme="majorHAnsi" w:cstheme="majorHAnsi"/>
          <w:lang w:val="hr-HR" w:bidi="hr-HR"/>
        </w:rPr>
        <w:t xml:space="preserve">Stoll, L. i Temperley, J., 2010. </w:t>
      </w:r>
      <w:r w:rsidRPr="00A02FF7">
        <w:rPr>
          <w:rFonts w:asciiTheme="majorHAnsi" w:hAnsiTheme="majorHAnsi" w:cstheme="majorHAnsi"/>
          <w:i/>
          <w:lang w:val="hr-HR" w:bidi="hr-HR"/>
        </w:rPr>
        <w:t>Improving School Leadership: The Toolkit</w:t>
      </w:r>
      <w:r w:rsidRPr="00A02FF7">
        <w:rPr>
          <w:rFonts w:asciiTheme="majorHAnsi" w:hAnsiTheme="majorHAnsi" w:cstheme="majorHAnsi"/>
          <w:lang w:val="hr-HR" w:bidi="hr-HR"/>
        </w:rPr>
        <w:t xml:space="preserve"> [</w:t>
      </w:r>
      <w:r w:rsidRPr="00A02FF7">
        <w:rPr>
          <w:rFonts w:asciiTheme="majorHAnsi" w:hAnsiTheme="majorHAnsi" w:cstheme="majorHAnsi"/>
          <w:i/>
          <w:lang w:val="hr-HR" w:bidi="hr-HR"/>
        </w:rPr>
        <w:t>Kako poboljšati (ruko)vodstvo škole: Komplet alata</w:t>
      </w:r>
      <w:r w:rsidRPr="00A02FF7">
        <w:rPr>
          <w:rFonts w:asciiTheme="majorHAnsi" w:hAnsiTheme="majorHAnsi" w:cstheme="majorHAnsi"/>
          <w:lang w:val="hr-HR" w:bidi="hr-HR"/>
        </w:rPr>
        <w:t xml:space="preserve">]. Pariz: OECD Publishing. </w:t>
      </w:r>
      <w:hyperlink r:id="rId62" w:history="1">
        <w:r w:rsidRPr="00A02FF7">
          <w:rPr>
            <w:rStyle w:val="Hyperlink"/>
            <w:rFonts w:asciiTheme="majorHAnsi" w:hAnsiTheme="majorHAnsi" w:cstheme="majorHAnsi"/>
            <w:lang w:val="hr-HR" w:bidi="hr-HR"/>
          </w:rPr>
          <w:t>doi.org/10.1787/9789264083509-en</w:t>
        </w:r>
      </w:hyperlink>
      <w:r w:rsidRPr="00A02FF7">
        <w:rPr>
          <w:rFonts w:asciiTheme="majorHAnsi" w:hAnsiTheme="majorHAnsi" w:cstheme="majorHAnsi"/>
          <w:lang w:val="hr-HR" w:bidi="hr-HR"/>
        </w:rPr>
        <w:t xml:space="preserve"> (zadnji pristup u prosincu 2018.)</w:t>
      </w:r>
    </w:p>
    <w:p w14:paraId="035B18E3" w14:textId="77777777" w:rsidR="00BB7A08" w:rsidRPr="00A02FF7" w:rsidRDefault="00BB7A08" w:rsidP="00EC13CF">
      <w:pPr>
        <w:pStyle w:val="Agency-body-text"/>
        <w:keepLines/>
        <w:rPr>
          <w:rFonts w:asciiTheme="majorHAnsi" w:hAnsiTheme="majorHAnsi" w:cstheme="majorHAnsi"/>
        </w:rPr>
      </w:pPr>
      <w:r w:rsidRPr="00A02FF7">
        <w:rPr>
          <w:rFonts w:asciiTheme="majorHAnsi" w:hAnsiTheme="majorHAnsi" w:cstheme="majorHAnsi"/>
          <w:lang w:val="hr-HR" w:bidi="hr-HR"/>
        </w:rPr>
        <w:t xml:space="preserve">Stone-Johnson, C., 2014. ‘Responsible Leadership’ [Odgovorno vodstvo] </w:t>
      </w:r>
      <w:r w:rsidRPr="00A02FF7">
        <w:rPr>
          <w:rFonts w:asciiTheme="majorHAnsi" w:hAnsiTheme="majorHAnsi" w:cstheme="majorHAnsi"/>
          <w:i/>
          <w:lang w:val="hr-HR" w:bidi="hr-HR"/>
        </w:rPr>
        <w:t>Educational Administration Quarterly</w:t>
      </w:r>
      <w:r w:rsidRPr="00A02FF7">
        <w:rPr>
          <w:rFonts w:asciiTheme="majorHAnsi" w:hAnsiTheme="majorHAnsi" w:cstheme="majorHAnsi"/>
          <w:lang w:val="hr-HR" w:bidi="hr-HR"/>
        </w:rPr>
        <w:t xml:space="preserve">, 50 (4), 645–674. </w:t>
      </w:r>
      <w:hyperlink r:id="rId63" w:history="1">
        <w:r w:rsidRPr="00A02FF7">
          <w:rPr>
            <w:rStyle w:val="Hyperlink"/>
            <w:rFonts w:asciiTheme="majorHAnsi" w:hAnsiTheme="majorHAnsi" w:cstheme="majorHAnsi"/>
            <w:lang w:val="hr-HR" w:bidi="hr-HR"/>
          </w:rPr>
          <w:t>doi.org/10.1177/0013161x13510004</w:t>
        </w:r>
      </w:hyperlink>
      <w:r w:rsidRPr="00A02FF7">
        <w:rPr>
          <w:rFonts w:asciiTheme="majorHAnsi" w:hAnsiTheme="majorHAnsi" w:cstheme="majorHAnsi"/>
          <w:lang w:val="hr-HR" w:bidi="hr-HR"/>
        </w:rPr>
        <w:t xml:space="preserve"> (zadnji pristup u prosincu 2018.)</w:t>
      </w:r>
    </w:p>
    <w:p w14:paraId="343E117C" w14:textId="2C56574B" w:rsidR="00BB7A08" w:rsidRDefault="00BB7A08" w:rsidP="00554231">
      <w:pPr>
        <w:pStyle w:val="Agency-body-text"/>
        <w:keepLines/>
        <w:rPr>
          <w:rFonts w:asciiTheme="majorHAnsi" w:hAnsiTheme="majorHAnsi" w:cstheme="majorHAnsi"/>
          <w:lang w:val="hr-HR" w:bidi="hr-HR"/>
        </w:rPr>
      </w:pPr>
      <w:r w:rsidRPr="00A02FF7">
        <w:rPr>
          <w:rFonts w:asciiTheme="majorHAnsi" w:hAnsiTheme="majorHAnsi" w:cstheme="majorHAnsi"/>
          <w:lang w:val="hr-HR" w:bidi="hr-HR"/>
        </w:rPr>
        <w:t xml:space="preserve">UNESCO, 2017. ‘Accountable teachers’ [Odgovorni učitelji/nastavnici] </w:t>
      </w:r>
      <w:r w:rsidRPr="00A02FF7">
        <w:rPr>
          <w:rFonts w:asciiTheme="majorHAnsi" w:hAnsiTheme="majorHAnsi" w:cstheme="majorHAnsi"/>
          <w:i/>
          <w:lang w:val="hr-HR" w:bidi="hr-HR"/>
        </w:rPr>
        <w:t xml:space="preserve">Global </w:t>
      </w:r>
      <w:proofErr w:type="spellStart"/>
      <w:r w:rsidRPr="00A02FF7">
        <w:rPr>
          <w:rFonts w:asciiTheme="majorHAnsi" w:hAnsiTheme="majorHAnsi" w:cstheme="majorHAnsi"/>
          <w:i/>
          <w:lang w:val="hr-HR" w:bidi="hr-HR"/>
        </w:rPr>
        <w:t>Education</w:t>
      </w:r>
      <w:proofErr w:type="spellEnd"/>
      <w:r w:rsidRPr="00A02FF7">
        <w:rPr>
          <w:rFonts w:asciiTheme="majorHAnsi" w:hAnsiTheme="majorHAnsi" w:cstheme="majorHAnsi"/>
          <w:i/>
          <w:lang w:val="hr-HR" w:bidi="hr-HR"/>
        </w:rPr>
        <w:t xml:space="preserve"> Monitoring </w:t>
      </w:r>
      <w:proofErr w:type="spellStart"/>
      <w:r w:rsidRPr="00A02FF7">
        <w:rPr>
          <w:rFonts w:asciiTheme="majorHAnsi" w:hAnsiTheme="majorHAnsi" w:cstheme="majorHAnsi"/>
          <w:i/>
          <w:lang w:val="hr-HR" w:bidi="hr-HR"/>
        </w:rPr>
        <w:t>Report</w:t>
      </w:r>
      <w:proofErr w:type="spellEnd"/>
      <w:r w:rsidRPr="00A02FF7">
        <w:rPr>
          <w:rFonts w:asciiTheme="majorHAnsi" w:hAnsiTheme="majorHAnsi" w:cstheme="majorHAnsi"/>
          <w:i/>
          <w:lang w:val="hr-HR" w:bidi="hr-HR"/>
        </w:rPr>
        <w:t xml:space="preserve"> 2017/8</w:t>
      </w:r>
      <w:r w:rsidRPr="00A02FF7">
        <w:rPr>
          <w:rFonts w:asciiTheme="majorHAnsi" w:hAnsiTheme="majorHAnsi" w:cstheme="majorHAnsi"/>
          <w:lang w:val="hr-HR" w:bidi="hr-HR"/>
        </w:rPr>
        <w:t xml:space="preserve"> [Globalno izvješće o praćenju obrazovanja za 2017./2018.]</w:t>
      </w:r>
      <w:r w:rsidR="00CE2A2B">
        <w:rPr>
          <w:rFonts w:asciiTheme="majorHAnsi" w:hAnsiTheme="majorHAnsi" w:cstheme="majorHAnsi"/>
          <w:lang w:val="hr-HR" w:bidi="hr-HR"/>
        </w:rPr>
        <w:t>.</w:t>
      </w:r>
      <w:r w:rsidRPr="00A02FF7">
        <w:rPr>
          <w:rFonts w:asciiTheme="majorHAnsi" w:hAnsiTheme="majorHAnsi" w:cstheme="majorHAnsi"/>
          <w:lang w:val="hr-HR" w:bidi="hr-HR"/>
        </w:rPr>
        <w:t xml:space="preserve"> Pariz: UNESCO. </w:t>
      </w:r>
      <w:hyperlink r:id="rId64" w:history="1">
        <w:r w:rsidRPr="00A02FF7">
          <w:rPr>
            <w:rStyle w:val="Hyperlink"/>
            <w:rFonts w:asciiTheme="majorHAnsi" w:hAnsiTheme="majorHAnsi" w:cstheme="majorHAnsi"/>
            <w:lang w:val="hr-HR" w:bidi="hr-HR"/>
          </w:rPr>
          <w:t>gem-report-2017.unesco.org/en/chapter/2385</w:t>
        </w:r>
      </w:hyperlink>
      <w:r w:rsidRPr="00A02FF7">
        <w:rPr>
          <w:rFonts w:asciiTheme="majorHAnsi" w:hAnsiTheme="majorHAnsi" w:cstheme="majorHAnsi"/>
          <w:lang w:val="hr-HR" w:bidi="hr-HR"/>
        </w:rPr>
        <w:t xml:space="preserve"> (zadnji pristup u rujnu 2021.)</w:t>
      </w:r>
    </w:p>
    <w:p w14:paraId="357CAC7B" w14:textId="14E19F52" w:rsidR="0040149F" w:rsidRPr="00A02FF7" w:rsidRDefault="0040149F" w:rsidP="00554231">
      <w:pPr>
        <w:pStyle w:val="Agency-body-text"/>
        <w:keepLines/>
        <w:rPr>
          <w:rFonts w:asciiTheme="majorHAnsi" w:hAnsiTheme="majorHAnsi" w:cstheme="majorHAnsi"/>
          <w:lang w:val="hr-HR"/>
        </w:rPr>
      </w:pPr>
      <w:r w:rsidRPr="00A02FF7">
        <w:rPr>
          <w:rFonts w:asciiTheme="majorHAnsi" w:hAnsiTheme="majorHAnsi" w:cstheme="majorHAnsi"/>
          <w:lang w:val="hr-HR" w:bidi="hr-HR"/>
        </w:rPr>
        <w:t xml:space="preserve">UNESCO Zavod za statistiku, 2018. </w:t>
      </w:r>
      <w:r w:rsidRPr="00A02FF7">
        <w:rPr>
          <w:rFonts w:asciiTheme="majorHAnsi" w:hAnsiTheme="majorHAnsi" w:cstheme="majorHAnsi"/>
          <w:i/>
          <w:lang w:val="hr-HR" w:bidi="hr-HR"/>
        </w:rPr>
        <w:t>Handbook on Measuring Equity in Education [Priručnik za mjerenje pravednosti u obrazovanju].</w:t>
      </w:r>
      <w:r w:rsidRPr="00A02FF7">
        <w:rPr>
          <w:rFonts w:asciiTheme="majorHAnsi" w:hAnsiTheme="majorHAnsi" w:cstheme="majorHAnsi"/>
          <w:lang w:val="hr-HR" w:bidi="hr-HR"/>
        </w:rPr>
        <w:t xml:space="preserve"> Montreal: UNESCO Zavod za statistiku. </w:t>
      </w:r>
      <w:hyperlink r:id="rId65" w:history="1">
        <w:r w:rsidRPr="00A02FF7">
          <w:rPr>
            <w:rStyle w:val="Hyperlink"/>
            <w:rFonts w:asciiTheme="majorHAnsi" w:hAnsiTheme="majorHAnsi" w:cstheme="majorHAnsi"/>
            <w:lang w:val="hr-HR" w:bidi="hr-HR"/>
          </w:rPr>
          <w:t>uis.unesco.org/sites/default/files/documents/international-standard-classification-of-education-isced-2018-en.pdf</w:t>
        </w:r>
      </w:hyperlink>
      <w:r w:rsidRPr="00A02FF7">
        <w:rPr>
          <w:rFonts w:asciiTheme="majorHAnsi" w:hAnsiTheme="majorHAnsi" w:cstheme="majorHAnsi"/>
          <w:lang w:val="hr-HR" w:bidi="hr-HR"/>
        </w:rPr>
        <w:t xml:space="preserve"> (zadnji pristup u prosincu 2020.)</w:t>
      </w:r>
    </w:p>
    <w:p w14:paraId="4C318EFF" w14:textId="77777777" w:rsidR="00BB7A08" w:rsidRPr="00A02FF7" w:rsidRDefault="00BB7A08" w:rsidP="00EC13CF">
      <w:pPr>
        <w:pStyle w:val="Agency-body-text"/>
        <w:keepLines/>
        <w:rPr>
          <w:rFonts w:asciiTheme="majorHAnsi" w:hAnsiTheme="majorHAnsi" w:cstheme="majorHAnsi"/>
          <w:lang w:val="hr-HR"/>
        </w:rPr>
      </w:pPr>
      <w:r w:rsidRPr="00A02FF7">
        <w:rPr>
          <w:rFonts w:asciiTheme="majorHAnsi" w:hAnsiTheme="majorHAnsi" w:cstheme="majorHAnsi"/>
          <w:lang w:val="hr-HR" w:bidi="hr-HR"/>
        </w:rPr>
        <w:t xml:space="preserve">UNICEF, 2007. </w:t>
      </w:r>
      <w:r w:rsidRPr="00A02FF7">
        <w:rPr>
          <w:rFonts w:asciiTheme="majorHAnsi" w:hAnsiTheme="majorHAnsi" w:cstheme="majorHAnsi"/>
          <w:i/>
          <w:lang w:val="hr-HR" w:bidi="hr-HR"/>
        </w:rPr>
        <w:t xml:space="preserve">A Human Rights-Based Approach to Education for All: A </w:t>
      </w:r>
      <w:proofErr w:type="spellStart"/>
      <w:r w:rsidRPr="00A02FF7">
        <w:rPr>
          <w:rFonts w:asciiTheme="majorHAnsi" w:hAnsiTheme="majorHAnsi" w:cstheme="majorHAnsi"/>
          <w:i/>
          <w:lang w:val="hr-HR" w:bidi="hr-HR"/>
        </w:rPr>
        <w:t>framework</w:t>
      </w:r>
      <w:proofErr w:type="spellEnd"/>
      <w:r w:rsidRPr="00A02FF7">
        <w:rPr>
          <w:rFonts w:asciiTheme="majorHAnsi" w:hAnsiTheme="majorHAnsi" w:cstheme="majorHAnsi"/>
          <w:i/>
          <w:lang w:val="hr-HR" w:bidi="hr-HR"/>
        </w:rPr>
        <w:t xml:space="preserve"> for </w:t>
      </w:r>
      <w:proofErr w:type="spellStart"/>
      <w:r w:rsidRPr="00A02FF7">
        <w:rPr>
          <w:rFonts w:asciiTheme="majorHAnsi" w:hAnsiTheme="majorHAnsi" w:cstheme="majorHAnsi"/>
          <w:i/>
          <w:lang w:val="hr-HR" w:bidi="hr-HR"/>
        </w:rPr>
        <w:t>the</w:t>
      </w:r>
      <w:proofErr w:type="spellEnd"/>
      <w:r w:rsidRPr="00A02FF7">
        <w:rPr>
          <w:rFonts w:asciiTheme="majorHAnsi" w:hAnsiTheme="majorHAnsi" w:cstheme="majorHAnsi"/>
          <w:i/>
          <w:lang w:val="hr-HR" w:bidi="hr-HR"/>
        </w:rPr>
        <w:t xml:space="preserve"> </w:t>
      </w:r>
      <w:proofErr w:type="spellStart"/>
      <w:r w:rsidRPr="00A02FF7">
        <w:rPr>
          <w:rFonts w:asciiTheme="majorHAnsi" w:hAnsiTheme="majorHAnsi" w:cstheme="majorHAnsi"/>
          <w:i/>
          <w:lang w:val="hr-HR" w:bidi="hr-HR"/>
        </w:rPr>
        <w:t>realization</w:t>
      </w:r>
      <w:proofErr w:type="spellEnd"/>
      <w:r w:rsidRPr="00A02FF7">
        <w:rPr>
          <w:rFonts w:asciiTheme="majorHAnsi" w:hAnsiTheme="majorHAnsi" w:cstheme="majorHAnsi"/>
          <w:i/>
          <w:lang w:val="hr-HR" w:bidi="hr-HR"/>
        </w:rPr>
        <w:t xml:space="preserve"> </w:t>
      </w:r>
      <w:proofErr w:type="spellStart"/>
      <w:r w:rsidRPr="00A02FF7">
        <w:rPr>
          <w:rFonts w:asciiTheme="majorHAnsi" w:hAnsiTheme="majorHAnsi" w:cstheme="majorHAnsi"/>
          <w:i/>
          <w:lang w:val="hr-HR" w:bidi="hr-HR"/>
        </w:rPr>
        <w:t>of</w:t>
      </w:r>
      <w:proofErr w:type="spellEnd"/>
      <w:r w:rsidRPr="00A02FF7">
        <w:rPr>
          <w:rFonts w:asciiTheme="majorHAnsi" w:hAnsiTheme="majorHAnsi" w:cstheme="majorHAnsi"/>
          <w:i/>
          <w:lang w:val="hr-HR" w:bidi="hr-HR"/>
        </w:rPr>
        <w:t xml:space="preserve"> </w:t>
      </w:r>
      <w:proofErr w:type="spellStart"/>
      <w:r w:rsidRPr="00A02FF7">
        <w:rPr>
          <w:rFonts w:asciiTheme="majorHAnsi" w:hAnsiTheme="majorHAnsi" w:cstheme="majorHAnsi"/>
          <w:i/>
          <w:lang w:val="hr-HR" w:bidi="hr-HR"/>
        </w:rPr>
        <w:t>children’s</w:t>
      </w:r>
      <w:proofErr w:type="spellEnd"/>
      <w:r w:rsidRPr="00A02FF7">
        <w:rPr>
          <w:rFonts w:asciiTheme="majorHAnsi" w:hAnsiTheme="majorHAnsi" w:cstheme="majorHAnsi"/>
          <w:i/>
          <w:lang w:val="hr-HR" w:bidi="hr-HR"/>
        </w:rPr>
        <w:t xml:space="preserve"> </w:t>
      </w:r>
      <w:proofErr w:type="spellStart"/>
      <w:r w:rsidRPr="00A02FF7">
        <w:rPr>
          <w:rFonts w:asciiTheme="majorHAnsi" w:hAnsiTheme="majorHAnsi" w:cstheme="majorHAnsi"/>
          <w:i/>
          <w:lang w:val="hr-HR" w:bidi="hr-HR"/>
        </w:rPr>
        <w:t>right</w:t>
      </w:r>
      <w:proofErr w:type="spellEnd"/>
      <w:r w:rsidRPr="00A02FF7">
        <w:rPr>
          <w:rFonts w:asciiTheme="majorHAnsi" w:hAnsiTheme="majorHAnsi" w:cstheme="majorHAnsi"/>
          <w:i/>
          <w:lang w:val="hr-HR" w:bidi="hr-HR"/>
        </w:rPr>
        <w:t xml:space="preserve"> to education and rights within education</w:t>
      </w:r>
      <w:r w:rsidRPr="00A02FF7">
        <w:rPr>
          <w:rFonts w:asciiTheme="majorHAnsi" w:hAnsiTheme="majorHAnsi" w:cstheme="majorHAnsi"/>
          <w:lang w:val="hr-HR" w:bidi="hr-HR"/>
        </w:rPr>
        <w:t xml:space="preserve"> [</w:t>
      </w:r>
      <w:r w:rsidRPr="00A02FF7">
        <w:rPr>
          <w:rFonts w:asciiTheme="majorHAnsi" w:hAnsiTheme="majorHAnsi" w:cstheme="majorHAnsi"/>
          <w:i/>
          <w:lang w:val="hr-HR" w:bidi="hr-HR"/>
        </w:rPr>
        <w:t>Pristup obrazovanju za sve na temelju ljudskih prava: Okvir za realizaciju prava djeteta na obrazovanje i na prava unutar sustava obrazovanja</w:t>
      </w:r>
      <w:r w:rsidRPr="00A02FF7">
        <w:rPr>
          <w:rFonts w:asciiTheme="majorHAnsi" w:hAnsiTheme="majorHAnsi" w:cstheme="majorHAnsi"/>
          <w:lang w:val="hr-HR" w:bidi="hr-HR"/>
        </w:rPr>
        <w:t>]</w:t>
      </w:r>
      <w:r w:rsidRPr="00A02FF7">
        <w:rPr>
          <w:rFonts w:asciiTheme="majorHAnsi" w:hAnsiTheme="majorHAnsi" w:cstheme="majorHAnsi"/>
          <w:i/>
          <w:lang w:val="hr-HR" w:bidi="hr-HR"/>
        </w:rPr>
        <w:t>.</w:t>
      </w:r>
      <w:r w:rsidRPr="00A02FF7">
        <w:rPr>
          <w:rFonts w:asciiTheme="majorHAnsi" w:hAnsiTheme="majorHAnsi" w:cstheme="majorHAnsi"/>
          <w:lang w:val="hr-HR" w:bidi="hr-HR"/>
        </w:rPr>
        <w:t xml:space="preserve"> New York: UNICEF. </w:t>
      </w:r>
      <w:hyperlink r:id="rId66" w:history="1">
        <w:r w:rsidRPr="00A02FF7">
          <w:rPr>
            <w:rStyle w:val="Hyperlink"/>
            <w:rFonts w:asciiTheme="majorHAnsi" w:hAnsiTheme="majorHAnsi" w:cstheme="majorHAnsi"/>
            <w:lang w:val="hr-HR" w:bidi="hr-HR"/>
          </w:rPr>
          <w:t>unesdoc.unesco.org/ark:/48223/pf0000154861</w:t>
        </w:r>
      </w:hyperlink>
      <w:r w:rsidRPr="00A02FF7">
        <w:rPr>
          <w:rFonts w:asciiTheme="majorHAnsi" w:hAnsiTheme="majorHAnsi" w:cstheme="majorHAnsi"/>
          <w:lang w:val="hr-HR" w:bidi="hr-HR"/>
        </w:rPr>
        <w:t xml:space="preserve"> (zadnji pristup u studenome 2020.)</w:t>
      </w:r>
    </w:p>
    <w:p w14:paraId="2447BB62" w14:textId="77777777" w:rsidR="00BB7A08" w:rsidRPr="00A02FF7" w:rsidRDefault="00BB7A08" w:rsidP="00C5665F">
      <w:pPr>
        <w:pStyle w:val="Agency-body-text"/>
        <w:keepLines/>
        <w:rPr>
          <w:rFonts w:asciiTheme="majorHAnsi" w:hAnsiTheme="majorHAnsi" w:cstheme="majorHAnsi"/>
          <w:lang w:val="hr-HR"/>
        </w:rPr>
      </w:pPr>
      <w:r w:rsidRPr="00A02FF7">
        <w:rPr>
          <w:rFonts w:asciiTheme="majorHAnsi" w:hAnsiTheme="majorHAnsi" w:cstheme="majorHAnsi"/>
          <w:lang w:val="hr-HR" w:bidi="hr-HR"/>
        </w:rPr>
        <w:t xml:space="preserve">Vijeće Europske unije, 2017. </w:t>
      </w:r>
      <w:r w:rsidRPr="00A02FF7">
        <w:rPr>
          <w:rFonts w:asciiTheme="majorHAnsi" w:hAnsiTheme="majorHAnsi" w:cstheme="majorHAnsi"/>
          <w:i/>
          <w:lang w:val="hr-HR" w:bidi="hr-HR"/>
        </w:rPr>
        <w:t>Zaključci Vijeća i predstavnika vlada država članica, koji su se sastali u okviru Vijeća, o uključivanju raznolikosti kako bi se postiglo kvalitetno obrazovanje za sve.</w:t>
      </w:r>
      <w:r w:rsidRPr="00A02FF7">
        <w:rPr>
          <w:rFonts w:asciiTheme="majorHAnsi" w:hAnsiTheme="majorHAnsi" w:cstheme="majorHAnsi"/>
          <w:lang w:val="hr-HR" w:bidi="hr-HR"/>
        </w:rPr>
        <w:t xml:space="preserve"> (2017/C 62/02). </w:t>
      </w:r>
      <w:r w:rsidRPr="00A02FF7">
        <w:rPr>
          <w:rFonts w:asciiTheme="majorHAnsi" w:hAnsiTheme="majorHAnsi" w:cstheme="majorHAnsi"/>
          <w:lang w:val="hr-HR" w:bidi="hr-HR"/>
        </w:rPr>
        <w:br/>
      </w:r>
      <w:hyperlink r:id="rId67" w:tooltip="eur-lex.europa.eu/legal-content/HR/TXT/?uri=CELEX%3A52017XG0225%2802%29" w:history="1">
        <w:r w:rsidRPr="00A02FF7">
          <w:rPr>
            <w:rStyle w:val="Hyperlink"/>
            <w:rFonts w:asciiTheme="majorHAnsi" w:hAnsiTheme="majorHAnsi" w:cstheme="majorHAnsi"/>
            <w:shd w:val="clear" w:color="auto" w:fill="FFFFFF"/>
            <w:lang w:val="hr-HR" w:bidi="hr-HR"/>
          </w:rPr>
          <w:t>eur-lex.europa.eu/legal-content/HR/TXT/?uri=CELEX%3A52017XG0225%2802%29</w:t>
        </w:r>
      </w:hyperlink>
      <w:r w:rsidRPr="00A02FF7">
        <w:rPr>
          <w:rFonts w:asciiTheme="majorHAnsi" w:hAnsiTheme="majorHAnsi" w:cstheme="majorHAnsi"/>
          <w:shd w:val="clear" w:color="auto" w:fill="FFFFFF"/>
          <w:lang w:val="hr-HR" w:bidi="hr-HR"/>
        </w:rPr>
        <w:t xml:space="preserve"> </w:t>
      </w:r>
      <w:r w:rsidRPr="00A02FF7">
        <w:rPr>
          <w:rFonts w:asciiTheme="majorHAnsi" w:hAnsiTheme="majorHAnsi" w:cstheme="majorHAnsi"/>
          <w:lang w:val="hr-HR" w:bidi="hr-HR"/>
        </w:rPr>
        <w:t>(zadnji pristup u studenome 2021.)</w:t>
      </w:r>
    </w:p>
    <w:p w14:paraId="71F9E59D" w14:textId="2EA9D027" w:rsidR="009C78A7" w:rsidRPr="00A02FF7" w:rsidRDefault="009C78A7" w:rsidP="009C78A7">
      <w:pPr>
        <w:pStyle w:val="Agency-body-text"/>
        <w:keepLines/>
        <w:rPr>
          <w:rFonts w:asciiTheme="majorHAnsi" w:hAnsiTheme="majorHAnsi" w:cstheme="majorHAnsi"/>
        </w:rPr>
      </w:pPr>
      <w:proofErr w:type="spellStart"/>
      <w:r w:rsidRPr="00A02FF7">
        <w:rPr>
          <w:rFonts w:asciiTheme="majorHAnsi" w:hAnsiTheme="majorHAnsi" w:cstheme="majorHAnsi"/>
          <w:lang w:val="hr-HR" w:bidi="hr-HR"/>
        </w:rPr>
        <w:t>Watkins</w:t>
      </w:r>
      <w:proofErr w:type="spellEnd"/>
      <w:r w:rsidRPr="00A02FF7">
        <w:rPr>
          <w:rFonts w:asciiTheme="majorHAnsi" w:hAnsiTheme="majorHAnsi" w:cstheme="majorHAnsi"/>
          <w:lang w:val="hr-HR" w:bidi="hr-HR"/>
        </w:rPr>
        <w:t xml:space="preserve">, </w:t>
      </w:r>
      <w:r w:rsidR="001B533F">
        <w:rPr>
          <w:rFonts w:asciiTheme="majorHAnsi" w:hAnsiTheme="majorHAnsi" w:cstheme="majorHAnsi"/>
          <w:lang w:val="hr-HR" w:bidi="hr-HR"/>
        </w:rPr>
        <w:t xml:space="preserve">A., </w:t>
      </w:r>
      <w:r w:rsidRPr="00A02FF7">
        <w:rPr>
          <w:rFonts w:asciiTheme="majorHAnsi" w:hAnsiTheme="majorHAnsi" w:cstheme="majorHAnsi"/>
          <w:lang w:val="hr-HR" w:bidi="hr-HR"/>
        </w:rPr>
        <w:t xml:space="preserve">2017. ‘Inclusive Education and European Educational Policy’ [Uključivo obrazovanje i europska obrazovna politika], </w:t>
      </w:r>
      <w:r w:rsidRPr="00A02FF7">
        <w:rPr>
          <w:rFonts w:asciiTheme="majorHAnsi" w:hAnsiTheme="majorHAnsi" w:cstheme="majorHAnsi"/>
          <w:i/>
          <w:lang w:val="hr-HR" w:bidi="hr-HR"/>
        </w:rPr>
        <w:t>Oxford Research Encyclopedia of Education</w:t>
      </w:r>
      <w:r w:rsidRPr="00A02FF7">
        <w:rPr>
          <w:rFonts w:asciiTheme="majorHAnsi" w:hAnsiTheme="majorHAnsi" w:cstheme="majorHAnsi"/>
          <w:lang w:val="hr-HR" w:bidi="hr-HR"/>
        </w:rPr>
        <w:t xml:space="preserve">. </w:t>
      </w:r>
      <w:hyperlink r:id="rId68" w:history="1">
        <w:r w:rsidRPr="00A02FF7">
          <w:rPr>
            <w:rStyle w:val="Hyperlink"/>
            <w:rFonts w:asciiTheme="majorHAnsi" w:hAnsiTheme="majorHAnsi" w:cstheme="majorHAnsi"/>
            <w:lang w:val="hr-HR" w:bidi="hr-HR"/>
          </w:rPr>
          <w:t>oxfordre.com/view/10.1093/acrefore/9780190264093.001.0001/acrefore-9780190264093-e-153</w:t>
        </w:r>
      </w:hyperlink>
      <w:r w:rsidRPr="00A02FF7">
        <w:rPr>
          <w:rFonts w:asciiTheme="majorHAnsi" w:hAnsiTheme="majorHAnsi" w:cstheme="majorHAnsi"/>
          <w:lang w:val="hr-HR" w:bidi="hr-HR"/>
        </w:rPr>
        <w:t xml:space="preserve"> (zadnji pristup u studenome 2020.)</w:t>
      </w:r>
    </w:p>
    <w:p w14:paraId="6EEC63E8" w14:textId="77777777" w:rsidR="00BB7A08" w:rsidRPr="00A02FF7" w:rsidRDefault="00BB7A08" w:rsidP="00E460CE">
      <w:pPr>
        <w:pStyle w:val="Agency-body-text"/>
        <w:keepLines/>
        <w:rPr>
          <w:rFonts w:asciiTheme="majorHAnsi" w:hAnsiTheme="majorHAnsi" w:cstheme="majorHAnsi"/>
        </w:rPr>
      </w:pPr>
      <w:r w:rsidRPr="00A02FF7">
        <w:rPr>
          <w:rFonts w:asciiTheme="majorHAnsi" w:hAnsiTheme="majorHAnsi" w:cstheme="majorHAnsi"/>
          <w:lang w:val="hr-HR" w:bidi="hr-HR"/>
        </w:rPr>
        <w:t>West-</w:t>
      </w:r>
      <w:proofErr w:type="spellStart"/>
      <w:r w:rsidRPr="00A02FF7">
        <w:rPr>
          <w:rFonts w:asciiTheme="majorHAnsi" w:hAnsiTheme="majorHAnsi" w:cstheme="majorHAnsi"/>
          <w:lang w:val="hr-HR" w:bidi="hr-HR"/>
        </w:rPr>
        <w:t>Burnham</w:t>
      </w:r>
      <w:proofErr w:type="spellEnd"/>
      <w:r w:rsidRPr="00A02FF7">
        <w:rPr>
          <w:rFonts w:asciiTheme="majorHAnsi" w:hAnsiTheme="majorHAnsi" w:cstheme="majorHAnsi"/>
          <w:lang w:val="hr-HR" w:bidi="hr-HR"/>
        </w:rPr>
        <w:t xml:space="preserve">, J. i Harris, D., 2015. </w:t>
      </w:r>
      <w:r w:rsidRPr="00A02FF7">
        <w:rPr>
          <w:rFonts w:asciiTheme="majorHAnsi" w:hAnsiTheme="majorHAnsi" w:cstheme="majorHAnsi"/>
          <w:i/>
          <w:lang w:val="hr-HR" w:bidi="hr-HR"/>
        </w:rPr>
        <w:t>Leadership Dialogues: Conversations and Activities for Leadership Teams</w:t>
      </w:r>
      <w:r w:rsidRPr="00A02FF7">
        <w:rPr>
          <w:rFonts w:asciiTheme="majorHAnsi" w:hAnsiTheme="majorHAnsi" w:cstheme="majorHAnsi"/>
          <w:lang w:val="hr-HR" w:bidi="hr-HR"/>
        </w:rPr>
        <w:t xml:space="preserve"> [</w:t>
      </w:r>
      <w:r w:rsidRPr="00A02FF7">
        <w:rPr>
          <w:rFonts w:asciiTheme="majorHAnsi" w:hAnsiTheme="majorHAnsi" w:cstheme="majorHAnsi"/>
          <w:i/>
          <w:lang w:val="hr-HR" w:bidi="hr-HR"/>
        </w:rPr>
        <w:t>Dijalozi o (ruko)vodstvu: Razgovori i aktivnosti za (ruko)vodeće timove</w:t>
      </w:r>
      <w:r w:rsidRPr="00A02FF7">
        <w:rPr>
          <w:rFonts w:asciiTheme="majorHAnsi" w:hAnsiTheme="majorHAnsi" w:cstheme="majorHAnsi"/>
          <w:lang w:val="hr-HR" w:bidi="hr-HR"/>
        </w:rPr>
        <w:t>]. Carmarthen: Crown House Publishing</w:t>
      </w:r>
    </w:p>
    <w:sectPr w:rsidR="00BB7A08" w:rsidRPr="00A02FF7" w:rsidSect="00E241EE">
      <w:headerReference w:type="even" r:id="rId69"/>
      <w:headerReference w:type="default" r:id="rId70"/>
      <w:pgSz w:w="11899" w:h="16838"/>
      <w:pgMar w:top="1134" w:right="1531" w:bottom="1276" w:left="1531"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BC05" w14:textId="77777777" w:rsidR="00034E2F" w:rsidRDefault="00034E2F">
      <w:r>
        <w:separator/>
      </w:r>
    </w:p>
  </w:endnote>
  <w:endnote w:type="continuationSeparator" w:id="0">
    <w:p w14:paraId="56A97F89" w14:textId="77777777" w:rsidR="00034E2F" w:rsidRDefault="00034E2F">
      <w:r>
        <w:continuationSeparator/>
      </w:r>
    </w:p>
  </w:endnote>
  <w:endnote w:type="continuationNotice" w:id="1">
    <w:p w14:paraId="5CBB213A" w14:textId="77777777" w:rsidR="00034E2F" w:rsidRDefault="00034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11E7" w14:textId="77777777" w:rsidR="00F702DF" w:rsidRPr="00930708" w:rsidRDefault="00F702DF" w:rsidP="005D5C15">
    <w:pPr>
      <w:framePr w:wrap="around" w:vAnchor="text" w:hAnchor="margin" w:xAlign="outside" w:y="1"/>
      <w:jc w:val="right"/>
      <w:rPr>
        <w:rFonts w:ascii="Calibri" w:hAnsi="Calibri" w:cs="Calibri"/>
      </w:rPr>
    </w:pPr>
    <w:r w:rsidRPr="00930708">
      <w:rPr>
        <w:rFonts w:ascii="Calibri" w:hAnsi="Calibri" w:cs="Calibri"/>
        <w:lang w:val="hr-HR" w:bidi="hr-HR"/>
      </w:rPr>
      <w:fldChar w:fldCharType="begin"/>
    </w:r>
    <w:r w:rsidRPr="00930708">
      <w:rPr>
        <w:rFonts w:ascii="Calibri" w:hAnsi="Calibri" w:cs="Calibri"/>
        <w:lang w:val="hr-HR" w:bidi="hr-HR"/>
      </w:rPr>
      <w:instrText xml:space="preserve">PAGE  </w:instrText>
    </w:r>
    <w:r w:rsidRPr="00930708">
      <w:rPr>
        <w:rFonts w:ascii="Calibri" w:hAnsi="Calibri" w:cs="Calibri"/>
        <w:lang w:val="hr-HR" w:bidi="hr-HR"/>
      </w:rPr>
      <w:fldChar w:fldCharType="separate"/>
    </w:r>
    <w:r w:rsidRPr="00930708">
      <w:rPr>
        <w:rFonts w:ascii="Calibri" w:hAnsi="Calibri" w:cs="Calibri"/>
        <w:noProof/>
        <w:lang w:val="hr-HR" w:bidi="hr-HR"/>
      </w:rPr>
      <w:t>2</w:t>
    </w:r>
    <w:r w:rsidRPr="00930708">
      <w:rPr>
        <w:rFonts w:ascii="Calibri" w:hAnsi="Calibri" w:cs="Calibri"/>
        <w:lang w:val="hr-HR" w:bidi="hr-HR"/>
      </w:rPr>
      <w:fldChar w:fldCharType="end"/>
    </w:r>
  </w:p>
  <w:p w14:paraId="41CBB4CB" w14:textId="4B5B95AF" w:rsidR="00F702DF" w:rsidRDefault="00F702DF" w:rsidP="00310724">
    <w:pPr>
      <w:pStyle w:val="Agency-footer"/>
      <w:jc w:val="right"/>
    </w:pPr>
    <w:r>
      <w:rPr>
        <w:lang w:val="hr-HR" w:bidi="hr-HR"/>
      </w:rPr>
      <w:t>Inkluzivno (ruko)vodstvo škole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A7CC" w14:textId="77777777" w:rsidR="00F702DF" w:rsidRPr="00930708" w:rsidRDefault="00F702DF" w:rsidP="004A2584">
    <w:pPr>
      <w:framePr w:wrap="around" w:vAnchor="text" w:hAnchor="margin" w:xAlign="outside" w:y="1"/>
      <w:jc w:val="right"/>
      <w:rPr>
        <w:rFonts w:ascii="Calibri" w:hAnsi="Calibri" w:cs="Calibri"/>
        <w:lang w:val="it-IT"/>
      </w:rPr>
    </w:pPr>
    <w:r w:rsidRPr="00930708">
      <w:rPr>
        <w:rFonts w:ascii="Calibri" w:hAnsi="Calibri" w:cs="Calibri"/>
        <w:lang w:val="hr-HR" w:bidi="hr-HR"/>
      </w:rPr>
      <w:fldChar w:fldCharType="begin"/>
    </w:r>
    <w:r w:rsidRPr="00930708">
      <w:rPr>
        <w:rFonts w:ascii="Calibri" w:hAnsi="Calibri" w:cs="Calibri"/>
        <w:lang w:val="hr-HR" w:bidi="hr-HR"/>
      </w:rPr>
      <w:instrText xml:space="preserve">PAGE  </w:instrText>
    </w:r>
    <w:r w:rsidRPr="00930708">
      <w:rPr>
        <w:rFonts w:ascii="Calibri" w:hAnsi="Calibri" w:cs="Calibri"/>
        <w:lang w:val="hr-HR" w:bidi="hr-HR"/>
      </w:rPr>
      <w:fldChar w:fldCharType="separate"/>
    </w:r>
    <w:r w:rsidRPr="00930708">
      <w:rPr>
        <w:rFonts w:ascii="Calibri" w:hAnsi="Calibri" w:cs="Calibri"/>
        <w:noProof/>
        <w:lang w:val="hr-HR" w:bidi="hr-HR"/>
      </w:rPr>
      <w:t>3</w:t>
    </w:r>
    <w:r w:rsidRPr="00930708">
      <w:rPr>
        <w:rFonts w:ascii="Calibri" w:hAnsi="Calibri" w:cs="Calibri"/>
        <w:lang w:val="hr-HR" w:bidi="hr-HR"/>
      </w:rPr>
      <w:fldChar w:fldCharType="end"/>
    </w:r>
  </w:p>
  <w:p w14:paraId="5D900EC8" w14:textId="2B7C4378" w:rsidR="00F702DF" w:rsidRPr="00A02FF7" w:rsidRDefault="00A03D1E" w:rsidP="00A03D1E">
    <w:pPr>
      <w:pStyle w:val="Agency-footer"/>
      <w:rPr>
        <w:lang w:val="it-IT"/>
      </w:rPr>
    </w:pPr>
    <w:r w:rsidRPr="00A03D1E">
      <w:rPr>
        <w:lang w:val="hr-HR" w:bidi="hr-HR"/>
      </w:rPr>
      <w:t>Alat za samorefleksiju o politici i praksi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FFFA" w14:textId="77777777" w:rsidR="00034E2F" w:rsidRDefault="00034E2F">
      <w:r>
        <w:separator/>
      </w:r>
    </w:p>
  </w:footnote>
  <w:footnote w:type="continuationSeparator" w:id="0">
    <w:p w14:paraId="7B3B0154" w14:textId="77777777" w:rsidR="00034E2F" w:rsidRDefault="00034E2F">
      <w:r>
        <w:continuationSeparator/>
      </w:r>
    </w:p>
  </w:footnote>
  <w:footnote w:type="continuationNotice" w:id="1">
    <w:p w14:paraId="50331DCF" w14:textId="77777777" w:rsidR="00034E2F" w:rsidRDefault="00034E2F"/>
  </w:footnote>
  <w:footnote w:id="2">
    <w:p w14:paraId="2089B7F5" w14:textId="58FCC8F6" w:rsidR="00F702DF" w:rsidRPr="00A02FF7" w:rsidRDefault="00F702DF" w:rsidP="00EC0D7C">
      <w:pPr>
        <w:pStyle w:val="Agency-footnote"/>
        <w:rPr>
          <w:lang w:val="hr-HR"/>
        </w:rPr>
      </w:pPr>
      <w:r>
        <w:rPr>
          <w:rStyle w:val="FootnoteReference"/>
          <w:lang w:val="hr-HR" w:bidi="hr-HR"/>
        </w:rPr>
        <w:footnoteRef/>
      </w:r>
      <w:r w:rsidR="002C0B9D">
        <w:rPr>
          <w:lang w:val="hr-HR" w:bidi="hr-HR"/>
        </w:rPr>
        <w:t xml:space="preserve"> Ovaj dokument sadrži vanjske i unutarnje poveznice. Unutarnje poveznice vode na definicije u pojmovniku ili na odgovarajuće dijelove dokumenta.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E3ED" w14:textId="77777777" w:rsidR="00F702DF" w:rsidRDefault="00F702DF" w:rsidP="00EA53FF">
    <w:pPr>
      <w:jc w:val="center"/>
    </w:pPr>
    <w:r>
      <w:rPr>
        <w:noProof/>
        <w:lang w:val="hr-HR" w:bidi="hr-HR"/>
      </w:rPr>
      <w:drawing>
        <wp:inline distT="0" distB="0" distL="0" distR="0" wp14:anchorId="4C238ED7" wp14:editId="0B2BBD9A">
          <wp:extent cx="5672455" cy="474345"/>
          <wp:effectExtent l="0" t="0" r="0" b="825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147FC5F4" w14:textId="77777777" w:rsidR="00F702DF" w:rsidRDefault="00F702DF" w:rsidP="00EA53FF">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7E07" w14:textId="77777777" w:rsidR="00F702DF" w:rsidRDefault="00F702DF" w:rsidP="00EA53FF">
    <w:pPr>
      <w:jc w:val="center"/>
    </w:pPr>
    <w:r>
      <w:rPr>
        <w:noProof/>
        <w:lang w:val="hr-HR" w:bidi="hr-HR"/>
      </w:rPr>
      <w:drawing>
        <wp:inline distT="0" distB="0" distL="0" distR="0" wp14:anchorId="08ACCA86" wp14:editId="67E239F7">
          <wp:extent cx="9161780" cy="46418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andscape-rhs.jpg"/>
                  <pic:cNvPicPr/>
                </pic:nvPicPr>
                <pic:blipFill>
                  <a:blip r:embed="rId1">
                    <a:extLst>
                      <a:ext uri="{28A0092B-C50C-407E-A947-70E740481C1C}">
                        <a14:useLocalDpi xmlns:a14="http://schemas.microsoft.com/office/drawing/2010/main" val="0"/>
                      </a:ext>
                    </a:extLst>
                  </a:blip>
                  <a:stretch>
                    <a:fillRect/>
                  </a:stretch>
                </pic:blipFill>
                <pic:spPr>
                  <a:xfrm>
                    <a:off x="0" y="0"/>
                    <a:ext cx="9161780" cy="464185"/>
                  </a:xfrm>
                  <a:prstGeom prst="rect">
                    <a:avLst/>
                  </a:prstGeom>
                </pic:spPr>
              </pic:pic>
            </a:graphicData>
          </a:graphic>
        </wp:inline>
      </w:drawing>
    </w:r>
  </w:p>
  <w:p w14:paraId="6432B73F" w14:textId="77777777" w:rsidR="00F702DF" w:rsidRDefault="00F702D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5B7" w14:textId="26FE860B" w:rsidR="00F702DF" w:rsidRDefault="00F702DF" w:rsidP="00EA53FF">
    <w:pPr>
      <w:jc w:val="center"/>
    </w:pPr>
    <w:r>
      <w:rPr>
        <w:noProof/>
        <w:lang w:val="hr-HR" w:bidi="hr-HR"/>
      </w:rPr>
      <w:drawing>
        <wp:inline distT="0" distB="0" distL="0" distR="0" wp14:anchorId="476EC26C" wp14:editId="0A7C56C2">
          <wp:extent cx="5611495" cy="469300"/>
          <wp:effectExtent l="0" t="0" r="1905" b="635"/>
          <wp:docPr id="10"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11495" cy="469300"/>
                  </a:xfrm>
                  <a:prstGeom prst="rect">
                    <a:avLst/>
                  </a:prstGeom>
                </pic:spPr>
              </pic:pic>
            </a:graphicData>
          </a:graphic>
        </wp:inline>
      </w:drawing>
    </w:r>
  </w:p>
  <w:p w14:paraId="38794FA5" w14:textId="77777777" w:rsidR="00F702DF" w:rsidRDefault="00F702DF" w:rsidP="00EA53FF">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26D4" w14:textId="0D690F31" w:rsidR="00F702DF" w:rsidRDefault="00F702DF" w:rsidP="00EA53FF">
    <w:pPr>
      <w:jc w:val="center"/>
    </w:pPr>
    <w:r>
      <w:rPr>
        <w:noProof/>
        <w:lang w:val="hr-HR" w:bidi="hr-HR"/>
      </w:rPr>
      <w:drawing>
        <wp:inline distT="0" distB="0" distL="0" distR="0" wp14:anchorId="070942E4" wp14:editId="0957D1A4">
          <wp:extent cx="5611494" cy="451485"/>
          <wp:effectExtent l="0" t="0" r="1905" b="5715"/>
          <wp:docPr id="11" name="Picture 11"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611494" cy="451485"/>
                  </a:xfrm>
                  <a:prstGeom prst="rect">
                    <a:avLst/>
                  </a:prstGeom>
                </pic:spPr>
              </pic:pic>
            </a:graphicData>
          </a:graphic>
        </wp:inline>
      </w:drawing>
    </w:r>
  </w:p>
  <w:p w14:paraId="31BD5B3F" w14:textId="77777777" w:rsidR="00F702DF" w:rsidRDefault="00F702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332E" w14:textId="77777777" w:rsidR="00F702DF" w:rsidRDefault="00F702DF" w:rsidP="00EA53FF">
    <w:pPr>
      <w:jc w:val="center"/>
    </w:pPr>
    <w:r>
      <w:rPr>
        <w:noProof/>
        <w:lang w:val="hr-HR" w:bidi="hr-HR"/>
      </w:rPr>
      <w:drawing>
        <wp:inline distT="0" distB="0" distL="0" distR="0" wp14:anchorId="28157B36" wp14:editId="5B249E48">
          <wp:extent cx="5611495" cy="451485"/>
          <wp:effectExtent l="0" t="0" r="1905" b="571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49393BBC" w14:textId="77777777" w:rsidR="00F702DF" w:rsidRDefault="00F702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E296" w14:textId="77777777" w:rsidR="00F702DF" w:rsidRDefault="00F702DF" w:rsidP="00EA53FF">
    <w:pPr>
      <w:jc w:val="center"/>
    </w:pPr>
    <w:r>
      <w:rPr>
        <w:noProof/>
        <w:lang w:val="hr-HR" w:bidi="hr-HR"/>
      </w:rPr>
      <w:drawing>
        <wp:inline distT="0" distB="0" distL="0" distR="0" wp14:anchorId="26D91DEE" wp14:editId="725DEAE8">
          <wp:extent cx="5672453" cy="474345"/>
          <wp:effectExtent l="0" t="0" r="0" b="8255"/>
          <wp:docPr id="17"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72453" cy="474345"/>
                  </a:xfrm>
                  <a:prstGeom prst="rect">
                    <a:avLst/>
                  </a:prstGeom>
                </pic:spPr>
              </pic:pic>
            </a:graphicData>
          </a:graphic>
        </wp:inline>
      </w:drawing>
    </w:r>
  </w:p>
  <w:p w14:paraId="22B6603F" w14:textId="77777777" w:rsidR="00F702DF" w:rsidRDefault="00F702DF" w:rsidP="00EA53FF">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2B2B" w14:textId="77777777" w:rsidR="00F702DF" w:rsidRDefault="00F702DF" w:rsidP="00EA53FF">
    <w:pPr>
      <w:jc w:val="center"/>
    </w:pPr>
    <w:r>
      <w:rPr>
        <w:noProof/>
        <w:lang w:val="hr-HR" w:bidi="hr-HR"/>
      </w:rPr>
      <w:drawing>
        <wp:inline distT="0" distB="0" distL="0" distR="0" wp14:anchorId="1809B002" wp14:editId="46B1FB97">
          <wp:extent cx="5611494" cy="451485"/>
          <wp:effectExtent l="0" t="0" r="1905" b="5715"/>
          <wp:docPr id="18" name="Picture 1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611494" cy="451485"/>
                  </a:xfrm>
                  <a:prstGeom prst="rect">
                    <a:avLst/>
                  </a:prstGeom>
                </pic:spPr>
              </pic:pic>
            </a:graphicData>
          </a:graphic>
        </wp:inline>
      </w:drawing>
    </w:r>
  </w:p>
  <w:p w14:paraId="09F3E525" w14:textId="77777777" w:rsidR="00F702DF" w:rsidRDefault="00F702D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CF60" w14:textId="77777777" w:rsidR="00F702DF" w:rsidRDefault="00F702DF" w:rsidP="00EA53FF">
    <w:pPr>
      <w:jc w:val="center"/>
    </w:pPr>
    <w:r w:rsidRPr="00EF7AE3">
      <w:rPr>
        <w:b/>
        <w:noProof/>
        <w:lang w:val="hr-HR" w:bidi="hr-HR"/>
      </w:rPr>
      <w:drawing>
        <wp:inline distT="0" distB="0" distL="0" distR="0" wp14:anchorId="63673801" wp14:editId="3541D02F">
          <wp:extent cx="9161780" cy="464185"/>
          <wp:effectExtent l="0" t="0" r="0" b="5715"/>
          <wp:docPr id="19" name="Picture 19"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andscape-lhs.jpg"/>
                  <pic:cNvPicPr/>
                </pic:nvPicPr>
                <pic:blipFill>
                  <a:blip r:embed="rId1">
                    <a:extLst>
                      <a:ext uri="{28A0092B-C50C-407E-A947-70E740481C1C}">
                        <a14:useLocalDpi xmlns:a14="http://schemas.microsoft.com/office/drawing/2010/main" val="0"/>
                      </a:ext>
                    </a:extLst>
                  </a:blip>
                  <a:stretch>
                    <a:fillRect/>
                  </a:stretch>
                </pic:blipFill>
                <pic:spPr>
                  <a:xfrm>
                    <a:off x="0" y="0"/>
                    <a:ext cx="9161780" cy="464185"/>
                  </a:xfrm>
                  <a:prstGeom prst="rect">
                    <a:avLst/>
                  </a:prstGeom>
                </pic:spPr>
              </pic:pic>
            </a:graphicData>
          </a:graphic>
        </wp:inline>
      </w:drawing>
    </w:r>
  </w:p>
  <w:p w14:paraId="0BB96BBF" w14:textId="77777777" w:rsidR="00F702DF" w:rsidRDefault="00F702DF" w:rsidP="00EA53FF">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9BD5" w14:textId="77777777" w:rsidR="00F702DF" w:rsidRDefault="00F702DF" w:rsidP="00EA53FF">
    <w:pPr>
      <w:jc w:val="center"/>
    </w:pPr>
    <w:r>
      <w:rPr>
        <w:noProof/>
        <w:lang w:val="hr-HR" w:bidi="hr-HR"/>
      </w:rPr>
      <w:drawing>
        <wp:inline distT="0" distB="0" distL="0" distR="0" wp14:anchorId="0FCB8380" wp14:editId="257EF750">
          <wp:extent cx="9161780" cy="4641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andscape-rhs.jpg"/>
                  <pic:cNvPicPr/>
                </pic:nvPicPr>
                <pic:blipFill>
                  <a:blip r:embed="rId1">
                    <a:extLst>
                      <a:ext uri="{28A0092B-C50C-407E-A947-70E740481C1C}">
                        <a14:useLocalDpi xmlns:a14="http://schemas.microsoft.com/office/drawing/2010/main" val="0"/>
                      </a:ext>
                    </a:extLst>
                  </a:blip>
                  <a:stretch>
                    <a:fillRect/>
                  </a:stretch>
                </pic:blipFill>
                <pic:spPr>
                  <a:xfrm>
                    <a:off x="0" y="0"/>
                    <a:ext cx="9161780" cy="464185"/>
                  </a:xfrm>
                  <a:prstGeom prst="rect">
                    <a:avLst/>
                  </a:prstGeom>
                </pic:spPr>
              </pic:pic>
            </a:graphicData>
          </a:graphic>
        </wp:inline>
      </w:drawing>
    </w:r>
  </w:p>
  <w:p w14:paraId="07C44659" w14:textId="77777777" w:rsidR="00F702DF" w:rsidRDefault="00F702D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160E" w14:textId="4BB2F52A" w:rsidR="00F702DF" w:rsidRDefault="00F702DF" w:rsidP="00EA53FF">
    <w:pPr>
      <w:jc w:val="center"/>
    </w:pPr>
    <w:r>
      <w:rPr>
        <w:noProof/>
        <w:lang w:val="hr-HR" w:bidi="hr-HR"/>
      </w:rPr>
      <w:drawing>
        <wp:inline distT="0" distB="0" distL="0" distR="0" wp14:anchorId="2A8613C8" wp14:editId="6504E660">
          <wp:extent cx="5611495" cy="469300"/>
          <wp:effectExtent l="0" t="0" r="1905" b="635"/>
          <wp:docPr id="21"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11495" cy="469300"/>
                  </a:xfrm>
                  <a:prstGeom prst="rect">
                    <a:avLst/>
                  </a:prstGeom>
                </pic:spPr>
              </pic:pic>
            </a:graphicData>
          </a:graphic>
        </wp:inline>
      </w:drawing>
    </w:r>
  </w:p>
  <w:p w14:paraId="771509F3" w14:textId="77777777" w:rsidR="00F702DF" w:rsidRDefault="00F702DF" w:rsidP="00EA53FF">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402E" w14:textId="2AC3B9E9" w:rsidR="00F702DF" w:rsidRDefault="00F702DF" w:rsidP="00EA53FF">
    <w:pPr>
      <w:jc w:val="center"/>
    </w:pPr>
    <w:r>
      <w:rPr>
        <w:noProof/>
        <w:lang w:val="hr-HR" w:bidi="hr-HR"/>
      </w:rPr>
      <w:drawing>
        <wp:inline distT="0" distB="0" distL="0" distR="0" wp14:anchorId="27692525" wp14:editId="07C2B577">
          <wp:extent cx="5611494" cy="451485"/>
          <wp:effectExtent l="0" t="0" r="1905" b="5715"/>
          <wp:docPr id="22" name="Picture 22"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611494" cy="451485"/>
                  </a:xfrm>
                  <a:prstGeom prst="rect">
                    <a:avLst/>
                  </a:prstGeom>
                </pic:spPr>
              </pic:pic>
            </a:graphicData>
          </a:graphic>
        </wp:inline>
      </w:drawing>
    </w:r>
  </w:p>
  <w:p w14:paraId="6DEE23DD" w14:textId="77777777" w:rsidR="00F702DF" w:rsidRDefault="00F702D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2306" w14:textId="77777777" w:rsidR="00F702DF" w:rsidRDefault="00F702DF" w:rsidP="00EA53FF">
    <w:pPr>
      <w:jc w:val="center"/>
    </w:pPr>
    <w:r w:rsidRPr="00EF7AE3">
      <w:rPr>
        <w:b/>
        <w:noProof/>
        <w:lang w:val="hr-HR" w:bidi="hr-HR"/>
      </w:rPr>
      <w:drawing>
        <wp:inline distT="0" distB="0" distL="0" distR="0" wp14:anchorId="2EF7778A" wp14:editId="66B1B316">
          <wp:extent cx="9161780" cy="464185"/>
          <wp:effectExtent l="0" t="0" r="0" b="5715"/>
          <wp:docPr id="23" name="Picture 23"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andscape-lhs.jpg"/>
                  <pic:cNvPicPr/>
                </pic:nvPicPr>
                <pic:blipFill>
                  <a:blip r:embed="rId1">
                    <a:extLst>
                      <a:ext uri="{28A0092B-C50C-407E-A947-70E740481C1C}">
                        <a14:useLocalDpi xmlns:a14="http://schemas.microsoft.com/office/drawing/2010/main" val="0"/>
                      </a:ext>
                    </a:extLst>
                  </a:blip>
                  <a:stretch>
                    <a:fillRect/>
                  </a:stretch>
                </pic:blipFill>
                <pic:spPr>
                  <a:xfrm>
                    <a:off x="0" y="0"/>
                    <a:ext cx="9161780" cy="464185"/>
                  </a:xfrm>
                  <a:prstGeom prst="rect">
                    <a:avLst/>
                  </a:prstGeom>
                </pic:spPr>
              </pic:pic>
            </a:graphicData>
          </a:graphic>
        </wp:inline>
      </w:drawing>
    </w:r>
  </w:p>
  <w:p w14:paraId="171F8329" w14:textId="77777777" w:rsidR="00F702DF" w:rsidRDefault="00F702DF" w:rsidP="00EA53F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F96"/>
    <w:multiLevelType w:val="hybridMultilevel"/>
    <w:tmpl w:val="CB0C0E3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ED3"/>
    <w:multiLevelType w:val="multilevel"/>
    <w:tmpl w:val="AFA2557E"/>
    <w:styleLink w:val="CurrentList9"/>
    <w:lvl w:ilvl="0">
      <w:start w:val="1"/>
      <w:numFmt w:val="decimal"/>
      <w:lvlText w:val="%1."/>
      <w:lvlJc w:val="left"/>
      <w:pPr>
        <w:ind w:left="284" w:hanging="28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6555E8"/>
    <w:multiLevelType w:val="hybridMultilevel"/>
    <w:tmpl w:val="F68C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C6471"/>
    <w:multiLevelType w:val="hybridMultilevel"/>
    <w:tmpl w:val="33AA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71599"/>
    <w:multiLevelType w:val="hybridMultilevel"/>
    <w:tmpl w:val="81B81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F74D8"/>
    <w:multiLevelType w:val="hybridMultilevel"/>
    <w:tmpl w:val="A86E1D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85457"/>
    <w:multiLevelType w:val="hybridMultilevel"/>
    <w:tmpl w:val="D43489B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F1047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0EAF7877"/>
    <w:multiLevelType w:val="hybridMultilevel"/>
    <w:tmpl w:val="D8140A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2943D04">
      <w:start w:val="1"/>
      <w:numFmt w:val="decimal"/>
      <w:lvlText w:val="%3"/>
      <w:lvlJc w:val="left"/>
      <w:pPr>
        <w:ind w:left="2340" w:hanging="360"/>
      </w:pPr>
      <w:rPr>
        <w:rFonts w:cs="Calibri" w:hint="default"/>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415803"/>
    <w:multiLevelType w:val="multilevel"/>
    <w:tmpl w:val="46A81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A94A44"/>
    <w:multiLevelType w:val="hybridMultilevel"/>
    <w:tmpl w:val="D258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597825"/>
    <w:multiLevelType w:val="hybridMultilevel"/>
    <w:tmpl w:val="DD967F9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636431"/>
    <w:multiLevelType w:val="hybridMultilevel"/>
    <w:tmpl w:val="8CA29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C00876"/>
    <w:multiLevelType w:val="hybridMultilevel"/>
    <w:tmpl w:val="594E5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E36BE4"/>
    <w:multiLevelType w:val="hybridMultilevel"/>
    <w:tmpl w:val="8E96B8B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501CC5"/>
    <w:multiLevelType w:val="hybridMultilevel"/>
    <w:tmpl w:val="C11E548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C635CA"/>
    <w:multiLevelType w:val="multilevel"/>
    <w:tmpl w:val="88DAB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89537B5"/>
    <w:multiLevelType w:val="hybridMultilevel"/>
    <w:tmpl w:val="BD1EBB58"/>
    <w:lvl w:ilvl="0" w:tplc="42123F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285B48"/>
    <w:multiLevelType w:val="hybridMultilevel"/>
    <w:tmpl w:val="30BE3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433CE3"/>
    <w:multiLevelType w:val="multilevel"/>
    <w:tmpl w:val="F692CC5A"/>
    <w:styleLink w:val="CurrentList3"/>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B6118E0"/>
    <w:multiLevelType w:val="multilevel"/>
    <w:tmpl w:val="23BA0D5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D951EE1"/>
    <w:multiLevelType w:val="hybridMultilevel"/>
    <w:tmpl w:val="B0C4C8D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C26198"/>
    <w:multiLevelType w:val="hybridMultilevel"/>
    <w:tmpl w:val="8236E700"/>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1EC2401B"/>
    <w:multiLevelType w:val="hybridMultilevel"/>
    <w:tmpl w:val="83A4985A"/>
    <w:lvl w:ilvl="0" w:tplc="8944562E">
      <w:start w:val="1"/>
      <w:numFmt w:val="decimal"/>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1B54E9A"/>
    <w:multiLevelType w:val="hybridMultilevel"/>
    <w:tmpl w:val="3EB86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CB1959"/>
    <w:multiLevelType w:val="hybridMultilevel"/>
    <w:tmpl w:val="D4D80D6A"/>
    <w:lvl w:ilvl="0" w:tplc="D8AE19F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612EAB"/>
    <w:multiLevelType w:val="multilevel"/>
    <w:tmpl w:val="19D8CA1A"/>
    <w:styleLink w:val="CurrentList5"/>
    <w:lvl w:ilvl="0">
      <w:start w:val="1"/>
      <w:numFmt w:val="decimal"/>
      <w:lvlText w:val="%1."/>
      <w:lvlJc w:val="left"/>
      <w:pPr>
        <w:ind w:left="284" w:hanging="28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47E2E9F"/>
    <w:multiLevelType w:val="multilevel"/>
    <w:tmpl w:val="A120B760"/>
    <w:styleLink w:val="CurrentList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5363353"/>
    <w:multiLevelType w:val="multilevel"/>
    <w:tmpl w:val="46A81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946993"/>
    <w:multiLevelType w:val="hybridMultilevel"/>
    <w:tmpl w:val="F0DA5F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D43CD5"/>
    <w:multiLevelType w:val="hybridMultilevel"/>
    <w:tmpl w:val="F6162E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DD7DEC"/>
    <w:multiLevelType w:val="multilevel"/>
    <w:tmpl w:val="F8268036"/>
    <w:styleLink w:val="CurrentList4"/>
    <w:lvl w:ilvl="0">
      <w:start w:val="1"/>
      <w:numFmt w:val="decimal"/>
      <w:lvlText w:val="%1."/>
      <w:lvlJc w:val="left"/>
      <w:pPr>
        <w:ind w:left="567" w:hanging="56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90B45A6"/>
    <w:multiLevelType w:val="hybridMultilevel"/>
    <w:tmpl w:val="5584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9793463"/>
    <w:multiLevelType w:val="multilevel"/>
    <w:tmpl w:val="6CC8A8F6"/>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AB80723"/>
    <w:multiLevelType w:val="hybridMultilevel"/>
    <w:tmpl w:val="188618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BAC15DE"/>
    <w:multiLevelType w:val="multilevel"/>
    <w:tmpl w:val="1F882CC4"/>
    <w:styleLink w:val="CurrentList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FF91747"/>
    <w:multiLevelType w:val="hybridMultilevel"/>
    <w:tmpl w:val="5AFA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FFB7A54"/>
    <w:multiLevelType w:val="hybridMultilevel"/>
    <w:tmpl w:val="31B2C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00B42B4"/>
    <w:multiLevelType w:val="hybridMultilevel"/>
    <w:tmpl w:val="8CA6206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9" w15:restartNumberingAfterBreak="0">
    <w:nsid w:val="306A1CAD"/>
    <w:multiLevelType w:val="hybridMultilevel"/>
    <w:tmpl w:val="9B1C0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15B1C97"/>
    <w:multiLevelType w:val="hybridMultilevel"/>
    <w:tmpl w:val="21203E5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1CE6875"/>
    <w:multiLevelType w:val="multilevel"/>
    <w:tmpl w:val="F934F6B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26870FF"/>
    <w:multiLevelType w:val="hybridMultilevel"/>
    <w:tmpl w:val="6B46CD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3AB69BB"/>
    <w:multiLevelType w:val="multilevel"/>
    <w:tmpl w:val="831895CE"/>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62F5744"/>
    <w:multiLevelType w:val="hybridMultilevel"/>
    <w:tmpl w:val="0E72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9386386"/>
    <w:multiLevelType w:val="hybridMultilevel"/>
    <w:tmpl w:val="526C5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9EF3EEF"/>
    <w:multiLevelType w:val="hybridMultilevel"/>
    <w:tmpl w:val="15A4BDA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7" w15:restartNumberingAfterBreak="0">
    <w:nsid w:val="3B8105B7"/>
    <w:multiLevelType w:val="hybridMultilevel"/>
    <w:tmpl w:val="980C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B946BA7"/>
    <w:multiLevelType w:val="hybridMultilevel"/>
    <w:tmpl w:val="7D640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B990C4C"/>
    <w:multiLevelType w:val="hybridMultilevel"/>
    <w:tmpl w:val="2E22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CAD0461"/>
    <w:multiLevelType w:val="hybridMultilevel"/>
    <w:tmpl w:val="62F00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DD83B01"/>
    <w:multiLevelType w:val="hybridMultilevel"/>
    <w:tmpl w:val="AD145042"/>
    <w:lvl w:ilvl="0" w:tplc="D8D4DEB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3DF22285"/>
    <w:multiLevelType w:val="hybridMultilevel"/>
    <w:tmpl w:val="F40875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ECA0F71"/>
    <w:multiLevelType w:val="hybridMultilevel"/>
    <w:tmpl w:val="EC36732A"/>
    <w:lvl w:ilvl="0" w:tplc="F42E314E">
      <w:start w:val="2"/>
      <w:numFmt w:val="decimal"/>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423F27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2E50D4E"/>
    <w:multiLevelType w:val="hybridMultilevel"/>
    <w:tmpl w:val="91B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5161962"/>
    <w:multiLevelType w:val="hybridMultilevel"/>
    <w:tmpl w:val="D79054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2C5E96"/>
    <w:multiLevelType w:val="multilevel"/>
    <w:tmpl w:val="84926F7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60202B6"/>
    <w:multiLevelType w:val="hybridMultilevel"/>
    <w:tmpl w:val="B3346D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61B482C"/>
    <w:multiLevelType w:val="hybridMultilevel"/>
    <w:tmpl w:val="19ECCA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6B42A9A"/>
    <w:multiLevelType w:val="multilevel"/>
    <w:tmpl w:val="831895CE"/>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6CE0D61"/>
    <w:multiLevelType w:val="hybridMultilevel"/>
    <w:tmpl w:val="E842C09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2" w15:restartNumberingAfterBreak="0">
    <w:nsid w:val="4A3518C3"/>
    <w:multiLevelType w:val="hybridMultilevel"/>
    <w:tmpl w:val="037C1A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4AA27D99"/>
    <w:multiLevelType w:val="hybridMultilevel"/>
    <w:tmpl w:val="4CF4A8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AFD7FAD"/>
    <w:multiLevelType w:val="hybridMultilevel"/>
    <w:tmpl w:val="594E58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4C4252FB"/>
    <w:multiLevelType w:val="multilevel"/>
    <w:tmpl w:val="46A81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D6E32B2"/>
    <w:multiLevelType w:val="multilevel"/>
    <w:tmpl w:val="84926F7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DC1298C"/>
    <w:multiLevelType w:val="hybridMultilevel"/>
    <w:tmpl w:val="15166D2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EEB63C6"/>
    <w:multiLevelType w:val="hybridMultilevel"/>
    <w:tmpl w:val="67F47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1207233"/>
    <w:multiLevelType w:val="hybridMultilevel"/>
    <w:tmpl w:val="D996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2AE2D00"/>
    <w:multiLevelType w:val="hybridMultilevel"/>
    <w:tmpl w:val="2108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3A770A1"/>
    <w:multiLevelType w:val="multilevel"/>
    <w:tmpl w:val="BFF24562"/>
    <w:styleLink w:val="CurrentList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54C26FA1"/>
    <w:multiLevelType w:val="hybridMultilevel"/>
    <w:tmpl w:val="B9D80DC2"/>
    <w:lvl w:ilvl="0" w:tplc="3D3A25DA">
      <w:start w:val="1"/>
      <w:numFmt w:val="decimal"/>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56287DA3"/>
    <w:multiLevelType w:val="hybridMultilevel"/>
    <w:tmpl w:val="6004F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65E1D3A"/>
    <w:multiLevelType w:val="hybridMultilevel"/>
    <w:tmpl w:val="C058A9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6A67948"/>
    <w:multiLevelType w:val="multilevel"/>
    <w:tmpl w:val="92F4336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8B4341A"/>
    <w:multiLevelType w:val="hybridMultilevel"/>
    <w:tmpl w:val="A89AAA06"/>
    <w:lvl w:ilvl="0" w:tplc="08090019">
      <w:start w:val="1"/>
      <w:numFmt w:val="lowerLetter"/>
      <w:lvlText w:val="%1."/>
      <w:lvlJc w:val="left"/>
      <w:pPr>
        <w:ind w:left="1440" w:hanging="360"/>
      </w:pPr>
    </w:lvl>
    <w:lvl w:ilvl="1" w:tplc="236C68FC">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15:restartNumberingAfterBreak="0">
    <w:nsid w:val="5A6404AF"/>
    <w:multiLevelType w:val="hybridMultilevel"/>
    <w:tmpl w:val="A9F251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AA07B07"/>
    <w:multiLevelType w:val="hybridMultilevel"/>
    <w:tmpl w:val="0B3C4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B290A4A"/>
    <w:multiLevelType w:val="hybridMultilevel"/>
    <w:tmpl w:val="188618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B7B465F"/>
    <w:multiLevelType w:val="hybridMultilevel"/>
    <w:tmpl w:val="B93C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BA87C09"/>
    <w:multiLevelType w:val="hybridMultilevel"/>
    <w:tmpl w:val="597C4C26"/>
    <w:lvl w:ilvl="0" w:tplc="D8AE19F4">
      <w:start w:val="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EF35E7F"/>
    <w:multiLevelType w:val="hybridMultilevel"/>
    <w:tmpl w:val="E05499A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F882882"/>
    <w:multiLevelType w:val="hybridMultilevel"/>
    <w:tmpl w:val="8C38A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1F25729"/>
    <w:multiLevelType w:val="hybridMultilevel"/>
    <w:tmpl w:val="B9D80DC2"/>
    <w:lvl w:ilvl="0" w:tplc="3D3A25DA">
      <w:start w:val="1"/>
      <w:numFmt w:val="decimal"/>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63214741"/>
    <w:multiLevelType w:val="hybridMultilevel"/>
    <w:tmpl w:val="A7A01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36317DB"/>
    <w:multiLevelType w:val="hybridMultilevel"/>
    <w:tmpl w:val="5A4EF1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4C47164"/>
    <w:multiLevelType w:val="hybridMultilevel"/>
    <w:tmpl w:val="C402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7871CF"/>
    <w:multiLevelType w:val="hybridMultilevel"/>
    <w:tmpl w:val="E94EF5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5BB09E3"/>
    <w:multiLevelType w:val="hybridMultilevel"/>
    <w:tmpl w:val="30C0A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305CFC"/>
    <w:multiLevelType w:val="multilevel"/>
    <w:tmpl w:val="028C133C"/>
    <w:styleLink w:val="CurrentList6"/>
    <w:lvl w:ilvl="0">
      <w:start w:val="1"/>
      <w:numFmt w:val="decimal"/>
      <w:lvlText w:val="%1."/>
      <w:lvlJc w:val="left"/>
      <w:pPr>
        <w:ind w:left="284" w:hanging="28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67AA29C2"/>
    <w:multiLevelType w:val="hybridMultilevel"/>
    <w:tmpl w:val="274E48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85E3226"/>
    <w:multiLevelType w:val="hybridMultilevel"/>
    <w:tmpl w:val="CA944CF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68FB319D"/>
    <w:multiLevelType w:val="hybridMultilevel"/>
    <w:tmpl w:val="698A637A"/>
    <w:lvl w:ilvl="0" w:tplc="D2D844E0">
      <w:start w:val="3"/>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15:restartNumberingAfterBreak="0">
    <w:nsid w:val="6AB327FA"/>
    <w:multiLevelType w:val="hybridMultilevel"/>
    <w:tmpl w:val="DA2E9F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BE45EAB"/>
    <w:multiLevelType w:val="hybridMultilevel"/>
    <w:tmpl w:val="C1AED994"/>
    <w:lvl w:ilvl="0" w:tplc="08090001">
      <w:start w:val="1"/>
      <w:numFmt w:val="bullet"/>
      <w:lvlText w:val=""/>
      <w:lvlJc w:val="left"/>
      <w:pPr>
        <w:ind w:left="720" w:hanging="360"/>
      </w:pPr>
      <w:rPr>
        <w:rFonts w:ascii="Symbol" w:hAnsi="Symbol" w:hint="default"/>
      </w:rPr>
    </w:lvl>
    <w:lvl w:ilvl="1" w:tplc="D8D4DEB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C635246"/>
    <w:multiLevelType w:val="hybridMultilevel"/>
    <w:tmpl w:val="85AEF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E18510D"/>
    <w:multiLevelType w:val="hybridMultilevel"/>
    <w:tmpl w:val="0C7C3E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E6A2D3F"/>
    <w:multiLevelType w:val="hybridMultilevel"/>
    <w:tmpl w:val="04A2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ED11DAE"/>
    <w:multiLevelType w:val="hybridMultilevel"/>
    <w:tmpl w:val="A6188A1E"/>
    <w:lvl w:ilvl="0" w:tplc="890637C4">
      <w:start w:val="3"/>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F3760E2"/>
    <w:multiLevelType w:val="hybridMultilevel"/>
    <w:tmpl w:val="541E8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FC34CD3"/>
    <w:multiLevelType w:val="multilevel"/>
    <w:tmpl w:val="C8A62D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03741B7"/>
    <w:multiLevelType w:val="hybridMultilevel"/>
    <w:tmpl w:val="188618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0D4558F"/>
    <w:multiLevelType w:val="hybridMultilevel"/>
    <w:tmpl w:val="19A05F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21F5333"/>
    <w:multiLevelType w:val="hybridMultilevel"/>
    <w:tmpl w:val="3D729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23B19C1"/>
    <w:multiLevelType w:val="hybridMultilevel"/>
    <w:tmpl w:val="4800ACA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5034AF3"/>
    <w:multiLevelType w:val="hybridMultilevel"/>
    <w:tmpl w:val="C0BC9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6375BA4"/>
    <w:multiLevelType w:val="hybridMultilevel"/>
    <w:tmpl w:val="D5B62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B4B4DC4"/>
    <w:multiLevelType w:val="hybridMultilevel"/>
    <w:tmpl w:val="53682308"/>
    <w:lvl w:ilvl="0" w:tplc="25F201A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7DD3615C"/>
    <w:multiLevelType w:val="hybridMultilevel"/>
    <w:tmpl w:val="085AB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F2F75CB"/>
    <w:multiLevelType w:val="hybridMultilevel"/>
    <w:tmpl w:val="59882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4"/>
  </w:num>
  <w:num w:numId="3">
    <w:abstractNumId w:val="92"/>
  </w:num>
  <w:num w:numId="4">
    <w:abstractNumId w:val="12"/>
  </w:num>
  <w:num w:numId="5">
    <w:abstractNumId w:val="74"/>
  </w:num>
  <w:num w:numId="6">
    <w:abstractNumId w:val="39"/>
  </w:num>
  <w:num w:numId="7">
    <w:abstractNumId w:val="85"/>
  </w:num>
  <w:num w:numId="8">
    <w:abstractNumId w:val="34"/>
  </w:num>
  <w:num w:numId="9">
    <w:abstractNumId w:val="68"/>
  </w:num>
  <w:num w:numId="10">
    <w:abstractNumId w:val="78"/>
  </w:num>
  <w:num w:numId="11">
    <w:abstractNumId w:val="37"/>
  </w:num>
  <w:num w:numId="12">
    <w:abstractNumId w:val="81"/>
  </w:num>
  <w:num w:numId="13">
    <w:abstractNumId w:val="25"/>
  </w:num>
  <w:num w:numId="14">
    <w:abstractNumId w:val="95"/>
  </w:num>
  <w:num w:numId="15">
    <w:abstractNumId w:val="79"/>
  </w:num>
  <w:num w:numId="16">
    <w:abstractNumId w:val="102"/>
  </w:num>
  <w:num w:numId="17">
    <w:abstractNumId w:val="73"/>
  </w:num>
  <w:num w:numId="18">
    <w:abstractNumId w:val="80"/>
  </w:num>
  <w:num w:numId="19">
    <w:abstractNumId w:val="3"/>
  </w:num>
  <w:num w:numId="20">
    <w:abstractNumId w:val="84"/>
  </w:num>
  <w:num w:numId="21">
    <w:abstractNumId w:val="53"/>
  </w:num>
  <w:num w:numId="22">
    <w:abstractNumId w:val="23"/>
  </w:num>
  <w:num w:numId="23">
    <w:abstractNumId w:val="22"/>
  </w:num>
  <w:num w:numId="24">
    <w:abstractNumId w:val="62"/>
  </w:num>
  <w:num w:numId="25">
    <w:abstractNumId w:val="20"/>
  </w:num>
  <w:num w:numId="26">
    <w:abstractNumId w:val="103"/>
  </w:num>
  <w:num w:numId="27">
    <w:abstractNumId w:val="13"/>
  </w:num>
  <w:num w:numId="28">
    <w:abstractNumId w:val="48"/>
  </w:num>
  <w:num w:numId="29">
    <w:abstractNumId w:val="24"/>
  </w:num>
  <w:num w:numId="30">
    <w:abstractNumId w:val="42"/>
  </w:num>
  <w:num w:numId="31">
    <w:abstractNumId w:val="8"/>
  </w:num>
  <w:num w:numId="32">
    <w:abstractNumId w:val="91"/>
  </w:num>
  <w:num w:numId="33">
    <w:abstractNumId w:val="2"/>
  </w:num>
  <w:num w:numId="34">
    <w:abstractNumId w:val="97"/>
  </w:num>
  <w:num w:numId="35">
    <w:abstractNumId w:val="109"/>
  </w:num>
  <w:num w:numId="36">
    <w:abstractNumId w:val="4"/>
  </w:num>
  <w:num w:numId="37">
    <w:abstractNumId w:val="100"/>
  </w:num>
  <w:num w:numId="38">
    <w:abstractNumId w:val="86"/>
  </w:num>
  <w:num w:numId="39">
    <w:abstractNumId w:val="16"/>
  </w:num>
  <w:num w:numId="40">
    <w:abstractNumId w:val="70"/>
  </w:num>
  <w:num w:numId="41">
    <w:abstractNumId w:val="59"/>
  </w:num>
  <w:num w:numId="42">
    <w:abstractNumId w:val="83"/>
  </w:num>
  <w:num w:numId="43">
    <w:abstractNumId w:val="89"/>
  </w:num>
  <w:num w:numId="44">
    <w:abstractNumId w:val="88"/>
  </w:num>
  <w:num w:numId="45">
    <w:abstractNumId w:val="106"/>
  </w:num>
  <w:num w:numId="46">
    <w:abstractNumId w:val="56"/>
  </w:num>
  <w:num w:numId="47">
    <w:abstractNumId w:val="29"/>
  </w:num>
  <w:num w:numId="48">
    <w:abstractNumId w:val="104"/>
  </w:num>
  <w:num w:numId="49">
    <w:abstractNumId w:val="30"/>
  </w:num>
  <w:num w:numId="50">
    <w:abstractNumId w:val="77"/>
  </w:num>
  <w:num w:numId="51">
    <w:abstractNumId w:val="105"/>
  </w:num>
  <w:num w:numId="52">
    <w:abstractNumId w:val="14"/>
  </w:num>
  <w:num w:numId="53">
    <w:abstractNumId w:val="67"/>
  </w:num>
  <w:num w:numId="54">
    <w:abstractNumId w:val="0"/>
  </w:num>
  <w:num w:numId="55">
    <w:abstractNumId w:val="45"/>
  </w:num>
  <w:num w:numId="56">
    <w:abstractNumId w:val="21"/>
  </w:num>
  <w:num w:numId="57">
    <w:abstractNumId w:val="63"/>
  </w:num>
  <w:num w:numId="58">
    <w:abstractNumId w:val="15"/>
  </w:num>
  <w:num w:numId="59">
    <w:abstractNumId w:val="76"/>
  </w:num>
  <w:num w:numId="60">
    <w:abstractNumId w:val="54"/>
  </w:num>
  <w:num w:numId="61">
    <w:abstractNumId w:val="6"/>
  </w:num>
  <w:num w:numId="62">
    <w:abstractNumId w:val="17"/>
  </w:num>
  <w:num w:numId="63">
    <w:abstractNumId w:val="9"/>
  </w:num>
  <w:num w:numId="64">
    <w:abstractNumId w:val="7"/>
  </w:num>
  <w:num w:numId="65">
    <w:abstractNumId w:val="101"/>
  </w:num>
  <w:num w:numId="66">
    <w:abstractNumId w:val="28"/>
  </w:num>
  <w:num w:numId="67">
    <w:abstractNumId w:val="57"/>
  </w:num>
  <w:num w:numId="68">
    <w:abstractNumId w:val="65"/>
  </w:num>
  <w:num w:numId="69">
    <w:abstractNumId w:val="41"/>
  </w:num>
  <w:num w:numId="70">
    <w:abstractNumId w:val="60"/>
  </w:num>
  <w:num w:numId="71">
    <w:abstractNumId w:val="66"/>
  </w:num>
  <w:num w:numId="72">
    <w:abstractNumId w:val="33"/>
  </w:num>
  <w:num w:numId="73">
    <w:abstractNumId w:val="43"/>
  </w:num>
  <w:num w:numId="74">
    <w:abstractNumId w:val="32"/>
  </w:num>
  <w:num w:numId="75">
    <w:abstractNumId w:val="98"/>
  </w:num>
  <w:num w:numId="76">
    <w:abstractNumId w:val="10"/>
  </w:num>
  <w:num w:numId="77">
    <w:abstractNumId w:val="50"/>
  </w:num>
  <w:num w:numId="78">
    <w:abstractNumId w:val="58"/>
  </w:num>
  <w:num w:numId="79">
    <w:abstractNumId w:val="93"/>
  </w:num>
  <w:num w:numId="80">
    <w:abstractNumId w:val="47"/>
  </w:num>
  <w:num w:numId="81">
    <w:abstractNumId w:val="49"/>
  </w:num>
  <w:num w:numId="82">
    <w:abstractNumId w:val="55"/>
  </w:num>
  <w:num w:numId="83">
    <w:abstractNumId w:val="96"/>
  </w:num>
  <w:num w:numId="84">
    <w:abstractNumId w:val="94"/>
  </w:num>
  <w:num w:numId="85">
    <w:abstractNumId w:val="40"/>
  </w:num>
  <w:num w:numId="86">
    <w:abstractNumId w:val="11"/>
  </w:num>
  <w:num w:numId="87">
    <w:abstractNumId w:val="110"/>
  </w:num>
  <w:num w:numId="88">
    <w:abstractNumId w:val="52"/>
  </w:num>
  <w:num w:numId="89">
    <w:abstractNumId w:val="82"/>
  </w:num>
  <w:num w:numId="90">
    <w:abstractNumId w:val="87"/>
  </w:num>
  <w:num w:numId="91">
    <w:abstractNumId w:val="5"/>
  </w:num>
  <w:num w:numId="92">
    <w:abstractNumId w:val="108"/>
  </w:num>
  <w:num w:numId="93">
    <w:abstractNumId w:val="44"/>
  </w:num>
  <w:num w:numId="94">
    <w:abstractNumId w:val="46"/>
  </w:num>
  <w:num w:numId="95">
    <w:abstractNumId w:val="61"/>
  </w:num>
  <w:num w:numId="96">
    <w:abstractNumId w:val="38"/>
  </w:num>
  <w:num w:numId="97">
    <w:abstractNumId w:val="69"/>
  </w:num>
  <w:num w:numId="98">
    <w:abstractNumId w:val="51"/>
  </w:num>
  <w:num w:numId="99">
    <w:abstractNumId w:val="99"/>
  </w:num>
  <w:num w:numId="100">
    <w:abstractNumId w:val="75"/>
  </w:num>
  <w:num w:numId="101">
    <w:abstractNumId w:val="71"/>
  </w:num>
  <w:num w:numId="102">
    <w:abstractNumId w:val="19"/>
  </w:num>
  <w:num w:numId="103">
    <w:abstractNumId w:val="31"/>
  </w:num>
  <w:num w:numId="104">
    <w:abstractNumId w:val="26"/>
  </w:num>
  <w:num w:numId="105">
    <w:abstractNumId w:val="90"/>
  </w:num>
  <w:num w:numId="106">
    <w:abstractNumId w:val="107"/>
  </w:num>
  <w:num w:numId="107">
    <w:abstractNumId w:val="18"/>
  </w:num>
  <w:num w:numId="108">
    <w:abstractNumId w:val="35"/>
  </w:num>
  <w:num w:numId="109">
    <w:abstractNumId w:val="72"/>
  </w:num>
  <w:num w:numId="110">
    <w:abstractNumId w:val="27"/>
  </w:num>
  <w:num w:numId="111">
    <w:abstractNumId w:val="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1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A4"/>
    <w:rsid w:val="00000ED1"/>
    <w:rsid w:val="00000F49"/>
    <w:rsid w:val="000010AE"/>
    <w:rsid w:val="000017DB"/>
    <w:rsid w:val="000019C7"/>
    <w:rsid w:val="00001EAF"/>
    <w:rsid w:val="00002097"/>
    <w:rsid w:val="00002523"/>
    <w:rsid w:val="00002D24"/>
    <w:rsid w:val="00003AB3"/>
    <w:rsid w:val="00003FFA"/>
    <w:rsid w:val="000045E5"/>
    <w:rsid w:val="00004B0D"/>
    <w:rsid w:val="00004FAA"/>
    <w:rsid w:val="000051EC"/>
    <w:rsid w:val="00005AEF"/>
    <w:rsid w:val="00006090"/>
    <w:rsid w:val="00006933"/>
    <w:rsid w:val="00006C80"/>
    <w:rsid w:val="0000797F"/>
    <w:rsid w:val="00007999"/>
    <w:rsid w:val="00007AA1"/>
    <w:rsid w:val="00007CB8"/>
    <w:rsid w:val="0001093D"/>
    <w:rsid w:val="00010A40"/>
    <w:rsid w:val="00010C11"/>
    <w:rsid w:val="000120EE"/>
    <w:rsid w:val="00012298"/>
    <w:rsid w:val="00012335"/>
    <w:rsid w:val="0001239B"/>
    <w:rsid w:val="000132B6"/>
    <w:rsid w:val="00014127"/>
    <w:rsid w:val="000144A8"/>
    <w:rsid w:val="00014900"/>
    <w:rsid w:val="0001590C"/>
    <w:rsid w:val="00015997"/>
    <w:rsid w:val="00016467"/>
    <w:rsid w:val="0001672F"/>
    <w:rsid w:val="00016E45"/>
    <w:rsid w:val="00020144"/>
    <w:rsid w:val="0002056F"/>
    <w:rsid w:val="000212A4"/>
    <w:rsid w:val="00021614"/>
    <w:rsid w:val="000226C4"/>
    <w:rsid w:val="00022A25"/>
    <w:rsid w:val="00023D50"/>
    <w:rsid w:val="00024183"/>
    <w:rsid w:val="000244DC"/>
    <w:rsid w:val="00024A9C"/>
    <w:rsid w:val="00024B3F"/>
    <w:rsid w:val="00024EAD"/>
    <w:rsid w:val="000255AA"/>
    <w:rsid w:val="00026375"/>
    <w:rsid w:val="00026BC7"/>
    <w:rsid w:val="000270EF"/>
    <w:rsid w:val="000303D0"/>
    <w:rsid w:val="00030A95"/>
    <w:rsid w:val="0003279F"/>
    <w:rsid w:val="00032DB5"/>
    <w:rsid w:val="00032FC2"/>
    <w:rsid w:val="00033B68"/>
    <w:rsid w:val="00033B77"/>
    <w:rsid w:val="00033FAF"/>
    <w:rsid w:val="00034054"/>
    <w:rsid w:val="00034E2F"/>
    <w:rsid w:val="000366DC"/>
    <w:rsid w:val="00036E8F"/>
    <w:rsid w:val="00036EE5"/>
    <w:rsid w:val="000375D8"/>
    <w:rsid w:val="00040241"/>
    <w:rsid w:val="00040458"/>
    <w:rsid w:val="00040703"/>
    <w:rsid w:val="0004149F"/>
    <w:rsid w:val="00041E4A"/>
    <w:rsid w:val="00041FCB"/>
    <w:rsid w:val="00042A84"/>
    <w:rsid w:val="00042EB2"/>
    <w:rsid w:val="00044EE7"/>
    <w:rsid w:val="0004500B"/>
    <w:rsid w:val="000461D0"/>
    <w:rsid w:val="00046370"/>
    <w:rsid w:val="00046EBE"/>
    <w:rsid w:val="00047148"/>
    <w:rsid w:val="000478DB"/>
    <w:rsid w:val="000501D1"/>
    <w:rsid w:val="0005095B"/>
    <w:rsid w:val="00050B18"/>
    <w:rsid w:val="0005147B"/>
    <w:rsid w:val="00053431"/>
    <w:rsid w:val="000537FE"/>
    <w:rsid w:val="00053B1F"/>
    <w:rsid w:val="00053CE1"/>
    <w:rsid w:val="0005545F"/>
    <w:rsid w:val="00055762"/>
    <w:rsid w:val="00055AE6"/>
    <w:rsid w:val="000564E1"/>
    <w:rsid w:val="00056874"/>
    <w:rsid w:val="00056979"/>
    <w:rsid w:val="00056EEF"/>
    <w:rsid w:val="0005765A"/>
    <w:rsid w:val="0006032A"/>
    <w:rsid w:val="00060A85"/>
    <w:rsid w:val="0006103B"/>
    <w:rsid w:val="000613AE"/>
    <w:rsid w:val="000619C4"/>
    <w:rsid w:val="0006201E"/>
    <w:rsid w:val="0006231B"/>
    <w:rsid w:val="000633AF"/>
    <w:rsid w:val="00064A4B"/>
    <w:rsid w:val="00065867"/>
    <w:rsid w:val="00067B86"/>
    <w:rsid w:val="000705D8"/>
    <w:rsid w:val="000715CA"/>
    <w:rsid w:val="00072AA1"/>
    <w:rsid w:val="00073334"/>
    <w:rsid w:val="00073AD2"/>
    <w:rsid w:val="0007422E"/>
    <w:rsid w:val="0007439D"/>
    <w:rsid w:val="00074973"/>
    <w:rsid w:val="00074C84"/>
    <w:rsid w:val="00075CD5"/>
    <w:rsid w:val="00077A6E"/>
    <w:rsid w:val="00077E1F"/>
    <w:rsid w:val="00077E2C"/>
    <w:rsid w:val="00080350"/>
    <w:rsid w:val="0008051A"/>
    <w:rsid w:val="00080BFB"/>
    <w:rsid w:val="00080CC3"/>
    <w:rsid w:val="000817BD"/>
    <w:rsid w:val="000825F3"/>
    <w:rsid w:val="00083149"/>
    <w:rsid w:val="00083D5C"/>
    <w:rsid w:val="0008485F"/>
    <w:rsid w:val="00087145"/>
    <w:rsid w:val="00091841"/>
    <w:rsid w:val="00093D9A"/>
    <w:rsid w:val="00093D9E"/>
    <w:rsid w:val="00093E50"/>
    <w:rsid w:val="00094622"/>
    <w:rsid w:val="00096A3D"/>
    <w:rsid w:val="00096B2D"/>
    <w:rsid w:val="0009723C"/>
    <w:rsid w:val="000973FA"/>
    <w:rsid w:val="000A0531"/>
    <w:rsid w:val="000A0C65"/>
    <w:rsid w:val="000A1E79"/>
    <w:rsid w:val="000A1F52"/>
    <w:rsid w:val="000A4117"/>
    <w:rsid w:val="000A42EB"/>
    <w:rsid w:val="000A5937"/>
    <w:rsid w:val="000A59AA"/>
    <w:rsid w:val="000A5EE7"/>
    <w:rsid w:val="000A5FA6"/>
    <w:rsid w:val="000A63FB"/>
    <w:rsid w:val="000A65B4"/>
    <w:rsid w:val="000A6C6B"/>
    <w:rsid w:val="000A7287"/>
    <w:rsid w:val="000A7745"/>
    <w:rsid w:val="000A786D"/>
    <w:rsid w:val="000A7BDA"/>
    <w:rsid w:val="000A7BF5"/>
    <w:rsid w:val="000A7F34"/>
    <w:rsid w:val="000A7F97"/>
    <w:rsid w:val="000B0C25"/>
    <w:rsid w:val="000B1738"/>
    <w:rsid w:val="000B17FF"/>
    <w:rsid w:val="000B1F72"/>
    <w:rsid w:val="000B200A"/>
    <w:rsid w:val="000B2598"/>
    <w:rsid w:val="000B48C0"/>
    <w:rsid w:val="000B4A3A"/>
    <w:rsid w:val="000B4AD4"/>
    <w:rsid w:val="000B4B9C"/>
    <w:rsid w:val="000B4ED5"/>
    <w:rsid w:val="000B4F5A"/>
    <w:rsid w:val="000B5088"/>
    <w:rsid w:val="000B5382"/>
    <w:rsid w:val="000B60CE"/>
    <w:rsid w:val="000B640C"/>
    <w:rsid w:val="000B650E"/>
    <w:rsid w:val="000C0261"/>
    <w:rsid w:val="000C0A89"/>
    <w:rsid w:val="000C0C4C"/>
    <w:rsid w:val="000C1D13"/>
    <w:rsid w:val="000C2256"/>
    <w:rsid w:val="000C2527"/>
    <w:rsid w:val="000C2976"/>
    <w:rsid w:val="000C37A4"/>
    <w:rsid w:val="000C3840"/>
    <w:rsid w:val="000C48BB"/>
    <w:rsid w:val="000C4CF3"/>
    <w:rsid w:val="000C5495"/>
    <w:rsid w:val="000C5C75"/>
    <w:rsid w:val="000C64AD"/>
    <w:rsid w:val="000C69FE"/>
    <w:rsid w:val="000D00B0"/>
    <w:rsid w:val="000D0488"/>
    <w:rsid w:val="000D0628"/>
    <w:rsid w:val="000D16EC"/>
    <w:rsid w:val="000D1832"/>
    <w:rsid w:val="000D22F4"/>
    <w:rsid w:val="000D237A"/>
    <w:rsid w:val="000D24EC"/>
    <w:rsid w:val="000D270C"/>
    <w:rsid w:val="000D545F"/>
    <w:rsid w:val="000D6354"/>
    <w:rsid w:val="000D69A7"/>
    <w:rsid w:val="000D6B97"/>
    <w:rsid w:val="000D7156"/>
    <w:rsid w:val="000D7406"/>
    <w:rsid w:val="000E03A7"/>
    <w:rsid w:val="000E069B"/>
    <w:rsid w:val="000E07A1"/>
    <w:rsid w:val="000E08E0"/>
    <w:rsid w:val="000E1072"/>
    <w:rsid w:val="000E13E0"/>
    <w:rsid w:val="000E16FB"/>
    <w:rsid w:val="000E19EE"/>
    <w:rsid w:val="000E1AAE"/>
    <w:rsid w:val="000E2103"/>
    <w:rsid w:val="000E2591"/>
    <w:rsid w:val="000E28B9"/>
    <w:rsid w:val="000E3730"/>
    <w:rsid w:val="000E4258"/>
    <w:rsid w:val="000E4E8A"/>
    <w:rsid w:val="000E6485"/>
    <w:rsid w:val="000E65DE"/>
    <w:rsid w:val="000E6ACC"/>
    <w:rsid w:val="000E6C91"/>
    <w:rsid w:val="000F0207"/>
    <w:rsid w:val="000F0745"/>
    <w:rsid w:val="000F1DBF"/>
    <w:rsid w:val="000F2489"/>
    <w:rsid w:val="000F29C9"/>
    <w:rsid w:val="000F32D7"/>
    <w:rsid w:val="000F3F23"/>
    <w:rsid w:val="000F49AD"/>
    <w:rsid w:val="000F58EE"/>
    <w:rsid w:val="000F6EBB"/>
    <w:rsid w:val="000F7124"/>
    <w:rsid w:val="000F75DE"/>
    <w:rsid w:val="0010028F"/>
    <w:rsid w:val="00100AF5"/>
    <w:rsid w:val="00100D0C"/>
    <w:rsid w:val="00101CFD"/>
    <w:rsid w:val="00102751"/>
    <w:rsid w:val="00102A50"/>
    <w:rsid w:val="001031C2"/>
    <w:rsid w:val="00103291"/>
    <w:rsid w:val="001032DC"/>
    <w:rsid w:val="001038D4"/>
    <w:rsid w:val="00104E99"/>
    <w:rsid w:val="00105B69"/>
    <w:rsid w:val="0010601F"/>
    <w:rsid w:val="00106474"/>
    <w:rsid w:val="001068F7"/>
    <w:rsid w:val="001074EF"/>
    <w:rsid w:val="0010786E"/>
    <w:rsid w:val="00107EEE"/>
    <w:rsid w:val="001106D1"/>
    <w:rsid w:val="001115A4"/>
    <w:rsid w:val="00112B42"/>
    <w:rsid w:val="00112D8D"/>
    <w:rsid w:val="00112FB4"/>
    <w:rsid w:val="0011350B"/>
    <w:rsid w:val="00113D54"/>
    <w:rsid w:val="001142F7"/>
    <w:rsid w:val="00114463"/>
    <w:rsid w:val="00114ED3"/>
    <w:rsid w:val="00115193"/>
    <w:rsid w:val="0012064D"/>
    <w:rsid w:val="00120D25"/>
    <w:rsid w:val="00120E89"/>
    <w:rsid w:val="001211DD"/>
    <w:rsid w:val="001218AD"/>
    <w:rsid w:val="00121925"/>
    <w:rsid w:val="00121BCE"/>
    <w:rsid w:val="00122CCE"/>
    <w:rsid w:val="00123AC3"/>
    <w:rsid w:val="00123F93"/>
    <w:rsid w:val="00124B22"/>
    <w:rsid w:val="00125AEB"/>
    <w:rsid w:val="00125D30"/>
    <w:rsid w:val="001261E7"/>
    <w:rsid w:val="00126293"/>
    <w:rsid w:val="00126A19"/>
    <w:rsid w:val="00126D59"/>
    <w:rsid w:val="00127446"/>
    <w:rsid w:val="00127B22"/>
    <w:rsid w:val="00127C62"/>
    <w:rsid w:val="00130B37"/>
    <w:rsid w:val="00130D38"/>
    <w:rsid w:val="00130FC9"/>
    <w:rsid w:val="00131A86"/>
    <w:rsid w:val="00131D18"/>
    <w:rsid w:val="00131D30"/>
    <w:rsid w:val="001329D7"/>
    <w:rsid w:val="001331EF"/>
    <w:rsid w:val="00133DFD"/>
    <w:rsid w:val="001345E8"/>
    <w:rsid w:val="00135529"/>
    <w:rsid w:val="0013796D"/>
    <w:rsid w:val="00137A44"/>
    <w:rsid w:val="00140BD0"/>
    <w:rsid w:val="00141478"/>
    <w:rsid w:val="001415AF"/>
    <w:rsid w:val="00141CFF"/>
    <w:rsid w:val="00142372"/>
    <w:rsid w:val="00142488"/>
    <w:rsid w:val="00143B40"/>
    <w:rsid w:val="00145C6C"/>
    <w:rsid w:val="00145E4D"/>
    <w:rsid w:val="001462E9"/>
    <w:rsid w:val="00146870"/>
    <w:rsid w:val="00146A30"/>
    <w:rsid w:val="001473BB"/>
    <w:rsid w:val="0015274D"/>
    <w:rsid w:val="00152D96"/>
    <w:rsid w:val="00153356"/>
    <w:rsid w:val="00153D72"/>
    <w:rsid w:val="00153DB5"/>
    <w:rsid w:val="00153F9A"/>
    <w:rsid w:val="001543D4"/>
    <w:rsid w:val="00155F2E"/>
    <w:rsid w:val="00156479"/>
    <w:rsid w:val="001566F3"/>
    <w:rsid w:val="00156D23"/>
    <w:rsid w:val="00157DEC"/>
    <w:rsid w:val="0016037F"/>
    <w:rsid w:val="0016067E"/>
    <w:rsid w:val="001608EE"/>
    <w:rsid w:val="001609FF"/>
    <w:rsid w:val="00160C89"/>
    <w:rsid w:val="00161012"/>
    <w:rsid w:val="00162B22"/>
    <w:rsid w:val="001634C7"/>
    <w:rsid w:val="00163E29"/>
    <w:rsid w:val="00163E88"/>
    <w:rsid w:val="00164245"/>
    <w:rsid w:val="00165357"/>
    <w:rsid w:val="00165661"/>
    <w:rsid w:val="00165C26"/>
    <w:rsid w:val="00165FE3"/>
    <w:rsid w:val="001664FC"/>
    <w:rsid w:val="0016684E"/>
    <w:rsid w:val="00166C6F"/>
    <w:rsid w:val="00166DF2"/>
    <w:rsid w:val="0017010F"/>
    <w:rsid w:val="00170B98"/>
    <w:rsid w:val="00171412"/>
    <w:rsid w:val="00172AA2"/>
    <w:rsid w:val="00172DF9"/>
    <w:rsid w:val="00173160"/>
    <w:rsid w:val="001733F6"/>
    <w:rsid w:val="0017431B"/>
    <w:rsid w:val="00174384"/>
    <w:rsid w:val="0017446F"/>
    <w:rsid w:val="00174A0C"/>
    <w:rsid w:val="00174BCC"/>
    <w:rsid w:val="00175196"/>
    <w:rsid w:val="00175F0D"/>
    <w:rsid w:val="001760E7"/>
    <w:rsid w:val="00176200"/>
    <w:rsid w:val="00176D06"/>
    <w:rsid w:val="00176E68"/>
    <w:rsid w:val="001774BD"/>
    <w:rsid w:val="001774DA"/>
    <w:rsid w:val="00180456"/>
    <w:rsid w:val="0018243D"/>
    <w:rsid w:val="00182B5C"/>
    <w:rsid w:val="00182B7A"/>
    <w:rsid w:val="00182BA0"/>
    <w:rsid w:val="00182BA2"/>
    <w:rsid w:val="001839E0"/>
    <w:rsid w:val="001842AF"/>
    <w:rsid w:val="001859D8"/>
    <w:rsid w:val="00186E69"/>
    <w:rsid w:val="00187263"/>
    <w:rsid w:val="00187C9A"/>
    <w:rsid w:val="00187E88"/>
    <w:rsid w:val="00190204"/>
    <w:rsid w:val="00190AA2"/>
    <w:rsid w:val="0019289D"/>
    <w:rsid w:val="001939AE"/>
    <w:rsid w:val="00193A47"/>
    <w:rsid w:val="00194EED"/>
    <w:rsid w:val="0019540C"/>
    <w:rsid w:val="001971CB"/>
    <w:rsid w:val="001974B2"/>
    <w:rsid w:val="00197B91"/>
    <w:rsid w:val="001A025F"/>
    <w:rsid w:val="001A0582"/>
    <w:rsid w:val="001A1603"/>
    <w:rsid w:val="001A1E73"/>
    <w:rsid w:val="001A295C"/>
    <w:rsid w:val="001A3572"/>
    <w:rsid w:val="001A3B70"/>
    <w:rsid w:val="001A3CD9"/>
    <w:rsid w:val="001A4D4C"/>
    <w:rsid w:val="001A51AA"/>
    <w:rsid w:val="001A5753"/>
    <w:rsid w:val="001A5942"/>
    <w:rsid w:val="001A60D7"/>
    <w:rsid w:val="001A7555"/>
    <w:rsid w:val="001B030D"/>
    <w:rsid w:val="001B0394"/>
    <w:rsid w:val="001B0A25"/>
    <w:rsid w:val="001B0EBE"/>
    <w:rsid w:val="001B153E"/>
    <w:rsid w:val="001B1FFF"/>
    <w:rsid w:val="001B2090"/>
    <w:rsid w:val="001B20DD"/>
    <w:rsid w:val="001B212C"/>
    <w:rsid w:val="001B29EB"/>
    <w:rsid w:val="001B3004"/>
    <w:rsid w:val="001B405E"/>
    <w:rsid w:val="001B425D"/>
    <w:rsid w:val="001B4828"/>
    <w:rsid w:val="001B4BC4"/>
    <w:rsid w:val="001B50C4"/>
    <w:rsid w:val="001B533F"/>
    <w:rsid w:val="001B550C"/>
    <w:rsid w:val="001B5C18"/>
    <w:rsid w:val="001B676B"/>
    <w:rsid w:val="001B6975"/>
    <w:rsid w:val="001B6ED4"/>
    <w:rsid w:val="001B704E"/>
    <w:rsid w:val="001B70CA"/>
    <w:rsid w:val="001B7159"/>
    <w:rsid w:val="001B7B08"/>
    <w:rsid w:val="001C0B22"/>
    <w:rsid w:val="001C1451"/>
    <w:rsid w:val="001C18DE"/>
    <w:rsid w:val="001C19EB"/>
    <w:rsid w:val="001C28CC"/>
    <w:rsid w:val="001C2B47"/>
    <w:rsid w:val="001C3502"/>
    <w:rsid w:val="001C3656"/>
    <w:rsid w:val="001C376E"/>
    <w:rsid w:val="001C3D79"/>
    <w:rsid w:val="001C405E"/>
    <w:rsid w:val="001C437F"/>
    <w:rsid w:val="001C47A6"/>
    <w:rsid w:val="001C5B1E"/>
    <w:rsid w:val="001C6885"/>
    <w:rsid w:val="001C69A7"/>
    <w:rsid w:val="001C6F84"/>
    <w:rsid w:val="001C732D"/>
    <w:rsid w:val="001C7D66"/>
    <w:rsid w:val="001D0A99"/>
    <w:rsid w:val="001D0D30"/>
    <w:rsid w:val="001D2060"/>
    <w:rsid w:val="001D35E9"/>
    <w:rsid w:val="001D37B5"/>
    <w:rsid w:val="001D3CC9"/>
    <w:rsid w:val="001D43B8"/>
    <w:rsid w:val="001D4B01"/>
    <w:rsid w:val="001D4F20"/>
    <w:rsid w:val="001D50F4"/>
    <w:rsid w:val="001D6AD5"/>
    <w:rsid w:val="001D6BD7"/>
    <w:rsid w:val="001D6C82"/>
    <w:rsid w:val="001D6D2D"/>
    <w:rsid w:val="001D7135"/>
    <w:rsid w:val="001E0646"/>
    <w:rsid w:val="001E0895"/>
    <w:rsid w:val="001E1276"/>
    <w:rsid w:val="001E13AF"/>
    <w:rsid w:val="001E1D87"/>
    <w:rsid w:val="001E30DA"/>
    <w:rsid w:val="001E325F"/>
    <w:rsid w:val="001E3454"/>
    <w:rsid w:val="001E3D6E"/>
    <w:rsid w:val="001E5093"/>
    <w:rsid w:val="001E5EDD"/>
    <w:rsid w:val="001E6137"/>
    <w:rsid w:val="001E674F"/>
    <w:rsid w:val="001E6858"/>
    <w:rsid w:val="001E6C07"/>
    <w:rsid w:val="001E76F1"/>
    <w:rsid w:val="001E7B22"/>
    <w:rsid w:val="001E7BBE"/>
    <w:rsid w:val="001F003C"/>
    <w:rsid w:val="001F0DA6"/>
    <w:rsid w:val="001F278C"/>
    <w:rsid w:val="001F28D0"/>
    <w:rsid w:val="001F3240"/>
    <w:rsid w:val="001F3D48"/>
    <w:rsid w:val="001F4A4E"/>
    <w:rsid w:val="001F50B3"/>
    <w:rsid w:val="001F5500"/>
    <w:rsid w:val="001F560B"/>
    <w:rsid w:val="001F5D26"/>
    <w:rsid w:val="001F681F"/>
    <w:rsid w:val="001F7023"/>
    <w:rsid w:val="001F7287"/>
    <w:rsid w:val="00202F49"/>
    <w:rsid w:val="00203706"/>
    <w:rsid w:val="0020370E"/>
    <w:rsid w:val="00204059"/>
    <w:rsid w:val="00205811"/>
    <w:rsid w:val="002059D0"/>
    <w:rsid w:val="002102B0"/>
    <w:rsid w:val="0021082D"/>
    <w:rsid w:val="002116F6"/>
    <w:rsid w:val="00211DE0"/>
    <w:rsid w:val="00211ED8"/>
    <w:rsid w:val="00212109"/>
    <w:rsid w:val="00212455"/>
    <w:rsid w:val="002124E6"/>
    <w:rsid w:val="002130D4"/>
    <w:rsid w:val="0021335D"/>
    <w:rsid w:val="00213E15"/>
    <w:rsid w:val="002160C6"/>
    <w:rsid w:val="002166C8"/>
    <w:rsid w:val="00216A75"/>
    <w:rsid w:val="00216DA4"/>
    <w:rsid w:val="00217047"/>
    <w:rsid w:val="00217229"/>
    <w:rsid w:val="0021777B"/>
    <w:rsid w:val="00221A58"/>
    <w:rsid w:val="00221C41"/>
    <w:rsid w:val="002224DC"/>
    <w:rsid w:val="0022276E"/>
    <w:rsid w:val="00222E65"/>
    <w:rsid w:val="00223182"/>
    <w:rsid w:val="00223444"/>
    <w:rsid w:val="002245F8"/>
    <w:rsid w:val="0022610B"/>
    <w:rsid w:val="00226CBC"/>
    <w:rsid w:val="002275A6"/>
    <w:rsid w:val="002275BE"/>
    <w:rsid w:val="002277C3"/>
    <w:rsid w:val="002307DC"/>
    <w:rsid w:val="002311D5"/>
    <w:rsid w:val="0023193B"/>
    <w:rsid w:val="00232002"/>
    <w:rsid w:val="00233CBC"/>
    <w:rsid w:val="00233EA2"/>
    <w:rsid w:val="002341BD"/>
    <w:rsid w:val="002343CA"/>
    <w:rsid w:val="002347AE"/>
    <w:rsid w:val="0023524D"/>
    <w:rsid w:val="0023556A"/>
    <w:rsid w:val="00235A76"/>
    <w:rsid w:val="002360F5"/>
    <w:rsid w:val="00236428"/>
    <w:rsid w:val="00236CBC"/>
    <w:rsid w:val="00237635"/>
    <w:rsid w:val="00240B02"/>
    <w:rsid w:val="0024208D"/>
    <w:rsid w:val="00242B99"/>
    <w:rsid w:val="002439F0"/>
    <w:rsid w:val="00244F70"/>
    <w:rsid w:val="002450F6"/>
    <w:rsid w:val="002456FD"/>
    <w:rsid w:val="00245AC3"/>
    <w:rsid w:val="00245E0A"/>
    <w:rsid w:val="00246690"/>
    <w:rsid w:val="0024675C"/>
    <w:rsid w:val="00247350"/>
    <w:rsid w:val="0024745A"/>
    <w:rsid w:val="00247910"/>
    <w:rsid w:val="00247D77"/>
    <w:rsid w:val="00250CA8"/>
    <w:rsid w:val="00250DD2"/>
    <w:rsid w:val="00251206"/>
    <w:rsid w:val="00251409"/>
    <w:rsid w:val="00251898"/>
    <w:rsid w:val="00252D48"/>
    <w:rsid w:val="00252E97"/>
    <w:rsid w:val="00253AC3"/>
    <w:rsid w:val="002546DB"/>
    <w:rsid w:val="002558CC"/>
    <w:rsid w:val="002566DF"/>
    <w:rsid w:val="00257027"/>
    <w:rsid w:val="00257371"/>
    <w:rsid w:val="00257E3D"/>
    <w:rsid w:val="00257E97"/>
    <w:rsid w:val="002601F4"/>
    <w:rsid w:val="00261DCA"/>
    <w:rsid w:val="002622C4"/>
    <w:rsid w:val="00262D6F"/>
    <w:rsid w:val="00263BB8"/>
    <w:rsid w:val="00264617"/>
    <w:rsid w:val="0026480B"/>
    <w:rsid w:val="00264A56"/>
    <w:rsid w:val="002665E0"/>
    <w:rsid w:val="00266ADE"/>
    <w:rsid w:val="00266F71"/>
    <w:rsid w:val="0026706D"/>
    <w:rsid w:val="0027032E"/>
    <w:rsid w:val="00270733"/>
    <w:rsid w:val="002713A1"/>
    <w:rsid w:val="0027278A"/>
    <w:rsid w:val="00272ABE"/>
    <w:rsid w:val="00272D90"/>
    <w:rsid w:val="00273164"/>
    <w:rsid w:val="002745C0"/>
    <w:rsid w:val="00275E0B"/>
    <w:rsid w:val="00275FEE"/>
    <w:rsid w:val="002765FA"/>
    <w:rsid w:val="002767B9"/>
    <w:rsid w:val="0027735A"/>
    <w:rsid w:val="00277992"/>
    <w:rsid w:val="00277DDE"/>
    <w:rsid w:val="00280390"/>
    <w:rsid w:val="0028091A"/>
    <w:rsid w:val="00280CDD"/>
    <w:rsid w:val="0028109B"/>
    <w:rsid w:val="0028110F"/>
    <w:rsid w:val="00281314"/>
    <w:rsid w:val="002816A2"/>
    <w:rsid w:val="00282C75"/>
    <w:rsid w:val="002836D4"/>
    <w:rsid w:val="0028450F"/>
    <w:rsid w:val="00285F7D"/>
    <w:rsid w:val="00286148"/>
    <w:rsid w:val="002861B0"/>
    <w:rsid w:val="002863FE"/>
    <w:rsid w:val="002867C7"/>
    <w:rsid w:val="00286F1B"/>
    <w:rsid w:val="002878A0"/>
    <w:rsid w:val="00287FFD"/>
    <w:rsid w:val="00290A92"/>
    <w:rsid w:val="002912F7"/>
    <w:rsid w:val="00291FF3"/>
    <w:rsid w:val="00292508"/>
    <w:rsid w:val="00293401"/>
    <w:rsid w:val="00293693"/>
    <w:rsid w:val="0029370D"/>
    <w:rsid w:val="00294241"/>
    <w:rsid w:val="002948DD"/>
    <w:rsid w:val="00294BD0"/>
    <w:rsid w:val="00294D11"/>
    <w:rsid w:val="00297579"/>
    <w:rsid w:val="002A087C"/>
    <w:rsid w:val="002A09E0"/>
    <w:rsid w:val="002A25E4"/>
    <w:rsid w:val="002A3722"/>
    <w:rsid w:val="002A412D"/>
    <w:rsid w:val="002A42EB"/>
    <w:rsid w:val="002A42FD"/>
    <w:rsid w:val="002A524A"/>
    <w:rsid w:val="002A5C7F"/>
    <w:rsid w:val="002A64E9"/>
    <w:rsid w:val="002A6937"/>
    <w:rsid w:val="002A6938"/>
    <w:rsid w:val="002A6CBA"/>
    <w:rsid w:val="002A6DAC"/>
    <w:rsid w:val="002A6F04"/>
    <w:rsid w:val="002A75D1"/>
    <w:rsid w:val="002A76DC"/>
    <w:rsid w:val="002A79AC"/>
    <w:rsid w:val="002B02E0"/>
    <w:rsid w:val="002B03B0"/>
    <w:rsid w:val="002B15DF"/>
    <w:rsid w:val="002B1A2D"/>
    <w:rsid w:val="002B209D"/>
    <w:rsid w:val="002B24D1"/>
    <w:rsid w:val="002B27E5"/>
    <w:rsid w:val="002B327D"/>
    <w:rsid w:val="002B36F3"/>
    <w:rsid w:val="002B52C7"/>
    <w:rsid w:val="002B5E4E"/>
    <w:rsid w:val="002B618D"/>
    <w:rsid w:val="002B7BFA"/>
    <w:rsid w:val="002B7CFC"/>
    <w:rsid w:val="002B7F61"/>
    <w:rsid w:val="002C0268"/>
    <w:rsid w:val="002C0688"/>
    <w:rsid w:val="002C0AB4"/>
    <w:rsid w:val="002C0B9D"/>
    <w:rsid w:val="002C1ECE"/>
    <w:rsid w:val="002C3D4E"/>
    <w:rsid w:val="002C3F66"/>
    <w:rsid w:val="002C48A7"/>
    <w:rsid w:val="002C4BFD"/>
    <w:rsid w:val="002C4CE9"/>
    <w:rsid w:val="002C56AA"/>
    <w:rsid w:val="002C56EA"/>
    <w:rsid w:val="002C6451"/>
    <w:rsid w:val="002C73C7"/>
    <w:rsid w:val="002C7461"/>
    <w:rsid w:val="002C79F8"/>
    <w:rsid w:val="002D0A30"/>
    <w:rsid w:val="002D0D69"/>
    <w:rsid w:val="002D12DD"/>
    <w:rsid w:val="002D1633"/>
    <w:rsid w:val="002D2B7B"/>
    <w:rsid w:val="002D3474"/>
    <w:rsid w:val="002D5273"/>
    <w:rsid w:val="002D53C5"/>
    <w:rsid w:val="002D55E4"/>
    <w:rsid w:val="002D5B29"/>
    <w:rsid w:val="002D6288"/>
    <w:rsid w:val="002D6DC5"/>
    <w:rsid w:val="002D6F33"/>
    <w:rsid w:val="002D7089"/>
    <w:rsid w:val="002D73D0"/>
    <w:rsid w:val="002D7909"/>
    <w:rsid w:val="002D7DB1"/>
    <w:rsid w:val="002D7DC5"/>
    <w:rsid w:val="002D7E7C"/>
    <w:rsid w:val="002E054C"/>
    <w:rsid w:val="002E0893"/>
    <w:rsid w:val="002E12AD"/>
    <w:rsid w:val="002E166D"/>
    <w:rsid w:val="002E189C"/>
    <w:rsid w:val="002E3141"/>
    <w:rsid w:val="002E429F"/>
    <w:rsid w:val="002E4E73"/>
    <w:rsid w:val="002E502C"/>
    <w:rsid w:val="002E5B99"/>
    <w:rsid w:val="002E715E"/>
    <w:rsid w:val="002E7746"/>
    <w:rsid w:val="002E77B7"/>
    <w:rsid w:val="002F0024"/>
    <w:rsid w:val="002F07D7"/>
    <w:rsid w:val="002F12E3"/>
    <w:rsid w:val="002F1431"/>
    <w:rsid w:val="002F153B"/>
    <w:rsid w:val="002F23A6"/>
    <w:rsid w:val="002F3ACB"/>
    <w:rsid w:val="002F4179"/>
    <w:rsid w:val="002F4A87"/>
    <w:rsid w:val="002F4F3C"/>
    <w:rsid w:val="002F523D"/>
    <w:rsid w:val="002F6BA1"/>
    <w:rsid w:val="002F6D2E"/>
    <w:rsid w:val="002F78E3"/>
    <w:rsid w:val="00300CD6"/>
    <w:rsid w:val="00301B68"/>
    <w:rsid w:val="00301C36"/>
    <w:rsid w:val="00303500"/>
    <w:rsid w:val="0030360B"/>
    <w:rsid w:val="0030489A"/>
    <w:rsid w:val="00304A97"/>
    <w:rsid w:val="00305451"/>
    <w:rsid w:val="00305669"/>
    <w:rsid w:val="003057ED"/>
    <w:rsid w:val="00307E26"/>
    <w:rsid w:val="00307E7A"/>
    <w:rsid w:val="00310724"/>
    <w:rsid w:val="0031138B"/>
    <w:rsid w:val="00311908"/>
    <w:rsid w:val="00312084"/>
    <w:rsid w:val="00312242"/>
    <w:rsid w:val="0031254D"/>
    <w:rsid w:val="00313251"/>
    <w:rsid w:val="003135F0"/>
    <w:rsid w:val="00313824"/>
    <w:rsid w:val="00315113"/>
    <w:rsid w:val="0031568B"/>
    <w:rsid w:val="0031680C"/>
    <w:rsid w:val="00317869"/>
    <w:rsid w:val="00317C60"/>
    <w:rsid w:val="00317E6B"/>
    <w:rsid w:val="003205C2"/>
    <w:rsid w:val="00320D0F"/>
    <w:rsid w:val="003210D5"/>
    <w:rsid w:val="0032148F"/>
    <w:rsid w:val="003216B2"/>
    <w:rsid w:val="00322981"/>
    <w:rsid w:val="00322E5C"/>
    <w:rsid w:val="00322E90"/>
    <w:rsid w:val="00322F9A"/>
    <w:rsid w:val="00325423"/>
    <w:rsid w:val="003255FB"/>
    <w:rsid w:val="003264E1"/>
    <w:rsid w:val="00326677"/>
    <w:rsid w:val="00326E90"/>
    <w:rsid w:val="0033044B"/>
    <w:rsid w:val="00330DF5"/>
    <w:rsid w:val="00331AAA"/>
    <w:rsid w:val="00331BD3"/>
    <w:rsid w:val="003322C6"/>
    <w:rsid w:val="003326AA"/>
    <w:rsid w:val="00332EC9"/>
    <w:rsid w:val="00332FA7"/>
    <w:rsid w:val="00333AC1"/>
    <w:rsid w:val="003352EA"/>
    <w:rsid w:val="003365BF"/>
    <w:rsid w:val="00336BC4"/>
    <w:rsid w:val="00336C25"/>
    <w:rsid w:val="003372F1"/>
    <w:rsid w:val="00337419"/>
    <w:rsid w:val="00337BEE"/>
    <w:rsid w:val="00340BF1"/>
    <w:rsid w:val="003410E0"/>
    <w:rsid w:val="00341AF1"/>
    <w:rsid w:val="00341E4B"/>
    <w:rsid w:val="00342085"/>
    <w:rsid w:val="00343314"/>
    <w:rsid w:val="00344297"/>
    <w:rsid w:val="00344613"/>
    <w:rsid w:val="00345563"/>
    <w:rsid w:val="003473B6"/>
    <w:rsid w:val="00347D18"/>
    <w:rsid w:val="00350D63"/>
    <w:rsid w:val="00350F2F"/>
    <w:rsid w:val="00351B55"/>
    <w:rsid w:val="00351C95"/>
    <w:rsid w:val="00351D16"/>
    <w:rsid w:val="0035207A"/>
    <w:rsid w:val="003523F8"/>
    <w:rsid w:val="00352B54"/>
    <w:rsid w:val="00352DEC"/>
    <w:rsid w:val="00353543"/>
    <w:rsid w:val="003543E6"/>
    <w:rsid w:val="00355EBA"/>
    <w:rsid w:val="00356F1D"/>
    <w:rsid w:val="00360788"/>
    <w:rsid w:val="00360C5C"/>
    <w:rsid w:val="00360C7F"/>
    <w:rsid w:val="00362C76"/>
    <w:rsid w:val="00362FFC"/>
    <w:rsid w:val="003631E3"/>
    <w:rsid w:val="003632F3"/>
    <w:rsid w:val="00364333"/>
    <w:rsid w:val="003652DB"/>
    <w:rsid w:val="00365642"/>
    <w:rsid w:val="003658EF"/>
    <w:rsid w:val="00365DF8"/>
    <w:rsid w:val="00366475"/>
    <w:rsid w:val="00366543"/>
    <w:rsid w:val="003665D2"/>
    <w:rsid w:val="00366B89"/>
    <w:rsid w:val="00367278"/>
    <w:rsid w:val="003677DA"/>
    <w:rsid w:val="00367BB3"/>
    <w:rsid w:val="0037097C"/>
    <w:rsid w:val="00370C70"/>
    <w:rsid w:val="00370E69"/>
    <w:rsid w:val="00371663"/>
    <w:rsid w:val="0037244B"/>
    <w:rsid w:val="00372508"/>
    <w:rsid w:val="00373A53"/>
    <w:rsid w:val="00373A6C"/>
    <w:rsid w:val="00374377"/>
    <w:rsid w:val="003752CE"/>
    <w:rsid w:val="003753FC"/>
    <w:rsid w:val="0037571A"/>
    <w:rsid w:val="0037590D"/>
    <w:rsid w:val="0037688D"/>
    <w:rsid w:val="00376C4D"/>
    <w:rsid w:val="00376D5B"/>
    <w:rsid w:val="0037720F"/>
    <w:rsid w:val="003779A3"/>
    <w:rsid w:val="003800F5"/>
    <w:rsid w:val="003803CF"/>
    <w:rsid w:val="00380561"/>
    <w:rsid w:val="00380593"/>
    <w:rsid w:val="00380A34"/>
    <w:rsid w:val="003819E3"/>
    <w:rsid w:val="00381B05"/>
    <w:rsid w:val="00381E36"/>
    <w:rsid w:val="003823DC"/>
    <w:rsid w:val="00383BB5"/>
    <w:rsid w:val="00384025"/>
    <w:rsid w:val="00384727"/>
    <w:rsid w:val="00384E7A"/>
    <w:rsid w:val="00385847"/>
    <w:rsid w:val="00385EAA"/>
    <w:rsid w:val="0038757A"/>
    <w:rsid w:val="00390AB9"/>
    <w:rsid w:val="003912C9"/>
    <w:rsid w:val="00391C53"/>
    <w:rsid w:val="00393EAE"/>
    <w:rsid w:val="00394720"/>
    <w:rsid w:val="00394F47"/>
    <w:rsid w:val="0039527B"/>
    <w:rsid w:val="003952DE"/>
    <w:rsid w:val="00395811"/>
    <w:rsid w:val="003964A9"/>
    <w:rsid w:val="0039661E"/>
    <w:rsid w:val="00396F08"/>
    <w:rsid w:val="00396F98"/>
    <w:rsid w:val="00397130"/>
    <w:rsid w:val="00397588"/>
    <w:rsid w:val="003975CA"/>
    <w:rsid w:val="003A0191"/>
    <w:rsid w:val="003A0201"/>
    <w:rsid w:val="003A06AE"/>
    <w:rsid w:val="003A0F85"/>
    <w:rsid w:val="003A1127"/>
    <w:rsid w:val="003A11DD"/>
    <w:rsid w:val="003A38F0"/>
    <w:rsid w:val="003A3CAF"/>
    <w:rsid w:val="003A41BF"/>
    <w:rsid w:val="003A46FB"/>
    <w:rsid w:val="003A5163"/>
    <w:rsid w:val="003A56FD"/>
    <w:rsid w:val="003A5D11"/>
    <w:rsid w:val="003A6121"/>
    <w:rsid w:val="003A64CF"/>
    <w:rsid w:val="003A79E6"/>
    <w:rsid w:val="003B02B2"/>
    <w:rsid w:val="003B0900"/>
    <w:rsid w:val="003B28BF"/>
    <w:rsid w:val="003B30EB"/>
    <w:rsid w:val="003B38C3"/>
    <w:rsid w:val="003B3C6A"/>
    <w:rsid w:val="003B3EC5"/>
    <w:rsid w:val="003B3F1D"/>
    <w:rsid w:val="003B4104"/>
    <w:rsid w:val="003B4514"/>
    <w:rsid w:val="003B5698"/>
    <w:rsid w:val="003B606A"/>
    <w:rsid w:val="003B618C"/>
    <w:rsid w:val="003B6DE1"/>
    <w:rsid w:val="003B7AC4"/>
    <w:rsid w:val="003B7FD6"/>
    <w:rsid w:val="003C0A9E"/>
    <w:rsid w:val="003C1746"/>
    <w:rsid w:val="003C2FFD"/>
    <w:rsid w:val="003C3985"/>
    <w:rsid w:val="003C3BD0"/>
    <w:rsid w:val="003C42BE"/>
    <w:rsid w:val="003C4313"/>
    <w:rsid w:val="003C4564"/>
    <w:rsid w:val="003C4AC7"/>
    <w:rsid w:val="003C4F19"/>
    <w:rsid w:val="003C5896"/>
    <w:rsid w:val="003C6224"/>
    <w:rsid w:val="003D0661"/>
    <w:rsid w:val="003D0663"/>
    <w:rsid w:val="003D0F34"/>
    <w:rsid w:val="003D1421"/>
    <w:rsid w:val="003D1F1F"/>
    <w:rsid w:val="003D24DF"/>
    <w:rsid w:val="003D2D0E"/>
    <w:rsid w:val="003D2DB2"/>
    <w:rsid w:val="003D2DDB"/>
    <w:rsid w:val="003D38C1"/>
    <w:rsid w:val="003D4B50"/>
    <w:rsid w:val="003D4D6F"/>
    <w:rsid w:val="003D501E"/>
    <w:rsid w:val="003D5938"/>
    <w:rsid w:val="003D6C9C"/>
    <w:rsid w:val="003D7673"/>
    <w:rsid w:val="003E03F2"/>
    <w:rsid w:val="003E1AC9"/>
    <w:rsid w:val="003E1D18"/>
    <w:rsid w:val="003E1F1F"/>
    <w:rsid w:val="003E20F8"/>
    <w:rsid w:val="003E2184"/>
    <w:rsid w:val="003E2468"/>
    <w:rsid w:val="003E3CC9"/>
    <w:rsid w:val="003E3D8D"/>
    <w:rsid w:val="003E3E0B"/>
    <w:rsid w:val="003E425D"/>
    <w:rsid w:val="003E447E"/>
    <w:rsid w:val="003E4565"/>
    <w:rsid w:val="003E4B0E"/>
    <w:rsid w:val="003E5188"/>
    <w:rsid w:val="003E5682"/>
    <w:rsid w:val="003E5D2D"/>
    <w:rsid w:val="003E5F2C"/>
    <w:rsid w:val="003E6B19"/>
    <w:rsid w:val="003E7301"/>
    <w:rsid w:val="003E7377"/>
    <w:rsid w:val="003E75FF"/>
    <w:rsid w:val="003F28D3"/>
    <w:rsid w:val="003F291D"/>
    <w:rsid w:val="003F4830"/>
    <w:rsid w:val="003F48EF"/>
    <w:rsid w:val="003F52C6"/>
    <w:rsid w:val="003F56C7"/>
    <w:rsid w:val="003F5F68"/>
    <w:rsid w:val="003F6457"/>
    <w:rsid w:val="003F68F3"/>
    <w:rsid w:val="003F6B7E"/>
    <w:rsid w:val="003F7BFD"/>
    <w:rsid w:val="00400DEC"/>
    <w:rsid w:val="004012A3"/>
    <w:rsid w:val="0040149F"/>
    <w:rsid w:val="00401CF4"/>
    <w:rsid w:val="00401F8A"/>
    <w:rsid w:val="0040285D"/>
    <w:rsid w:val="004037AF"/>
    <w:rsid w:val="00403D3B"/>
    <w:rsid w:val="004046C7"/>
    <w:rsid w:val="00405741"/>
    <w:rsid w:val="0040594A"/>
    <w:rsid w:val="0040674F"/>
    <w:rsid w:val="0040715A"/>
    <w:rsid w:val="00407506"/>
    <w:rsid w:val="004075FA"/>
    <w:rsid w:val="00407B4C"/>
    <w:rsid w:val="00407D53"/>
    <w:rsid w:val="00407ED1"/>
    <w:rsid w:val="00410148"/>
    <w:rsid w:val="00410484"/>
    <w:rsid w:val="0041053F"/>
    <w:rsid w:val="00411A75"/>
    <w:rsid w:val="00411DC9"/>
    <w:rsid w:val="00411F30"/>
    <w:rsid w:val="0041261E"/>
    <w:rsid w:val="0041298D"/>
    <w:rsid w:val="00412BAA"/>
    <w:rsid w:val="00413AB0"/>
    <w:rsid w:val="00413C74"/>
    <w:rsid w:val="004140F5"/>
    <w:rsid w:val="00414B6C"/>
    <w:rsid w:val="00414E08"/>
    <w:rsid w:val="00415395"/>
    <w:rsid w:val="004164EA"/>
    <w:rsid w:val="00416862"/>
    <w:rsid w:val="00416D04"/>
    <w:rsid w:val="00416EAD"/>
    <w:rsid w:val="00417F23"/>
    <w:rsid w:val="004203A0"/>
    <w:rsid w:val="0042060B"/>
    <w:rsid w:val="00421231"/>
    <w:rsid w:val="004217CF"/>
    <w:rsid w:val="004221D5"/>
    <w:rsid w:val="0042227D"/>
    <w:rsid w:val="00422320"/>
    <w:rsid w:val="004233C0"/>
    <w:rsid w:val="00423C66"/>
    <w:rsid w:val="00424309"/>
    <w:rsid w:val="004243B4"/>
    <w:rsid w:val="00425662"/>
    <w:rsid w:val="0042581F"/>
    <w:rsid w:val="004264FF"/>
    <w:rsid w:val="00430387"/>
    <w:rsid w:val="004318C5"/>
    <w:rsid w:val="0043262F"/>
    <w:rsid w:val="0043296C"/>
    <w:rsid w:val="00433233"/>
    <w:rsid w:val="004335D3"/>
    <w:rsid w:val="00434F52"/>
    <w:rsid w:val="0043547B"/>
    <w:rsid w:val="0043636B"/>
    <w:rsid w:val="0043703E"/>
    <w:rsid w:val="004370B6"/>
    <w:rsid w:val="00437BF0"/>
    <w:rsid w:val="00437C91"/>
    <w:rsid w:val="00437D98"/>
    <w:rsid w:val="004401A8"/>
    <w:rsid w:val="004405BA"/>
    <w:rsid w:val="00440993"/>
    <w:rsid w:val="00441318"/>
    <w:rsid w:val="004431BE"/>
    <w:rsid w:val="0044369D"/>
    <w:rsid w:val="00443A4F"/>
    <w:rsid w:val="004440E5"/>
    <w:rsid w:val="00444C7E"/>
    <w:rsid w:val="00445516"/>
    <w:rsid w:val="00446F78"/>
    <w:rsid w:val="00447461"/>
    <w:rsid w:val="00447891"/>
    <w:rsid w:val="00447AC7"/>
    <w:rsid w:val="004506BD"/>
    <w:rsid w:val="004514B0"/>
    <w:rsid w:val="004518D6"/>
    <w:rsid w:val="00452BD9"/>
    <w:rsid w:val="00452D6C"/>
    <w:rsid w:val="0045380D"/>
    <w:rsid w:val="00453E2E"/>
    <w:rsid w:val="00454A50"/>
    <w:rsid w:val="00454E0F"/>
    <w:rsid w:val="004554D5"/>
    <w:rsid w:val="00455F42"/>
    <w:rsid w:val="00456453"/>
    <w:rsid w:val="00457B1B"/>
    <w:rsid w:val="00461621"/>
    <w:rsid w:val="0046224F"/>
    <w:rsid w:val="0046303E"/>
    <w:rsid w:val="00463ADF"/>
    <w:rsid w:val="00464A01"/>
    <w:rsid w:val="00464FD0"/>
    <w:rsid w:val="00465090"/>
    <w:rsid w:val="004701F2"/>
    <w:rsid w:val="00470783"/>
    <w:rsid w:val="00470BE5"/>
    <w:rsid w:val="00471600"/>
    <w:rsid w:val="00471B98"/>
    <w:rsid w:val="00471D69"/>
    <w:rsid w:val="004721A0"/>
    <w:rsid w:val="00472CF1"/>
    <w:rsid w:val="004738D5"/>
    <w:rsid w:val="00474392"/>
    <w:rsid w:val="00474BBB"/>
    <w:rsid w:val="0047514C"/>
    <w:rsid w:val="00475232"/>
    <w:rsid w:val="004754A6"/>
    <w:rsid w:val="004755FF"/>
    <w:rsid w:val="0047663D"/>
    <w:rsid w:val="004769F6"/>
    <w:rsid w:val="00476DB5"/>
    <w:rsid w:val="0047770D"/>
    <w:rsid w:val="00477903"/>
    <w:rsid w:val="00477BAB"/>
    <w:rsid w:val="00480094"/>
    <w:rsid w:val="00480714"/>
    <w:rsid w:val="00480968"/>
    <w:rsid w:val="00480F6E"/>
    <w:rsid w:val="004817A8"/>
    <w:rsid w:val="0048190A"/>
    <w:rsid w:val="00481982"/>
    <w:rsid w:val="00481C3B"/>
    <w:rsid w:val="0048218B"/>
    <w:rsid w:val="004826E1"/>
    <w:rsid w:val="0048297A"/>
    <w:rsid w:val="00482F0A"/>
    <w:rsid w:val="00483E9D"/>
    <w:rsid w:val="00484373"/>
    <w:rsid w:val="004849BD"/>
    <w:rsid w:val="004856CF"/>
    <w:rsid w:val="004872A5"/>
    <w:rsid w:val="00487457"/>
    <w:rsid w:val="00487997"/>
    <w:rsid w:val="00491353"/>
    <w:rsid w:val="00491AF5"/>
    <w:rsid w:val="00491D11"/>
    <w:rsid w:val="00491F23"/>
    <w:rsid w:val="0049278A"/>
    <w:rsid w:val="00493CA1"/>
    <w:rsid w:val="00494181"/>
    <w:rsid w:val="00494B24"/>
    <w:rsid w:val="00494D20"/>
    <w:rsid w:val="004975D8"/>
    <w:rsid w:val="00497F11"/>
    <w:rsid w:val="004A0B2F"/>
    <w:rsid w:val="004A12C0"/>
    <w:rsid w:val="004A1F47"/>
    <w:rsid w:val="004A2039"/>
    <w:rsid w:val="004A2584"/>
    <w:rsid w:val="004A3327"/>
    <w:rsid w:val="004A34C1"/>
    <w:rsid w:val="004A41C3"/>
    <w:rsid w:val="004A4CCE"/>
    <w:rsid w:val="004A6015"/>
    <w:rsid w:val="004A6652"/>
    <w:rsid w:val="004A6CB4"/>
    <w:rsid w:val="004A6F09"/>
    <w:rsid w:val="004A78B1"/>
    <w:rsid w:val="004A7D95"/>
    <w:rsid w:val="004A7EDA"/>
    <w:rsid w:val="004B0E77"/>
    <w:rsid w:val="004B0F30"/>
    <w:rsid w:val="004B1F86"/>
    <w:rsid w:val="004B2568"/>
    <w:rsid w:val="004B32E1"/>
    <w:rsid w:val="004B3A6C"/>
    <w:rsid w:val="004B47B0"/>
    <w:rsid w:val="004B4F9C"/>
    <w:rsid w:val="004B5B0E"/>
    <w:rsid w:val="004B5DD4"/>
    <w:rsid w:val="004B5ED2"/>
    <w:rsid w:val="004B6B60"/>
    <w:rsid w:val="004B6E0A"/>
    <w:rsid w:val="004B75DA"/>
    <w:rsid w:val="004B7870"/>
    <w:rsid w:val="004C010F"/>
    <w:rsid w:val="004C177C"/>
    <w:rsid w:val="004C1AC3"/>
    <w:rsid w:val="004C1AC4"/>
    <w:rsid w:val="004C1E84"/>
    <w:rsid w:val="004C36FA"/>
    <w:rsid w:val="004C4551"/>
    <w:rsid w:val="004C46F3"/>
    <w:rsid w:val="004C4FCC"/>
    <w:rsid w:val="004C5602"/>
    <w:rsid w:val="004C63C8"/>
    <w:rsid w:val="004C66A9"/>
    <w:rsid w:val="004C7277"/>
    <w:rsid w:val="004C7534"/>
    <w:rsid w:val="004C7C95"/>
    <w:rsid w:val="004D019A"/>
    <w:rsid w:val="004D13DE"/>
    <w:rsid w:val="004D2854"/>
    <w:rsid w:val="004D2F0A"/>
    <w:rsid w:val="004D326A"/>
    <w:rsid w:val="004D3EB7"/>
    <w:rsid w:val="004D3F59"/>
    <w:rsid w:val="004D42AD"/>
    <w:rsid w:val="004D5241"/>
    <w:rsid w:val="004D5AD7"/>
    <w:rsid w:val="004D5D09"/>
    <w:rsid w:val="004D6664"/>
    <w:rsid w:val="004D6AD4"/>
    <w:rsid w:val="004D7E28"/>
    <w:rsid w:val="004E013F"/>
    <w:rsid w:val="004E0209"/>
    <w:rsid w:val="004E021A"/>
    <w:rsid w:val="004E04A6"/>
    <w:rsid w:val="004E0CCF"/>
    <w:rsid w:val="004E1969"/>
    <w:rsid w:val="004E235B"/>
    <w:rsid w:val="004E2B0D"/>
    <w:rsid w:val="004E35D8"/>
    <w:rsid w:val="004E3CF8"/>
    <w:rsid w:val="004E4940"/>
    <w:rsid w:val="004E4B95"/>
    <w:rsid w:val="004E5084"/>
    <w:rsid w:val="004E5512"/>
    <w:rsid w:val="004E5B7C"/>
    <w:rsid w:val="004E626B"/>
    <w:rsid w:val="004E6441"/>
    <w:rsid w:val="004E6A86"/>
    <w:rsid w:val="004F00ED"/>
    <w:rsid w:val="004F0910"/>
    <w:rsid w:val="004F098E"/>
    <w:rsid w:val="004F0B25"/>
    <w:rsid w:val="004F0CE5"/>
    <w:rsid w:val="004F0F40"/>
    <w:rsid w:val="004F163B"/>
    <w:rsid w:val="004F1D3A"/>
    <w:rsid w:val="004F2864"/>
    <w:rsid w:val="004F329F"/>
    <w:rsid w:val="004F3DA0"/>
    <w:rsid w:val="004F5A58"/>
    <w:rsid w:val="004F623B"/>
    <w:rsid w:val="004F6F2A"/>
    <w:rsid w:val="004F77DB"/>
    <w:rsid w:val="004F7E93"/>
    <w:rsid w:val="00501941"/>
    <w:rsid w:val="0050342F"/>
    <w:rsid w:val="0050396E"/>
    <w:rsid w:val="0050457F"/>
    <w:rsid w:val="00504594"/>
    <w:rsid w:val="00504A5D"/>
    <w:rsid w:val="00504ACB"/>
    <w:rsid w:val="00504EC1"/>
    <w:rsid w:val="00505044"/>
    <w:rsid w:val="00505E85"/>
    <w:rsid w:val="00506ED3"/>
    <w:rsid w:val="005071A8"/>
    <w:rsid w:val="00510735"/>
    <w:rsid w:val="005108E9"/>
    <w:rsid w:val="00511383"/>
    <w:rsid w:val="00512754"/>
    <w:rsid w:val="0051463D"/>
    <w:rsid w:val="0051482A"/>
    <w:rsid w:val="00514FAB"/>
    <w:rsid w:val="00515BDD"/>
    <w:rsid w:val="00517B46"/>
    <w:rsid w:val="005205F6"/>
    <w:rsid w:val="00522F37"/>
    <w:rsid w:val="005230B6"/>
    <w:rsid w:val="0052394A"/>
    <w:rsid w:val="00523F0F"/>
    <w:rsid w:val="005259C3"/>
    <w:rsid w:val="005260C1"/>
    <w:rsid w:val="00526C1E"/>
    <w:rsid w:val="00526DEF"/>
    <w:rsid w:val="005273C2"/>
    <w:rsid w:val="005312F4"/>
    <w:rsid w:val="00531C44"/>
    <w:rsid w:val="005320C2"/>
    <w:rsid w:val="00532933"/>
    <w:rsid w:val="00532CB5"/>
    <w:rsid w:val="00534D20"/>
    <w:rsid w:val="00537294"/>
    <w:rsid w:val="005402AA"/>
    <w:rsid w:val="005410C8"/>
    <w:rsid w:val="00541871"/>
    <w:rsid w:val="00541988"/>
    <w:rsid w:val="00541F9A"/>
    <w:rsid w:val="00542618"/>
    <w:rsid w:val="00542A1A"/>
    <w:rsid w:val="005430C0"/>
    <w:rsid w:val="00543E0F"/>
    <w:rsid w:val="0054518E"/>
    <w:rsid w:val="00545CE1"/>
    <w:rsid w:val="00546579"/>
    <w:rsid w:val="00547E32"/>
    <w:rsid w:val="0055189D"/>
    <w:rsid w:val="005518E6"/>
    <w:rsid w:val="00553A0F"/>
    <w:rsid w:val="00553ADE"/>
    <w:rsid w:val="00554231"/>
    <w:rsid w:val="00554D71"/>
    <w:rsid w:val="0055576E"/>
    <w:rsid w:val="00555A4A"/>
    <w:rsid w:val="00555E51"/>
    <w:rsid w:val="00556171"/>
    <w:rsid w:val="00556495"/>
    <w:rsid w:val="00557255"/>
    <w:rsid w:val="00560E73"/>
    <w:rsid w:val="00561215"/>
    <w:rsid w:val="00561CE6"/>
    <w:rsid w:val="0056215B"/>
    <w:rsid w:val="00562EC7"/>
    <w:rsid w:val="00563193"/>
    <w:rsid w:val="0056369D"/>
    <w:rsid w:val="00563780"/>
    <w:rsid w:val="00563C13"/>
    <w:rsid w:val="00564356"/>
    <w:rsid w:val="00565B6A"/>
    <w:rsid w:val="0056649C"/>
    <w:rsid w:val="00566807"/>
    <w:rsid w:val="00567789"/>
    <w:rsid w:val="00567C6A"/>
    <w:rsid w:val="00567DC7"/>
    <w:rsid w:val="005708ED"/>
    <w:rsid w:val="00570FFE"/>
    <w:rsid w:val="005721CD"/>
    <w:rsid w:val="00572E97"/>
    <w:rsid w:val="00573BB7"/>
    <w:rsid w:val="00573C8E"/>
    <w:rsid w:val="005748EC"/>
    <w:rsid w:val="00574ADC"/>
    <w:rsid w:val="005751D8"/>
    <w:rsid w:val="00575480"/>
    <w:rsid w:val="00575E8D"/>
    <w:rsid w:val="005760EC"/>
    <w:rsid w:val="005767E9"/>
    <w:rsid w:val="00576B10"/>
    <w:rsid w:val="00576B13"/>
    <w:rsid w:val="005770C4"/>
    <w:rsid w:val="00580136"/>
    <w:rsid w:val="005805B9"/>
    <w:rsid w:val="005815C9"/>
    <w:rsid w:val="005815F5"/>
    <w:rsid w:val="0058173D"/>
    <w:rsid w:val="0058213D"/>
    <w:rsid w:val="00582714"/>
    <w:rsid w:val="00582AC6"/>
    <w:rsid w:val="00584AEC"/>
    <w:rsid w:val="00584EFA"/>
    <w:rsid w:val="00586A1C"/>
    <w:rsid w:val="005902D0"/>
    <w:rsid w:val="00591AF4"/>
    <w:rsid w:val="00592044"/>
    <w:rsid w:val="00592116"/>
    <w:rsid w:val="005931AA"/>
    <w:rsid w:val="00593404"/>
    <w:rsid w:val="0059402D"/>
    <w:rsid w:val="00595CAA"/>
    <w:rsid w:val="005961B4"/>
    <w:rsid w:val="005961DA"/>
    <w:rsid w:val="005962C2"/>
    <w:rsid w:val="005971D8"/>
    <w:rsid w:val="005974D6"/>
    <w:rsid w:val="005A05EC"/>
    <w:rsid w:val="005A17EB"/>
    <w:rsid w:val="005A244D"/>
    <w:rsid w:val="005A35BB"/>
    <w:rsid w:val="005A3759"/>
    <w:rsid w:val="005A3760"/>
    <w:rsid w:val="005A3EFC"/>
    <w:rsid w:val="005A487A"/>
    <w:rsid w:val="005A526E"/>
    <w:rsid w:val="005A5651"/>
    <w:rsid w:val="005A5A0F"/>
    <w:rsid w:val="005A6C11"/>
    <w:rsid w:val="005A6E4D"/>
    <w:rsid w:val="005A7015"/>
    <w:rsid w:val="005A7428"/>
    <w:rsid w:val="005A74BE"/>
    <w:rsid w:val="005B008D"/>
    <w:rsid w:val="005B0142"/>
    <w:rsid w:val="005B0B2F"/>
    <w:rsid w:val="005B1196"/>
    <w:rsid w:val="005B141A"/>
    <w:rsid w:val="005B1642"/>
    <w:rsid w:val="005B171D"/>
    <w:rsid w:val="005B1B40"/>
    <w:rsid w:val="005B1D07"/>
    <w:rsid w:val="005B1D3D"/>
    <w:rsid w:val="005B2D06"/>
    <w:rsid w:val="005B3469"/>
    <w:rsid w:val="005B3A4E"/>
    <w:rsid w:val="005B3B15"/>
    <w:rsid w:val="005B495F"/>
    <w:rsid w:val="005B670F"/>
    <w:rsid w:val="005B67AB"/>
    <w:rsid w:val="005B6FB9"/>
    <w:rsid w:val="005B7DDC"/>
    <w:rsid w:val="005B7E2D"/>
    <w:rsid w:val="005C07AB"/>
    <w:rsid w:val="005C13F9"/>
    <w:rsid w:val="005C1C45"/>
    <w:rsid w:val="005C1DC3"/>
    <w:rsid w:val="005C26B0"/>
    <w:rsid w:val="005C38BC"/>
    <w:rsid w:val="005C3F73"/>
    <w:rsid w:val="005C4EEC"/>
    <w:rsid w:val="005C58DE"/>
    <w:rsid w:val="005C5E5B"/>
    <w:rsid w:val="005C7C70"/>
    <w:rsid w:val="005D2983"/>
    <w:rsid w:val="005D2EC1"/>
    <w:rsid w:val="005D321D"/>
    <w:rsid w:val="005D45AF"/>
    <w:rsid w:val="005D46DE"/>
    <w:rsid w:val="005D49FB"/>
    <w:rsid w:val="005D4DAB"/>
    <w:rsid w:val="005D5069"/>
    <w:rsid w:val="005D5C15"/>
    <w:rsid w:val="005D6608"/>
    <w:rsid w:val="005D663A"/>
    <w:rsid w:val="005E00B7"/>
    <w:rsid w:val="005E08D6"/>
    <w:rsid w:val="005E099D"/>
    <w:rsid w:val="005E1958"/>
    <w:rsid w:val="005E1C6B"/>
    <w:rsid w:val="005E1CD3"/>
    <w:rsid w:val="005E369D"/>
    <w:rsid w:val="005E4264"/>
    <w:rsid w:val="005E4594"/>
    <w:rsid w:val="005E46CA"/>
    <w:rsid w:val="005E4820"/>
    <w:rsid w:val="005E4DB9"/>
    <w:rsid w:val="005E5BE2"/>
    <w:rsid w:val="005E5F3C"/>
    <w:rsid w:val="005F09CA"/>
    <w:rsid w:val="005F0B32"/>
    <w:rsid w:val="005F11AF"/>
    <w:rsid w:val="005F129E"/>
    <w:rsid w:val="005F1ECE"/>
    <w:rsid w:val="005F7822"/>
    <w:rsid w:val="005F7DC1"/>
    <w:rsid w:val="005F7FA7"/>
    <w:rsid w:val="00602188"/>
    <w:rsid w:val="00602EDF"/>
    <w:rsid w:val="00603A21"/>
    <w:rsid w:val="00603ED5"/>
    <w:rsid w:val="00604D51"/>
    <w:rsid w:val="00604EE7"/>
    <w:rsid w:val="006055D3"/>
    <w:rsid w:val="006057EC"/>
    <w:rsid w:val="006077E8"/>
    <w:rsid w:val="00607E5F"/>
    <w:rsid w:val="006106CB"/>
    <w:rsid w:val="00610EED"/>
    <w:rsid w:val="00610EFC"/>
    <w:rsid w:val="00612CA9"/>
    <w:rsid w:val="00612F58"/>
    <w:rsid w:val="0061307D"/>
    <w:rsid w:val="006132E6"/>
    <w:rsid w:val="006138DB"/>
    <w:rsid w:val="00613B8C"/>
    <w:rsid w:val="00614206"/>
    <w:rsid w:val="00614F47"/>
    <w:rsid w:val="00614FD4"/>
    <w:rsid w:val="00614FF5"/>
    <w:rsid w:val="0061533B"/>
    <w:rsid w:val="00616705"/>
    <w:rsid w:val="006169D6"/>
    <w:rsid w:val="00616A10"/>
    <w:rsid w:val="00617245"/>
    <w:rsid w:val="00617CFD"/>
    <w:rsid w:val="006208C9"/>
    <w:rsid w:val="006211FE"/>
    <w:rsid w:val="00621A55"/>
    <w:rsid w:val="00621BCD"/>
    <w:rsid w:val="006245CC"/>
    <w:rsid w:val="006250EF"/>
    <w:rsid w:val="00625560"/>
    <w:rsid w:val="0062637A"/>
    <w:rsid w:val="00626AD0"/>
    <w:rsid w:val="00626E48"/>
    <w:rsid w:val="006270A0"/>
    <w:rsid w:val="0062755C"/>
    <w:rsid w:val="00630271"/>
    <w:rsid w:val="00631278"/>
    <w:rsid w:val="00632815"/>
    <w:rsid w:val="006328CD"/>
    <w:rsid w:val="006334B8"/>
    <w:rsid w:val="0063394D"/>
    <w:rsid w:val="00633F4D"/>
    <w:rsid w:val="006341F6"/>
    <w:rsid w:val="00634295"/>
    <w:rsid w:val="00634357"/>
    <w:rsid w:val="006349FA"/>
    <w:rsid w:val="00637C6E"/>
    <w:rsid w:val="006402DE"/>
    <w:rsid w:val="00640B17"/>
    <w:rsid w:val="0064135B"/>
    <w:rsid w:val="006414A4"/>
    <w:rsid w:val="00641DFB"/>
    <w:rsid w:val="006427A0"/>
    <w:rsid w:val="00643205"/>
    <w:rsid w:val="00643B10"/>
    <w:rsid w:val="00643C75"/>
    <w:rsid w:val="00643D7B"/>
    <w:rsid w:val="00643E9C"/>
    <w:rsid w:val="00644227"/>
    <w:rsid w:val="006442E0"/>
    <w:rsid w:val="00644FD0"/>
    <w:rsid w:val="0064538E"/>
    <w:rsid w:val="00645680"/>
    <w:rsid w:val="006465D4"/>
    <w:rsid w:val="00646F8A"/>
    <w:rsid w:val="0064710A"/>
    <w:rsid w:val="0064710C"/>
    <w:rsid w:val="00650CC2"/>
    <w:rsid w:val="00651FD2"/>
    <w:rsid w:val="00653129"/>
    <w:rsid w:val="006534D2"/>
    <w:rsid w:val="0065368C"/>
    <w:rsid w:val="006548B2"/>
    <w:rsid w:val="00654C99"/>
    <w:rsid w:val="0065633B"/>
    <w:rsid w:val="006566B5"/>
    <w:rsid w:val="00656DC7"/>
    <w:rsid w:val="00657AFA"/>
    <w:rsid w:val="0066073A"/>
    <w:rsid w:val="00661BB4"/>
    <w:rsid w:val="006630CA"/>
    <w:rsid w:val="00663254"/>
    <w:rsid w:val="006642C3"/>
    <w:rsid w:val="00664D24"/>
    <w:rsid w:val="00664FBC"/>
    <w:rsid w:val="00665263"/>
    <w:rsid w:val="0066590D"/>
    <w:rsid w:val="00665E95"/>
    <w:rsid w:val="00666138"/>
    <w:rsid w:val="0066669B"/>
    <w:rsid w:val="006666A5"/>
    <w:rsid w:val="00667725"/>
    <w:rsid w:val="00667788"/>
    <w:rsid w:val="00667C07"/>
    <w:rsid w:val="00667C52"/>
    <w:rsid w:val="006700B1"/>
    <w:rsid w:val="0067038A"/>
    <w:rsid w:val="00670F2B"/>
    <w:rsid w:val="00671077"/>
    <w:rsid w:val="006714A4"/>
    <w:rsid w:val="0067250E"/>
    <w:rsid w:val="006757FA"/>
    <w:rsid w:val="006758B1"/>
    <w:rsid w:val="006773E0"/>
    <w:rsid w:val="00677695"/>
    <w:rsid w:val="00680F3F"/>
    <w:rsid w:val="00681C6A"/>
    <w:rsid w:val="00681F0F"/>
    <w:rsid w:val="006825F4"/>
    <w:rsid w:val="006829D6"/>
    <w:rsid w:val="00684481"/>
    <w:rsid w:val="00684674"/>
    <w:rsid w:val="006855C5"/>
    <w:rsid w:val="00685BAE"/>
    <w:rsid w:val="00685DCA"/>
    <w:rsid w:val="0068663E"/>
    <w:rsid w:val="00686EA2"/>
    <w:rsid w:val="00687253"/>
    <w:rsid w:val="006872E2"/>
    <w:rsid w:val="00687417"/>
    <w:rsid w:val="00690026"/>
    <w:rsid w:val="00690E4E"/>
    <w:rsid w:val="00692235"/>
    <w:rsid w:val="00692256"/>
    <w:rsid w:val="006926AF"/>
    <w:rsid w:val="00692976"/>
    <w:rsid w:val="00692C99"/>
    <w:rsid w:val="006936C6"/>
    <w:rsid w:val="00694706"/>
    <w:rsid w:val="00694729"/>
    <w:rsid w:val="006952BB"/>
    <w:rsid w:val="006957D7"/>
    <w:rsid w:val="0069651A"/>
    <w:rsid w:val="00696E3C"/>
    <w:rsid w:val="006970FD"/>
    <w:rsid w:val="006A01E6"/>
    <w:rsid w:val="006A055A"/>
    <w:rsid w:val="006A0863"/>
    <w:rsid w:val="006A1678"/>
    <w:rsid w:val="006A24EE"/>
    <w:rsid w:val="006A2661"/>
    <w:rsid w:val="006A2694"/>
    <w:rsid w:val="006A3398"/>
    <w:rsid w:val="006A3B7D"/>
    <w:rsid w:val="006A45D0"/>
    <w:rsid w:val="006A4DD6"/>
    <w:rsid w:val="006A51D2"/>
    <w:rsid w:val="006A582D"/>
    <w:rsid w:val="006A641A"/>
    <w:rsid w:val="006A6CB6"/>
    <w:rsid w:val="006A746D"/>
    <w:rsid w:val="006A77E7"/>
    <w:rsid w:val="006A7CC8"/>
    <w:rsid w:val="006B0C99"/>
    <w:rsid w:val="006B1007"/>
    <w:rsid w:val="006B2263"/>
    <w:rsid w:val="006B3BBA"/>
    <w:rsid w:val="006B43CE"/>
    <w:rsid w:val="006B4536"/>
    <w:rsid w:val="006B5A35"/>
    <w:rsid w:val="006B5D6F"/>
    <w:rsid w:val="006B6519"/>
    <w:rsid w:val="006B6A39"/>
    <w:rsid w:val="006B6BE7"/>
    <w:rsid w:val="006C12DB"/>
    <w:rsid w:val="006C301B"/>
    <w:rsid w:val="006C4538"/>
    <w:rsid w:val="006C53C7"/>
    <w:rsid w:val="006D0D0D"/>
    <w:rsid w:val="006D2042"/>
    <w:rsid w:val="006D2493"/>
    <w:rsid w:val="006D2E3A"/>
    <w:rsid w:val="006D3084"/>
    <w:rsid w:val="006D333A"/>
    <w:rsid w:val="006D45B3"/>
    <w:rsid w:val="006D4937"/>
    <w:rsid w:val="006D5D0A"/>
    <w:rsid w:val="006D6C9C"/>
    <w:rsid w:val="006E038A"/>
    <w:rsid w:val="006E25DB"/>
    <w:rsid w:val="006E2ED4"/>
    <w:rsid w:val="006E3609"/>
    <w:rsid w:val="006E4DC0"/>
    <w:rsid w:val="006E515C"/>
    <w:rsid w:val="006E539A"/>
    <w:rsid w:val="006E5638"/>
    <w:rsid w:val="006E5BD2"/>
    <w:rsid w:val="006E6710"/>
    <w:rsid w:val="006E729E"/>
    <w:rsid w:val="006E7CE4"/>
    <w:rsid w:val="006E7D98"/>
    <w:rsid w:val="006F0109"/>
    <w:rsid w:val="006F0A0C"/>
    <w:rsid w:val="006F1137"/>
    <w:rsid w:val="006F18A4"/>
    <w:rsid w:val="006F2F1C"/>
    <w:rsid w:val="006F31BB"/>
    <w:rsid w:val="006F40A7"/>
    <w:rsid w:val="006F47C0"/>
    <w:rsid w:val="006F4A1A"/>
    <w:rsid w:val="006F5E05"/>
    <w:rsid w:val="006F6170"/>
    <w:rsid w:val="006F6E3A"/>
    <w:rsid w:val="006F749F"/>
    <w:rsid w:val="006F7DA7"/>
    <w:rsid w:val="007005F6"/>
    <w:rsid w:val="00701134"/>
    <w:rsid w:val="00701F6B"/>
    <w:rsid w:val="00702FBD"/>
    <w:rsid w:val="00703696"/>
    <w:rsid w:val="00703ACD"/>
    <w:rsid w:val="00703AED"/>
    <w:rsid w:val="00704C1B"/>
    <w:rsid w:val="00705A86"/>
    <w:rsid w:val="00705BA8"/>
    <w:rsid w:val="00705F05"/>
    <w:rsid w:val="00706B71"/>
    <w:rsid w:val="00706E5E"/>
    <w:rsid w:val="00707C11"/>
    <w:rsid w:val="00707DD0"/>
    <w:rsid w:val="00707F74"/>
    <w:rsid w:val="00711023"/>
    <w:rsid w:val="007112FF"/>
    <w:rsid w:val="00711880"/>
    <w:rsid w:val="00712289"/>
    <w:rsid w:val="00712A50"/>
    <w:rsid w:val="00713199"/>
    <w:rsid w:val="00713907"/>
    <w:rsid w:val="00713A8B"/>
    <w:rsid w:val="0071464E"/>
    <w:rsid w:val="0071504C"/>
    <w:rsid w:val="007154CE"/>
    <w:rsid w:val="00720367"/>
    <w:rsid w:val="007204FE"/>
    <w:rsid w:val="00720C62"/>
    <w:rsid w:val="00721432"/>
    <w:rsid w:val="00722616"/>
    <w:rsid w:val="00722813"/>
    <w:rsid w:val="00722827"/>
    <w:rsid w:val="007235A7"/>
    <w:rsid w:val="00723B73"/>
    <w:rsid w:val="00724397"/>
    <w:rsid w:val="007252D6"/>
    <w:rsid w:val="007265B8"/>
    <w:rsid w:val="00726616"/>
    <w:rsid w:val="00726F1C"/>
    <w:rsid w:val="007273B5"/>
    <w:rsid w:val="00727F2C"/>
    <w:rsid w:val="00727FC3"/>
    <w:rsid w:val="00730ED7"/>
    <w:rsid w:val="0073125D"/>
    <w:rsid w:val="0073237C"/>
    <w:rsid w:val="007328E8"/>
    <w:rsid w:val="00732954"/>
    <w:rsid w:val="00733D58"/>
    <w:rsid w:val="00733F74"/>
    <w:rsid w:val="007340EE"/>
    <w:rsid w:val="0073499D"/>
    <w:rsid w:val="00735197"/>
    <w:rsid w:val="00736316"/>
    <w:rsid w:val="007363AB"/>
    <w:rsid w:val="00737907"/>
    <w:rsid w:val="00740A18"/>
    <w:rsid w:val="00741196"/>
    <w:rsid w:val="00741CF2"/>
    <w:rsid w:val="00742B43"/>
    <w:rsid w:val="007430FF"/>
    <w:rsid w:val="0074315C"/>
    <w:rsid w:val="00744EAF"/>
    <w:rsid w:val="00745882"/>
    <w:rsid w:val="00745ACA"/>
    <w:rsid w:val="00745FFF"/>
    <w:rsid w:val="0074640D"/>
    <w:rsid w:val="007469E0"/>
    <w:rsid w:val="00746E8B"/>
    <w:rsid w:val="007503BE"/>
    <w:rsid w:val="00750DC7"/>
    <w:rsid w:val="00750F29"/>
    <w:rsid w:val="00751D27"/>
    <w:rsid w:val="00752090"/>
    <w:rsid w:val="007521DB"/>
    <w:rsid w:val="00752A70"/>
    <w:rsid w:val="00752CF3"/>
    <w:rsid w:val="0075363C"/>
    <w:rsid w:val="007537A8"/>
    <w:rsid w:val="007542C2"/>
    <w:rsid w:val="007544C7"/>
    <w:rsid w:val="00754554"/>
    <w:rsid w:val="00755596"/>
    <w:rsid w:val="00755AA2"/>
    <w:rsid w:val="00755D94"/>
    <w:rsid w:val="007560A9"/>
    <w:rsid w:val="007563B9"/>
    <w:rsid w:val="00757178"/>
    <w:rsid w:val="007607A1"/>
    <w:rsid w:val="00760A9A"/>
    <w:rsid w:val="00760D15"/>
    <w:rsid w:val="00761D6A"/>
    <w:rsid w:val="0076222A"/>
    <w:rsid w:val="007624AE"/>
    <w:rsid w:val="0076373E"/>
    <w:rsid w:val="00764E1C"/>
    <w:rsid w:val="00764E30"/>
    <w:rsid w:val="0076511D"/>
    <w:rsid w:val="00765757"/>
    <w:rsid w:val="00765778"/>
    <w:rsid w:val="00765944"/>
    <w:rsid w:val="00765968"/>
    <w:rsid w:val="00766E23"/>
    <w:rsid w:val="00767AD7"/>
    <w:rsid w:val="007700F7"/>
    <w:rsid w:val="00770CF3"/>
    <w:rsid w:val="007714D0"/>
    <w:rsid w:val="007717F2"/>
    <w:rsid w:val="007724C8"/>
    <w:rsid w:val="00772C14"/>
    <w:rsid w:val="00774BCA"/>
    <w:rsid w:val="007808DA"/>
    <w:rsid w:val="007831DC"/>
    <w:rsid w:val="007846D5"/>
    <w:rsid w:val="00784869"/>
    <w:rsid w:val="00784A76"/>
    <w:rsid w:val="00785346"/>
    <w:rsid w:val="00785B6A"/>
    <w:rsid w:val="007866CE"/>
    <w:rsid w:val="00786BE7"/>
    <w:rsid w:val="00787349"/>
    <w:rsid w:val="007879BF"/>
    <w:rsid w:val="00787CE4"/>
    <w:rsid w:val="0079031B"/>
    <w:rsid w:val="0079260D"/>
    <w:rsid w:val="0079431E"/>
    <w:rsid w:val="00795146"/>
    <w:rsid w:val="00796D0D"/>
    <w:rsid w:val="007973AC"/>
    <w:rsid w:val="007A0117"/>
    <w:rsid w:val="007A1E8E"/>
    <w:rsid w:val="007A1F2A"/>
    <w:rsid w:val="007A2503"/>
    <w:rsid w:val="007A2616"/>
    <w:rsid w:val="007A297B"/>
    <w:rsid w:val="007A2CF3"/>
    <w:rsid w:val="007A3497"/>
    <w:rsid w:val="007A3E78"/>
    <w:rsid w:val="007A4520"/>
    <w:rsid w:val="007A4A9F"/>
    <w:rsid w:val="007A579C"/>
    <w:rsid w:val="007A70B9"/>
    <w:rsid w:val="007A70FD"/>
    <w:rsid w:val="007A7652"/>
    <w:rsid w:val="007A7A72"/>
    <w:rsid w:val="007B1AA0"/>
    <w:rsid w:val="007B20AF"/>
    <w:rsid w:val="007B23A5"/>
    <w:rsid w:val="007B260E"/>
    <w:rsid w:val="007B2B0E"/>
    <w:rsid w:val="007B2D50"/>
    <w:rsid w:val="007B319B"/>
    <w:rsid w:val="007B3BD0"/>
    <w:rsid w:val="007B568C"/>
    <w:rsid w:val="007B6471"/>
    <w:rsid w:val="007B6C62"/>
    <w:rsid w:val="007C227E"/>
    <w:rsid w:val="007C24C7"/>
    <w:rsid w:val="007C3489"/>
    <w:rsid w:val="007C35CB"/>
    <w:rsid w:val="007C35EE"/>
    <w:rsid w:val="007C472D"/>
    <w:rsid w:val="007C53CE"/>
    <w:rsid w:val="007C54DF"/>
    <w:rsid w:val="007C5B47"/>
    <w:rsid w:val="007C6D80"/>
    <w:rsid w:val="007C7087"/>
    <w:rsid w:val="007C7455"/>
    <w:rsid w:val="007D0889"/>
    <w:rsid w:val="007D0A47"/>
    <w:rsid w:val="007D11D2"/>
    <w:rsid w:val="007D1573"/>
    <w:rsid w:val="007D1AA6"/>
    <w:rsid w:val="007D1CA0"/>
    <w:rsid w:val="007D2591"/>
    <w:rsid w:val="007D2C71"/>
    <w:rsid w:val="007D315D"/>
    <w:rsid w:val="007D3A01"/>
    <w:rsid w:val="007D3DAF"/>
    <w:rsid w:val="007D3E58"/>
    <w:rsid w:val="007D4E04"/>
    <w:rsid w:val="007D4F9E"/>
    <w:rsid w:val="007D55E5"/>
    <w:rsid w:val="007D57F1"/>
    <w:rsid w:val="007D5993"/>
    <w:rsid w:val="007D5CE1"/>
    <w:rsid w:val="007D6272"/>
    <w:rsid w:val="007D66EA"/>
    <w:rsid w:val="007D69D4"/>
    <w:rsid w:val="007D69F3"/>
    <w:rsid w:val="007D71D3"/>
    <w:rsid w:val="007E052A"/>
    <w:rsid w:val="007E05DC"/>
    <w:rsid w:val="007E08A1"/>
    <w:rsid w:val="007E0C2E"/>
    <w:rsid w:val="007E1036"/>
    <w:rsid w:val="007E11C3"/>
    <w:rsid w:val="007E2CBD"/>
    <w:rsid w:val="007E3C95"/>
    <w:rsid w:val="007E437E"/>
    <w:rsid w:val="007E4901"/>
    <w:rsid w:val="007E4A91"/>
    <w:rsid w:val="007E57C4"/>
    <w:rsid w:val="007E6502"/>
    <w:rsid w:val="007E657A"/>
    <w:rsid w:val="007E66E6"/>
    <w:rsid w:val="007F0304"/>
    <w:rsid w:val="007F0353"/>
    <w:rsid w:val="007F09C7"/>
    <w:rsid w:val="007F1402"/>
    <w:rsid w:val="007F14DE"/>
    <w:rsid w:val="007F1718"/>
    <w:rsid w:val="007F1D22"/>
    <w:rsid w:val="007F26DF"/>
    <w:rsid w:val="007F3056"/>
    <w:rsid w:val="007F41B1"/>
    <w:rsid w:val="007F4479"/>
    <w:rsid w:val="007F4A60"/>
    <w:rsid w:val="007F4F41"/>
    <w:rsid w:val="007F51CF"/>
    <w:rsid w:val="007F51E9"/>
    <w:rsid w:val="007F6B74"/>
    <w:rsid w:val="007F6BDC"/>
    <w:rsid w:val="007F7C36"/>
    <w:rsid w:val="007F7E0A"/>
    <w:rsid w:val="00800242"/>
    <w:rsid w:val="008002FA"/>
    <w:rsid w:val="00800AC4"/>
    <w:rsid w:val="00801548"/>
    <w:rsid w:val="00801C24"/>
    <w:rsid w:val="0080371B"/>
    <w:rsid w:val="00805029"/>
    <w:rsid w:val="008055FD"/>
    <w:rsid w:val="0080563C"/>
    <w:rsid w:val="008064BD"/>
    <w:rsid w:val="00806C2B"/>
    <w:rsid w:val="00806FC3"/>
    <w:rsid w:val="00807E03"/>
    <w:rsid w:val="00807EDA"/>
    <w:rsid w:val="008102DC"/>
    <w:rsid w:val="00810392"/>
    <w:rsid w:val="0081167A"/>
    <w:rsid w:val="0081168C"/>
    <w:rsid w:val="00812CF8"/>
    <w:rsid w:val="00812D5C"/>
    <w:rsid w:val="008136F4"/>
    <w:rsid w:val="008140F2"/>
    <w:rsid w:val="0081432D"/>
    <w:rsid w:val="0081592B"/>
    <w:rsid w:val="00815B6D"/>
    <w:rsid w:val="00815CCA"/>
    <w:rsid w:val="00816C1B"/>
    <w:rsid w:val="00817740"/>
    <w:rsid w:val="00820A6F"/>
    <w:rsid w:val="00821DE8"/>
    <w:rsid w:val="00822878"/>
    <w:rsid w:val="00823588"/>
    <w:rsid w:val="008240B8"/>
    <w:rsid w:val="00824B71"/>
    <w:rsid w:val="00825545"/>
    <w:rsid w:val="008257A9"/>
    <w:rsid w:val="0082581D"/>
    <w:rsid w:val="00825E6D"/>
    <w:rsid w:val="00825E78"/>
    <w:rsid w:val="0082689A"/>
    <w:rsid w:val="008271BB"/>
    <w:rsid w:val="008310BB"/>
    <w:rsid w:val="00831122"/>
    <w:rsid w:val="008311FA"/>
    <w:rsid w:val="0083159B"/>
    <w:rsid w:val="00831A30"/>
    <w:rsid w:val="00832E0B"/>
    <w:rsid w:val="008333D6"/>
    <w:rsid w:val="00833441"/>
    <w:rsid w:val="0083348F"/>
    <w:rsid w:val="00833A58"/>
    <w:rsid w:val="008340EE"/>
    <w:rsid w:val="0083469C"/>
    <w:rsid w:val="00834B88"/>
    <w:rsid w:val="008350C8"/>
    <w:rsid w:val="0083629C"/>
    <w:rsid w:val="00837354"/>
    <w:rsid w:val="00837701"/>
    <w:rsid w:val="00837DE8"/>
    <w:rsid w:val="0084096A"/>
    <w:rsid w:val="008410A5"/>
    <w:rsid w:val="00841685"/>
    <w:rsid w:val="0084187C"/>
    <w:rsid w:val="00843475"/>
    <w:rsid w:val="008438AB"/>
    <w:rsid w:val="008448DF"/>
    <w:rsid w:val="00846C5F"/>
    <w:rsid w:val="008478DA"/>
    <w:rsid w:val="00850228"/>
    <w:rsid w:val="00850568"/>
    <w:rsid w:val="008505DE"/>
    <w:rsid w:val="00850932"/>
    <w:rsid w:val="00850C61"/>
    <w:rsid w:val="00850DAF"/>
    <w:rsid w:val="00851254"/>
    <w:rsid w:val="00851D80"/>
    <w:rsid w:val="00851FB1"/>
    <w:rsid w:val="0085235E"/>
    <w:rsid w:val="0085278B"/>
    <w:rsid w:val="00853963"/>
    <w:rsid w:val="008550C5"/>
    <w:rsid w:val="00855A27"/>
    <w:rsid w:val="00857EEF"/>
    <w:rsid w:val="00857FEF"/>
    <w:rsid w:val="00860FDC"/>
    <w:rsid w:val="00861015"/>
    <w:rsid w:val="00861453"/>
    <w:rsid w:val="0086214A"/>
    <w:rsid w:val="00862722"/>
    <w:rsid w:val="008629AF"/>
    <w:rsid w:val="0086312B"/>
    <w:rsid w:val="008636ED"/>
    <w:rsid w:val="00864531"/>
    <w:rsid w:val="00865239"/>
    <w:rsid w:val="008669CF"/>
    <w:rsid w:val="0086768F"/>
    <w:rsid w:val="00870B26"/>
    <w:rsid w:val="0087369B"/>
    <w:rsid w:val="00873C25"/>
    <w:rsid w:val="008746AB"/>
    <w:rsid w:val="0087555D"/>
    <w:rsid w:val="0087689C"/>
    <w:rsid w:val="008768AB"/>
    <w:rsid w:val="008769C7"/>
    <w:rsid w:val="008770CD"/>
    <w:rsid w:val="008773A6"/>
    <w:rsid w:val="00880E9F"/>
    <w:rsid w:val="00881AE5"/>
    <w:rsid w:val="0088208F"/>
    <w:rsid w:val="008825E2"/>
    <w:rsid w:val="008826B2"/>
    <w:rsid w:val="00883047"/>
    <w:rsid w:val="00883415"/>
    <w:rsid w:val="0088424E"/>
    <w:rsid w:val="008853B5"/>
    <w:rsid w:val="00885FB5"/>
    <w:rsid w:val="00886274"/>
    <w:rsid w:val="008864E9"/>
    <w:rsid w:val="00887683"/>
    <w:rsid w:val="0089098B"/>
    <w:rsid w:val="0089136B"/>
    <w:rsid w:val="0089167C"/>
    <w:rsid w:val="00891E39"/>
    <w:rsid w:val="008924EC"/>
    <w:rsid w:val="0089261D"/>
    <w:rsid w:val="00893A7C"/>
    <w:rsid w:val="0089408B"/>
    <w:rsid w:val="00894430"/>
    <w:rsid w:val="00894C1B"/>
    <w:rsid w:val="008953F9"/>
    <w:rsid w:val="00896328"/>
    <w:rsid w:val="00897A45"/>
    <w:rsid w:val="00897B74"/>
    <w:rsid w:val="008A076A"/>
    <w:rsid w:val="008A09C2"/>
    <w:rsid w:val="008A113A"/>
    <w:rsid w:val="008A1371"/>
    <w:rsid w:val="008A1C0B"/>
    <w:rsid w:val="008A20C9"/>
    <w:rsid w:val="008A2889"/>
    <w:rsid w:val="008A2B0E"/>
    <w:rsid w:val="008A3378"/>
    <w:rsid w:val="008A35F8"/>
    <w:rsid w:val="008A3E80"/>
    <w:rsid w:val="008A3FC4"/>
    <w:rsid w:val="008A4C11"/>
    <w:rsid w:val="008A53EF"/>
    <w:rsid w:val="008A585C"/>
    <w:rsid w:val="008A5C5B"/>
    <w:rsid w:val="008A7694"/>
    <w:rsid w:val="008A7F4E"/>
    <w:rsid w:val="008B1306"/>
    <w:rsid w:val="008B16A4"/>
    <w:rsid w:val="008B232D"/>
    <w:rsid w:val="008B307F"/>
    <w:rsid w:val="008B36F5"/>
    <w:rsid w:val="008B3ED9"/>
    <w:rsid w:val="008B444F"/>
    <w:rsid w:val="008B4BAB"/>
    <w:rsid w:val="008B5C4C"/>
    <w:rsid w:val="008B608C"/>
    <w:rsid w:val="008B68C5"/>
    <w:rsid w:val="008B717C"/>
    <w:rsid w:val="008B7AA7"/>
    <w:rsid w:val="008B7AE2"/>
    <w:rsid w:val="008C0E22"/>
    <w:rsid w:val="008C0E85"/>
    <w:rsid w:val="008C1B83"/>
    <w:rsid w:val="008C240F"/>
    <w:rsid w:val="008C2842"/>
    <w:rsid w:val="008C2B69"/>
    <w:rsid w:val="008C2BB3"/>
    <w:rsid w:val="008C36EA"/>
    <w:rsid w:val="008C371C"/>
    <w:rsid w:val="008C4452"/>
    <w:rsid w:val="008C4741"/>
    <w:rsid w:val="008C47E1"/>
    <w:rsid w:val="008C5ECE"/>
    <w:rsid w:val="008C62A2"/>
    <w:rsid w:val="008D0265"/>
    <w:rsid w:val="008D1504"/>
    <w:rsid w:val="008D1A95"/>
    <w:rsid w:val="008D1B48"/>
    <w:rsid w:val="008D2B41"/>
    <w:rsid w:val="008D3095"/>
    <w:rsid w:val="008D331A"/>
    <w:rsid w:val="008D3479"/>
    <w:rsid w:val="008D49C7"/>
    <w:rsid w:val="008D4A8E"/>
    <w:rsid w:val="008D4BC1"/>
    <w:rsid w:val="008D4CBE"/>
    <w:rsid w:val="008D65D3"/>
    <w:rsid w:val="008D696E"/>
    <w:rsid w:val="008D6FFC"/>
    <w:rsid w:val="008D7075"/>
    <w:rsid w:val="008D70B5"/>
    <w:rsid w:val="008D7317"/>
    <w:rsid w:val="008D79F1"/>
    <w:rsid w:val="008E054F"/>
    <w:rsid w:val="008E05A8"/>
    <w:rsid w:val="008E28C6"/>
    <w:rsid w:val="008E2CA5"/>
    <w:rsid w:val="008E426C"/>
    <w:rsid w:val="008E5EF0"/>
    <w:rsid w:val="008E61C7"/>
    <w:rsid w:val="008E7CCB"/>
    <w:rsid w:val="008F004A"/>
    <w:rsid w:val="008F04DB"/>
    <w:rsid w:val="008F0A05"/>
    <w:rsid w:val="008F17A6"/>
    <w:rsid w:val="008F19FF"/>
    <w:rsid w:val="008F1F14"/>
    <w:rsid w:val="008F258B"/>
    <w:rsid w:val="008F27F8"/>
    <w:rsid w:val="008F2EFA"/>
    <w:rsid w:val="008F36A6"/>
    <w:rsid w:val="008F3731"/>
    <w:rsid w:val="008F452B"/>
    <w:rsid w:val="008F474F"/>
    <w:rsid w:val="008F4C3F"/>
    <w:rsid w:val="008F57AF"/>
    <w:rsid w:val="008F5FA5"/>
    <w:rsid w:val="008F777A"/>
    <w:rsid w:val="009000B8"/>
    <w:rsid w:val="0090027B"/>
    <w:rsid w:val="00902805"/>
    <w:rsid w:val="00902E6A"/>
    <w:rsid w:val="009035B3"/>
    <w:rsid w:val="00903A66"/>
    <w:rsid w:val="00905BCB"/>
    <w:rsid w:val="00905DE3"/>
    <w:rsid w:val="009063D8"/>
    <w:rsid w:val="00907029"/>
    <w:rsid w:val="00907300"/>
    <w:rsid w:val="009077D0"/>
    <w:rsid w:val="00907954"/>
    <w:rsid w:val="00907C3C"/>
    <w:rsid w:val="00910BEC"/>
    <w:rsid w:val="00910CCF"/>
    <w:rsid w:val="00910F00"/>
    <w:rsid w:val="0091178F"/>
    <w:rsid w:val="00912770"/>
    <w:rsid w:val="00914342"/>
    <w:rsid w:val="00914D4B"/>
    <w:rsid w:val="009151AE"/>
    <w:rsid w:val="00915D3B"/>
    <w:rsid w:val="00916543"/>
    <w:rsid w:val="00917C44"/>
    <w:rsid w:val="00917E6A"/>
    <w:rsid w:val="00920331"/>
    <w:rsid w:val="00921295"/>
    <w:rsid w:val="00921348"/>
    <w:rsid w:val="0092193F"/>
    <w:rsid w:val="00921A91"/>
    <w:rsid w:val="00921FB7"/>
    <w:rsid w:val="00922F1F"/>
    <w:rsid w:val="00923078"/>
    <w:rsid w:val="0092516A"/>
    <w:rsid w:val="00925558"/>
    <w:rsid w:val="00925EE5"/>
    <w:rsid w:val="009263C8"/>
    <w:rsid w:val="009266EA"/>
    <w:rsid w:val="00926D15"/>
    <w:rsid w:val="0092701C"/>
    <w:rsid w:val="00927CE4"/>
    <w:rsid w:val="00930708"/>
    <w:rsid w:val="009311F9"/>
    <w:rsid w:val="00931ED2"/>
    <w:rsid w:val="00932457"/>
    <w:rsid w:val="00932E4F"/>
    <w:rsid w:val="00933D75"/>
    <w:rsid w:val="00934754"/>
    <w:rsid w:val="00934A60"/>
    <w:rsid w:val="00934ED4"/>
    <w:rsid w:val="0093585D"/>
    <w:rsid w:val="0093663E"/>
    <w:rsid w:val="00937204"/>
    <w:rsid w:val="00937971"/>
    <w:rsid w:val="00937B0C"/>
    <w:rsid w:val="00942CC6"/>
    <w:rsid w:val="00942F75"/>
    <w:rsid w:val="00943F07"/>
    <w:rsid w:val="00945174"/>
    <w:rsid w:val="009453B0"/>
    <w:rsid w:val="00946AA0"/>
    <w:rsid w:val="00946DFC"/>
    <w:rsid w:val="00946E68"/>
    <w:rsid w:val="0094715A"/>
    <w:rsid w:val="00947C69"/>
    <w:rsid w:val="00947DA9"/>
    <w:rsid w:val="0095079B"/>
    <w:rsid w:val="00950A96"/>
    <w:rsid w:val="00950D02"/>
    <w:rsid w:val="009513E2"/>
    <w:rsid w:val="009529A7"/>
    <w:rsid w:val="009535C0"/>
    <w:rsid w:val="009539AA"/>
    <w:rsid w:val="00954352"/>
    <w:rsid w:val="0095440A"/>
    <w:rsid w:val="00954FD6"/>
    <w:rsid w:val="009565B0"/>
    <w:rsid w:val="009570F1"/>
    <w:rsid w:val="00957499"/>
    <w:rsid w:val="0095764F"/>
    <w:rsid w:val="00960183"/>
    <w:rsid w:val="009601D0"/>
    <w:rsid w:val="00960B9C"/>
    <w:rsid w:val="00962B40"/>
    <w:rsid w:val="00962CBD"/>
    <w:rsid w:val="0096382C"/>
    <w:rsid w:val="00963A02"/>
    <w:rsid w:val="0096405D"/>
    <w:rsid w:val="009649A4"/>
    <w:rsid w:val="009662CE"/>
    <w:rsid w:val="00967C07"/>
    <w:rsid w:val="009700E1"/>
    <w:rsid w:val="00970ACE"/>
    <w:rsid w:val="00971455"/>
    <w:rsid w:val="009720A2"/>
    <w:rsid w:val="009727BB"/>
    <w:rsid w:val="009731A3"/>
    <w:rsid w:val="00974960"/>
    <w:rsid w:val="0097502A"/>
    <w:rsid w:val="009752AF"/>
    <w:rsid w:val="009754E1"/>
    <w:rsid w:val="00975A81"/>
    <w:rsid w:val="00975C5D"/>
    <w:rsid w:val="00976182"/>
    <w:rsid w:val="00976592"/>
    <w:rsid w:val="0097732F"/>
    <w:rsid w:val="009775CB"/>
    <w:rsid w:val="009779C0"/>
    <w:rsid w:val="009804DD"/>
    <w:rsid w:val="0098064F"/>
    <w:rsid w:val="009813E3"/>
    <w:rsid w:val="009814D7"/>
    <w:rsid w:val="009821F4"/>
    <w:rsid w:val="00982AEE"/>
    <w:rsid w:val="0098337B"/>
    <w:rsid w:val="0098391E"/>
    <w:rsid w:val="00984217"/>
    <w:rsid w:val="00984933"/>
    <w:rsid w:val="00985E5C"/>
    <w:rsid w:val="00986325"/>
    <w:rsid w:val="009865E1"/>
    <w:rsid w:val="009929F1"/>
    <w:rsid w:val="00993832"/>
    <w:rsid w:val="00993A74"/>
    <w:rsid w:val="009943DF"/>
    <w:rsid w:val="0099464B"/>
    <w:rsid w:val="00994973"/>
    <w:rsid w:val="00994A6B"/>
    <w:rsid w:val="00994AED"/>
    <w:rsid w:val="00995112"/>
    <w:rsid w:val="00995222"/>
    <w:rsid w:val="0099593A"/>
    <w:rsid w:val="009961B0"/>
    <w:rsid w:val="00996500"/>
    <w:rsid w:val="009A01C1"/>
    <w:rsid w:val="009A0D23"/>
    <w:rsid w:val="009A21A0"/>
    <w:rsid w:val="009A2223"/>
    <w:rsid w:val="009A235F"/>
    <w:rsid w:val="009A237C"/>
    <w:rsid w:val="009A2DF2"/>
    <w:rsid w:val="009A31B0"/>
    <w:rsid w:val="009A34D4"/>
    <w:rsid w:val="009A4984"/>
    <w:rsid w:val="009A4F3D"/>
    <w:rsid w:val="009A5352"/>
    <w:rsid w:val="009A5E7E"/>
    <w:rsid w:val="009A66CD"/>
    <w:rsid w:val="009A6C36"/>
    <w:rsid w:val="009A7305"/>
    <w:rsid w:val="009A7C2C"/>
    <w:rsid w:val="009A7DA1"/>
    <w:rsid w:val="009A7F1C"/>
    <w:rsid w:val="009B00A3"/>
    <w:rsid w:val="009B03B0"/>
    <w:rsid w:val="009B17C9"/>
    <w:rsid w:val="009B43EA"/>
    <w:rsid w:val="009B440D"/>
    <w:rsid w:val="009B4470"/>
    <w:rsid w:val="009B4880"/>
    <w:rsid w:val="009B5846"/>
    <w:rsid w:val="009B5A48"/>
    <w:rsid w:val="009B5AEC"/>
    <w:rsid w:val="009B5CA3"/>
    <w:rsid w:val="009B68D0"/>
    <w:rsid w:val="009B6F3D"/>
    <w:rsid w:val="009B752C"/>
    <w:rsid w:val="009B7B87"/>
    <w:rsid w:val="009B7FBC"/>
    <w:rsid w:val="009C01DE"/>
    <w:rsid w:val="009C1578"/>
    <w:rsid w:val="009C1763"/>
    <w:rsid w:val="009C1AEB"/>
    <w:rsid w:val="009C209D"/>
    <w:rsid w:val="009C2182"/>
    <w:rsid w:val="009C21BB"/>
    <w:rsid w:val="009C22D4"/>
    <w:rsid w:val="009C2307"/>
    <w:rsid w:val="009C268C"/>
    <w:rsid w:val="009C2BC4"/>
    <w:rsid w:val="009C2C00"/>
    <w:rsid w:val="009C3651"/>
    <w:rsid w:val="009C3683"/>
    <w:rsid w:val="009C37A9"/>
    <w:rsid w:val="009C3FF0"/>
    <w:rsid w:val="009C5B03"/>
    <w:rsid w:val="009C639C"/>
    <w:rsid w:val="009C6D2F"/>
    <w:rsid w:val="009C6D32"/>
    <w:rsid w:val="009C780A"/>
    <w:rsid w:val="009C78A7"/>
    <w:rsid w:val="009C7BD0"/>
    <w:rsid w:val="009D0E05"/>
    <w:rsid w:val="009D2626"/>
    <w:rsid w:val="009D3B77"/>
    <w:rsid w:val="009D47DF"/>
    <w:rsid w:val="009D4881"/>
    <w:rsid w:val="009D49D6"/>
    <w:rsid w:val="009D5234"/>
    <w:rsid w:val="009D560F"/>
    <w:rsid w:val="009D5628"/>
    <w:rsid w:val="009D5774"/>
    <w:rsid w:val="009D5E6F"/>
    <w:rsid w:val="009D6435"/>
    <w:rsid w:val="009D6443"/>
    <w:rsid w:val="009D6A7C"/>
    <w:rsid w:val="009D6EAA"/>
    <w:rsid w:val="009D74B6"/>
    <w:rsid w:val="009E0B03"/>
    <w:rsid w:val="009E0CB9"/>
    <w:rsid w:val="009E10F6"/>
    <w:rsid w:val="009E1B15"/>
    <w:rsid w:val="009E24D6"/>
    <w:rsid w:val="009E29D4"/>
    <w:rsid w:val="009E2E17"/>
    <w:rsid w:val="009E2EF1"/>
    <w:rsid w:val="009E4A0C"/>
    <w:rsid w:val="009E4F5D"/>
    <w:rsid w:val="009E555A"/>
    <w:rsid w:val="009E5F7A"/>
    <w:rsid w:val="009E6337"/>
    <w:rsid w:val="009E6E4D"/>
    <w:rsid w:val="009E74C2"/>
    <w:rsid w:val="009E77F1"/>
    <w:rsid w:val="009E7E85"/>
    <w:rsid w:val="009F0A4A"/>
    <w:rsid w:val="009F0AB3"/>
    <w:rsid w:val="009F1046"/>
    <w:rsid w:val="009F110C"/>
    <w:rsid w:val="009F1CED"/>
    <w:rsid w:val="009F1E4B"/>
    <w:rsid w:val="009F41E5"/>
    <w:rsid w:val="009F4452"/>
    <w:rsid w:val="009F4BBD"/>
    <w:rsid w:val="009F5A4D"/>
    <w:rsid w:val="009F622B"/>
    <w:rsid w:val="009F639D"/>
    <w:rsid w:val="009F6AF8"/>
    <w:rsid w:val="009F7C36"/>
    <w:rsid w:val="009F7E40"/>
    <w:rsid w:val="00A0097D"/>
    <w:rsid w:val="00A00A2A"/>
    <w:rsid w:val="00A00D4C"/>
    <w:rsid w:val="00A0132C"/>
    <w:rsid w:val="00A02B29"/>
    <w:rsid w:val="00A02FF7"/>
    <w:rsid w:val="00A03342"/>
    <w:rsid w:val="00A03B63"/>
    <w:rsid w:val="00A03C75"/>
    <w:rsid w:val="00A03D1E"/>
    <w:rsid w:val="00A03FF6"/>
    <w:rsid w:val="00A04536"/>
    <w:rsid w:val="00A05555"/>
    <w:rsid w:val="00A05900"/>
    <w:rsid w:val="00A0592B"/>
    <w:rsid w:val="00A0642D"/>
    <w:rsid w:val="00A07628"/>
    <w:rsid w:val="00A10D1D"/>
    <w:rsid w:val="00A11F77"/>
    <w:rsid w:val="00A1228B"/>
    <w:rsid w:val="00A12BF5"/>
    <w:rsid w:val="00A13E29"/>
    <w:rsid w:val="00A14233"/>
    <w:rsid w:val="00A14907"/>
    <w:rsid w:val="00A1570B"/>
    <w:rsid w:val="00A157F0"/>
    <w:rsid w:val="00A159C0"/>
    <w:rsid w:val="00A16698"/>
    <w:rsid w:val="00A167D7"/>
    <w:rsid w:val="00A175F1"/>
    <w:rsid w:val="00A1785B"/>
    <w:rsid w:val="00A20B8E"/>
    <w:rsid w:val="00A20BB9"/>
    <w:rsid w:val="00A22DAB"/>
    <w:rsid w:val="00A22FC1"/>
    <w:rsid w:val="00A232BA"/>
    <w:rsid w:val="00A2343C"/>
    <w:rsid w:val="00A23940"/>
    <w:rsid w:val="00A24709"/>
    <w:rsid w:val="00A2487B"/>
    <w:rsid w:val="00A24F27"/>
    <w:rsid w:val="00A253A4"/>
    <w:rsid w:val="00A255C2"/>
    <w:rsid w:val="00A26505"/>
    <w:rsid w:val="00A304C9"/>
    <w:rsid w:val="00A307D4"/>
    <w:rsid w:val="00A313B7"/>
    <w:rsid w:val="00A3143C"/>
    <w:rsid w:val="00A31A02"/>
    <w:rsid w:val="00A31C41"/>
    <w:rsid w:val="00A32345"/>
    <w:rsid w:val="00A3271F"/>
    <w:rsid w:val="00A32C7C"/>
    <w:rsid w:val="00A334D5"/>
    <w:rsid w:val="00A33544"/>
    <w:rsid w:val="00A337E7"/>
    <w:rsid w:val="00A3474F"/>
    <w:rsid w:val="00A34AFF"/>
    <w:rsid w:val="00A36421"/>
    <w:rsid w:val="00A37113"/>
    <w:rsid w:val="00A371E3"/>
    <w:rsid w:val="00A37242"/>
    <w:rsid w:val="00A37322"/>
    <w:rsid w:val="00A3762F"/>
    <w:rsid w:val="00A40758"/>
    <w:rsid w:val="00A4123B"/>
    <w:rsid w:val="00A412BD"/>
    <w:rsid w:val="00A4146E"/>
    <w:rsid w:val="00A418FF"/>
    <w:rsid w:val="00A425E6"/>
    <w:rsid w:val="00A42B57"/>
    <w:rsid w:val="00A42DAD"/>
    <w:rsid w:val="00A4332B"/>
    <w:rsid w:val="00A43973"/>
    <w:rsid w:val="00A44B3A"/>
    <w:rsid w:val="00A44D0C"/>
    <w:rsid w:val="00A4520C"/>
    <w:rsid w:val="00A4656D"/>
    <w:rsid w:val="00A47BE5"/>
    <w:rsid w:val="00A47D5A"/>
    <w:rsid w:val="00A50260"/>
    <w:rsid w:val="00A5040D"/>
    <w:rsid w:val="00A51140"/>
    <w:rsid w:val="00A512AE"/>
    <w:rsid w:val="00A51C2E"/>
    <w:rsid w:val="00A5248C"/>
    <w:rsid w:val="00A52897"/>
    <w:rsid w:val="00A52D29"/>
    <w:rsid w:val="00A5309E"/>
    <w:rsid w:val="00A53291"/>
    <w:rsid w:val="00A5373E"/>
    <w:rsid w:val="00A54914"/>
    <w:rsid w:val="00A54E6F"/>
    <w:rsid w:val="00A54EC1"/>
    <w:rsid w:val="00A5606F"/>
    <w:rsid w:val="00A576B5"/>
    <w:rsid w:val="00A60013"/>
    <w:rsid w:val="00A600BD"/>
    <w:rsid w:val="00A60776"/>
    <w:rsid w:val="00A607AF"/>
    <w:rsid w:val="00A60927"/>
    <w:rsid w:val="00A60AB8"/>
    <w:rsid w:val="00A60D55"/>
    <w:rsid w:val="00A60FC2"/>
    <w:rsid w:val="00A61415"/>
    <w:rsid w:val="00A61AAA"/>
    <w:rsid w:val="00A61ED4"/>
    <w:rsid w:val="00A62340"/>
    <w:rsid w:val="00A63216"/>
    <w:rsid w:val="00A642E3"/>
    <w:rsid w:val="00A64ADD"/>
    <w:rsid w:val="00A6537E"/>
    <w:rsid w:val="00A65B15"/>
    <w:rsid w:val="00A65E39"/>
    <w:rsid w:val="00A66E3F"/>
    <w:rsid w:val="00A66FD4"/>
    <w:rsid w:val="00A7069E"/>
    <w:rsid w:val="00A70AC8"/>
    <w:rsid w:val="00A71234"/>
    <w:rsid w:val="00A718D0"/>
    <w:rsid w:val="00A71B83"/>
    <w:rsid w:val="00A72533"/>
    <w:rsid w:val="00A73857"/>
    <w:rsid w:val="00A743C5"/>
    <w:rsid w:val="00A7445E"/>
    <w:rsid w:val="00A75245"/>
    <w:rsid w:val="00A75BE6"/>
    <w:rsid w:val="00A767E9"/>
    <w:rsid w:val="00A77ADF"/>
    <w:rsid w:val="00A77D0A"/>
    <w:rsid w:val="00A803DB"/>
    <w:rsid w:val="00A804F3"/>
    <w:rsid w:val="00A81932"/>
    <w:rsid w:val="00A81C6E"/>
    <w:rsid w:val="00A832FC"/>
    <w:rsid w:val="00A83CD1"/>
    <w:rsid w:val="00A8402E"/>
    <w:rsid w:val="00A8535C"/>
    <w:rsid w:val="00A85BF6"/>
    <w:rsid w:val="00A87327"/>
    <w:rsid w:val="00A90D26"/>
    <w:rsid w:val="00A91271"/>
    <w:rsid w:val="00A921D2"/>
    <w:rsid w:val="00A923B0"/>
    <w:rsid w:val="00A92619"/>
    <w:rsid w:val="00A9490D"/>
    <w:rsid w:val="00A95FE2"/>
    <w:rsid w:val="00A960D7"/>
    <w:rsid w:val="00A97B35"/>
    <w:rsid w:val="00A97EAB"/>
    <w:rsid w:val="00AA005D"/>
    <w:rsid w:val="00AA045E"/>
    <w:rsid w:val="00AA0719"/>
    <w:rsid w:val="00AA17CC"/>
    <w:rsid w:val="00AA2D30"/>
    <w:rsid w:val="00AA2F49"/>
    <w:rsid w:val="00AA371B"/>
    <w:rsid w:val="00AA3D47"/>
    <w:rsid w:val="00AA4502"/>
    <w:rsid w:val="00AA464D"/>
    <w:rsid w:val="00AA5D98"/>
    <w:rsid w:val="00AA5EAF"/>
    <w:rsid w:val="00AA6D4A"/>
    <w:rsid w:val="00AA7D4F"/>
    <w:rsid w:val="00AB04BC"/>
    <w:rsid w:val="00AB1EA7"/>
    <w:rsid w:val="00AB2131"/>
    <w:rsid w:val="00AB30E1"/>
    <w:rsid w:val="00AB3FDF"/>
    <w:rsid w:val="00AB4101"/>
    <w:rsid w:val="00AB4922"/>
    <w:rsid w:val="00AB52F8"/>
    <w:rsid w:val="00AB5A53"/>
    <w:rsid w:val="00AB5B82"/>
    <w:rsid w:val="00AB790C"/>
    <w:rsid w:val="00AB7A73"/>
    <w:rsid w:val="00AC0E47"/>
    <w:rsid w:val="00AC2830"/>
    <w:rsid w:val="00AC3142"/>
    <w:rsid w:val="00AC365D"/>
    <w:rsid w:val="00AC3A7A"/>
    <w:rsid w:val="00AC408E"/>
    <w:rsid w:val="00AC4617"/>
    <w:rsid w:val="00AC51A3"/>
    <w:rsid w:val="00AC52AB"/>
    <w:rsid w:val="00AC5511"/>
    <w:rsid w:val="00AC62BF"/>
    <w:rsid w:val="00AC6F7B"/>
    <w:rsid w:val="00AC72BD"/>
    <w:rsid w:val="00AC7BC4"/>
    <w:rsid w:val="00AC7DFB"/>
    <w:rsid w:val="00AD0008"/>
    <w:rsid w:val="00AD0533"/>
    <w:rsid w:val="00AD0FBE"/>
    <w:rsid w:val="00AD17A9"/>
    <w:rsid w:val="00AD1B30"/>
    <w:rsid w:val="00AD24C4"/>
    <w:rsid w:val="00AD25DC"/>
    <w:rsid w:val="00AD2B60"/>
    <w:rsid w:val="00AD315B"/>
    <w:rsid w:val="00AD5166"/>
    <w:rsid w:val="00AD5581"/>
    <w:rsid w:val="00AD5BC8"/>
    <w:rsid w:val="00AD5E43"/>
    <w:rsid w:val="00AD5EF4"/>
    <w:rsid w:val="00AD6434"/>
    <w:rsid w:val="00AD65D2"/>
    <w:rsid w:val="00AD7433"/>
    <w:rsid w:val="00AD7DAF"/>
    <w:rsid w:val="00AD7F9A"/>
    <w:rsid w:val="00AE0DDC"/>
    <w:rsid w:val="00AE1449"/>
    <w:rsid w:val="00AE1E09"/>
    <w:rsid w:val="00AE214D"/>
    <w:rsid w:val="00AE25D3"/>
    <w:rsid w:val="00AE370C"/>
    <w:rsid w:val="00AE48EC"/>
    <w:rsid w:val="00AE4F6E"/>
    <w:rsid w:val="00AE6543"/>
    <w:rsid w:val="00AE6ABB"/>
    <w:rsid w:val="00AE6FFA"/>
    <w:rsid w:val="00AE745C"/>
    <w:rsid w:val="00AF06B2"/>
    <w:rsid w:val="00AF0943"/>
    <w:rsid w:val="00AF1ABC"/>
    <w:rsid w:val="00AF1DE0"/>
    <w:rsid w:val="00AF1EE1"/>
    <w:rsid w:val="00AF20EB"/>
    <w:rsid w:val="00AF2726"/>
    <w:rsid w:val="00AF27CD"/>
    <w:rsid w:val="00AF2825"/>
    <w:rsid w:val="00AF44C5"/>
    <w:rsid w:val="00AF4564"/>
    <w:rsid w:val="00AF498A"/>
    <w:rsid w:val="00AF58EE"/>
    <w:rsid w:val="00AF5EF4"/>
    <w:rsid w:val="00B006F6"/>
    <w:rsid w:val="00B0259D"/>
    <w:rsid w:val="00B031F9"/>
    <w:rsid w:val="00B04927"/>
    <w:rsid w:val="00B04EC2"/>
    <w:rsid w:val="00B05670"/>
    <w:rsid w:val="00B069D3"/>
    <w:rsid w:val="00B0774D"/>
    <w:rsid w:val="00B10B37"/>
    <w:rsid w:val="00B1127C"/>
    <w:rsid w:val="00B114BB"/>
    <w:rsid w:val="00B1160B"/>
    <w:rsid w:val="00B12442"/>
    <w:rsid w:val="00B127E7"/>
    <w:rsid w:val="00B13AD2"/>
    <w:rsid w:val="00B14D75"/>
    <w:rsid w:val="00B15ADC"/>
    <w:rsid w:val="00B162E8"/>
    <w:rsid w:val="00B16838"/>
    <w:rsid w:val="00B17421"/>
    <w:rsid w:val="00B17D81"/>
    <w:rsid w:val="00B200A7"/>
    <w:rsid w:val="00B20164"/>
    <w:rsid w:val="00B20EF7"/>
    <w:rsid w:val="00B21292"/>
    <w:rsid w:val="00B22F4E"/>
    <w:rsid w:val="00B23057"/>
    <w:rsid w:val="00B23A4C"/>
    <w:rsid w:val="00B23B78"/>
    <w:rsid w:val="00B23C2C"/>
    <w:rsid w:val="00B24C4A"/>
    <w:rsid w:val="00B257D0"/>
    <w:rsid w:val="00B25E02"/>
    <w:rsid w:val="00B2693F"/>
    <w:rsid w:val="00B2707A"/>
    <w:rsid w:val="00B2787E"/>
    <w:rsid w:val="00B30A9D"/>
    <w:rsid w:val="00B3163B"/>
    <w:rsid w:val="00B3166B"/>
    <w:rsid w:val="00B3257B"/>
    <w:rsid w:val="00B33026"/>
    <w:rsid w:val="00B333BC"/>
    <w:rsid w:val="00B339E0"/>
    <w:rsid w:val="00B34602"/>
    <w:rsid w:val="00B36437"/>
    <w:rsid w:val="00B369E3"/>
    <w:rsid w:val="00B37BEC"/>
    <w:rsid w:val="00B40F17"/>
    <w:rsid w:val="00B40F27"/>
    <w:rsid w:val="00B41A45"/>
    <w:rsid w:val="00B42747"/>
    <w:rsid w:val="00B42D76"/>
    <w:rsid w:val="00B43605"/>
    <w:rsid w:val="00B43D10"/>
    <w:rsid w:val="00B43D87"/>
    <w:rsid w:val="00B44BE8"/>
    <w:rsid w:val="00B4564D"/>
    <w:rsid w:val="00B4673A"/>
    <w:rsid w:val="00B47447"/>
    <w:rsid w:val="00B474F4"/>
    <w:rsid w:val="00B50487"/>
    <w:rsid w:val="00B504F0"/>
    <w:rsid w:val="00B50EBB"/>
    <w:rsid w:val="00B515EE"/>
    <w:rsid w:val="00B51CBD"/>
    <w:rsid w:val="00B54372"/>
    <w:rsid w:val="00B54CF1"/>
    <w:rsid w:val="00B54DA6"/>
    <w:rsid w:val="00B55DA8"/>
    <w:rsid w:val="00B56983"/>
    <w:rsid w:val="00B56F02"/>
    <w:rsid w:val="00B57D4E"/>
    <w:rsid w:val="00B6030C"/>
    <w:rsid w:val="00B60735"/>
    <w:rsid w:val="00B60818"/>
    <w:rsid w:val="00B617E6"/>
    <w:rsid w:val="00B61EDB"/>
    <w:rsid w:val="00B62346"/>
    <w:rsid w:val="00B6251D"/>
    <w:rsid w:val="00B62705"/>
    <w:rsid w:val="00B62E9B"/>
    <w:rsid w:val="00B640A2"/>
    <w:rsid w:val="00B6425A"/>
    <w:rsid w:val="00B64D19"/>
    <w:rsid w:val="00B653D1"/>
    <w:rsid w:val="00B65DCD"/>
    <w:rsid w:val="00B66E61"/>
    <w:rsid w:val="00B66EFC"/>
    <w:rsid w:val="00B66EFE"/>
    <w:rsid w:val="00B66F07"/>
    <w:rsid w:val="00B66FC6"/>
    <w:rsid w:val="00B671A5"/>
    <w:rsid w:val="00B672E7"/>
    <w:rsid w:val="00B700B0"/>
    <w:rsid w:val="00B7045B"/>
    <w:rsid w:val="00B71681"/>
    <w:rsid w:val="00B71719"/>
    <w:rsid w:val="00B71946"/>
    <w:rsid w:val="00B71C66"/>
    <w:rsid w:val="00B71FB5"/>
    <w:rsid w:val="00B731AC"/>
    <w:rsid w:val="00B73446"/>
    <w:rsid w:val="00B74338"/>
    <w:rsid w:val="00B74EFF"/>
    <w:rsid w:val="00B75A07"/>
    <w:rsid w:val="00B75A0B"/>
    <w:rsid w:val="00B75AA5"/>
    <w:rsid w:val="00B7633F"/>
    <w:rsid w:val="00B76771"/>
    <w:rsid w:val="00B76883"/>
    <w:rsid w:val="00B76A62"/>
    <w:rsid w:val="00B76E02"/>
    <w:rsid w:val="00B772D0"/>
    <w:rsid w:val="00B77402"/>
    <w:rsid w:val="00B778BC"/>
    <w:rsid w:val="00B80089"/>
    <w:rsid w:val="00B80E7B"/>
    <w:rsid w:val="00B8102E"/>
    <w:rsid w:val="00B82099"/>
    <w:rsid w:val="00B8264A"/>
    <w:rsid w:val="00B82C0D"/>
    <w:rsid w:val="00B83545"/>
    <w:rsid w:val="00B838DD"/>
    <w:rsid w:val="00B83AF6"/>
    <w:rsid w:val="00B83CED"/>
    <w:rsid w:val="00B84098"/>
    <w:rsid w:val="00B85688"/>
    <w:rsid w:val="00B8568D"/>
    <w:rsid w:val="00B85D3E"/>
    <w:rsid w:val="00B86B8A"/>
    <w:rsid w:val="00B8712F"/>
    <w:rsid w:val="00B87D2D"/>
    <w:rsid w:val="00B90AF5"/>
    <w:rsid w:val="00B91313"/>
    <w:rsid w:val="00B91B6F"/>
    <w:rsid w:val="00B91C43"/>
    <w:rsid w:val="00B92015"/>
    <w:rsid w:val="00B922CC"/>
    <w:rsid w:val="00B92575"/>
    <w:rsid w:val="00B9303D"/>
    <w:rsid w:val="00B9343E"/>
    <w:rsid w:val="00B93E16"/>
    <w:rsid w:val="00B959F3"/>
    <w:rsid w:val="00B95D2F"/>
    <w:rsid w:val="00B95FBF"/>
    <w:rsid w:val="00B96828"/>
    <w:rsid w:val="00B976CD"/>
    <w:rsid w:val="00BA01D1"/>
    <w:rsid w:val="00BA06D3"/>
    <w:rsid w:val="00BA075E"/>
    <w:rsid w:val="00BA0E25"/>
    <w:rsid w:val="00BA1E48"/>
    <w:rsid w:val="00BA23DF"/>
    <w:rsid w:val="00BA272E"/>
    <w:rsid w:val="00BA41E0"/>
    <w:rsid w:val="00BA5AA7"/>
    <w:rsid w:val="00BA60F1"/>
    <w:rsid w:val="00BA7F4E"/>
    <w:rsid w:val="00BB097D"/>
    <w:rsid w:val="00BB0D37"/>
    <w:rsid w:val="00BB12E4"/>
    <w:rsid w:val="00BB1868"/>
    <w:rsid w:val="00BB1A53"/>
    <w:rsid w:val="00BB1A5F"/>
    <w:rsid w:val="00BB2106"/>
    <w:rsid w:val="00BB3E4C"/>
    <w:rsid w:val="00BB41CC"/>
    <w:rsid w:val="00BB4E5D"/>
    <w:rsid w:val="00BB56EE"/>
    <w:rsid w:val="00BB68F3"/>
    <w:rsid w:val="00BB6A20"/>
    <w:rsid w:val="00BB6A9B"/>
    <w:rsid w:val="00BB6CB4"/>
    <w:rsid w:val="00BB755B"/>
    <w:rsid w:val="00BB79BA"/>
    <w:rsid w:val="00BB7A08"/>
    <w:rsid w:val="00BB7B51"/>
    <w:rsid w:val="00BC1241"/>
    <w:rsid w:val="00BC176A"/>
    <w:rsid w:val="00BC30E1"/>
    <w:rsid w:val="00BC3701"/>
    <w:rsid w:val="00BC4CAF"/>
    <w:rsid w:val="00BC4D5D"/>
    <w:rsid w:val="00BC57E3"/>
    <w:rsid w:val="00BC5E44"/>
    <w:rsid w:val="00BC6484"/>
    <w:rsid w:val="00BC73C3"/>
    <w:rsid w:val="00BC767E"/>
    <w:rsid w:val="00BD1047"/>
    <w:rsid w:val="00BD1214"/>
    <w:rsid w:val="00BD15DD"/>
    <w:rsid w:val="00BD2063"/>
    <w:rsid w:val="00BD3184"/>
    <w:rsid w:val="00BD3792"/>
    <w:rsid w:val="00BD4688"/>
    <w:rsid w:val="00BD6E68"/>
    <w:rsid w:val="00BD7F26"/>
    <w:rsid w:val="00BE0210"/>
    <w:rsid w:val="00BE0596"/>
    <w:rsid w:val="00BE12A0"/>
    <w:rsid w:val="00BE1915"/>
    <w:rsid w:val="00BE21E4"/>
    <w:rsid w:val="00BE2372"/>
    <w:rsid w:val="00BE2EE0"/>
    <w:rsid w:val="00BE3454"/>
    <w:rsid w:val="00BE41F3"/>
    <w:rsid w:val="00BE493A"/>
    <w:rsid w:val="00BE6039"/>
    <w:rsid w:val="00BE7172"/>
    <w:rsid w:val="00BE7B68"/>
    <w:rsid w:val="00BF11EE"/>
    <w:rsid w:val="00BF13BA"/>
    <w:rsid w:val="00BF17C6"/>
    <w:rsid w:val="00BF1A6B"/>
    <w:rsid w:val="00BF1C24"/>
    <w:rsid w:val="00BF1E41"/>
    <w:rsid w:val="00BF2B27"/>
    <w:rsid w:val="00BF372E"/>
    <w:rsid w:val="00BF4143"/>
    <w:rsid w:val="00BF4183"/>
    <w:rsid w:val="00BF4777"/>
    <w:rsid w:val="00BF4BC5"/>
    <w:rsid w:val="00BF4C7B"/>
    <w:rsid w:val="00BF5142"/>
    <w:rsid w:val="00BF5766"/>
    <w:rsid w:val="00BF5AD5"/>
    <w:rsid w:val="00BF60CE"/>
    <w:rsid w:val="00BF6B11"/>
    <w:rsid w:val="00C00865"/>
    <w:rsid w:val="00C010A4"/>
    <w:rsid w:val="00C011B5"/>
    <w:rsid w:val="00C012EC"/>
    <w:rsid w:val="00C01509"/>
    <w:rsid w:val="00C01DAF"/>
    <w:rsid w:val="00C0269D"/>
    <w:rsid w:val="00C03031"/>
    <w:rsid w:val="00C0465E"/>
    <w:rsid w:val="00C056C6"/>
    <w:rsid w:val="00C0591A"/>
    <w:rsid w:val="00C06A78"/>
    <w:rsid w:val="00C07817"/>
    <w:rsid w:val="00C07BDC"/>
    <w:rsid w:val="00C1281F"/>
    <w:rsid w:val="00C13D35"/>
    <w:rsid w:val="00C141C4"/>
    <w:rsid w:val="00C152F6"/>
    <w:rsid w:val="00C17056"/>
    <w:rsid w:val="00C17EC3"/>
    <w:rsid w:val="00C2073F"/>
    <w:rsid w:val="00C2128F"/>
    <w:rsid w:val="00C21CD2"/>
    <w:rsid w:val="00C22B9A"/>
    <w:rsid w:val="00C22C85"/>
    <w:rsid w:val="00C24B15"/>
    <w:rsid w:val="00C259FB"/>
    <w:rsid w:val="00C26051"/>
    <w:rsid w:val="00C26635"/>
    <w:rsid w:val="00C272D2"/>
    <w:rsid w:val="00C30073"/>
    <w:rsid w:val="00C30A25"/>
    <w:rsid w:val="00C321D5"/>
    <w:rsid w:val="00C33974"/>
    <w:rsid w:val="00C3482C"/>
    <w:rsid w:val="00C34B2B"/>
    <w:rsid w:val="00C3500C"/>
    <w:rsid w:val="00C35D47"/>
    <w:rsid w:val="00C36226"/>
    <w:rsid w:val="00C36342"/>
    <w:rsid w:val="00C3684F"/>
    <w:rsid w:val="00C36A93"/>
    <w:rsid w:val="00C36E48"/>
    <w:rsid w:val="00C36FDF"/>
    <w:rsid w:val="00C37606"/>
    <w:rsid w:val="00C37640"/>
    <w:rsid w:val="00C37C89"/>
    <w:rsid w:val="00C400B2"/>
    <w:rsid w:val="00C4024D"/>
    <w:rsid w:val="00C4051A"/>
    <w:rsid w:val="00C41464"/>
    <w:rsid w:val="00C4207B"/>
    <w:rsid w:val="00C420A2"/>
    <w:rsid w:val="00C4238B"/>
    <w:rsid w:val="00C42C26"/>
    <w:rsid w:val="00C44523"/>
    <w:rsid w:val="00C46704"/>
    <w:rsid w:val="00C47FD6"/>
    <w:rsid w:val="00C50274"/>
    <w:rsid w:val="00C5155E"/>
    <w:rsid w:val="00C5328C"/>
    <w:rsid w:val="00C542AC"/>
    <w:rsid w:val="00C5627F"/>
    <w:rsid w:val="00C5665F"/>
    <w:rsid w:val="00C56890"/>
    <w:rsid w:val="00C57698"/>
    <w:rsid w:val="00C57C33"/>
    <w:rsid w:val="00C57FA4"/>
    <w:rsid w:val="00C60BF4"/>
    <w:rsid w:val="00C610F8"/>
    <w:rsid w:val="00C61CBE"/>
    <w:rsid w:val="00C6230F"/>
    <w:rsid w:val="00C63B43"/>
    <w:rsid w:val="00C64D3E"/>
    <w:rsid w:val="00C655ED"/>
    <w:rsid w:val="00C66DB6"/>
    <w:rsid w:val="00C67A63"/>
    <w:rsid w:val="00C67DF2"/>
    <w:rsid w:val="00C67E27"/>
    <w:rsid w:val="00C718CC"/>
    <w:rsid w:val="00C71EA3"/>
    <w:rsid w:val="00C726B6"/>
    <w:rsid w:val="00C7271B"/>
    <w:rsid w:val="00C72F0A"/>
    <w:rsid w:val="00C73DB3"/>
    <w:rsid w:val="00C74707"/>
    <w:rsid w:val="00C748D5"/>
    <w:rsid w:val="00C75F7B"/>
    <w:rsid w:val="00C769E1"/>
    <w:rsid w:val="00C76FF9"/>
    <w:rsid w:val="00C77598"/>
    <w:rsid w:val="00C775AF"/>
    <w:rsid w:val="00C778F7"/>
    <w:rsid w:val="00C80E87"/>
    <w:rsid w:val="00C81427"/>
    <w:rsid w:val="00C8252A"/>
    <w:rsid w:val="00C827B4"/>
    <w:rsid w:val="00C84483"/>
    <w:rsid w:val="00C86545"/>
    <w:rsid w:val="00C86B21"/>
    <w:rsid w:val="00C879D1"/>
    <w:rsid w:val="00C903E3"/>
    <w:rsid w:val="00C90420"/>
    <w:rsid w:val="00C90608"/>
    <w:rsid w:val="00C927F0"/>
    <w:rsid w:val="00C94196"/>
    <w:rsid w:val="00C941DC"/>
    <w:rsid w:val="00C94F56"/>
    <w:rsid w:val="00C95191"/>
    <w:rsid w:val="00C96F12"/>
    <w:rsid w:val="00C972DB"/>
    <w:rsid w:val="00C9732D"/>
    <w:rsid w:val="00C97484"/>
    <w:rsid w:val="00C979A6"/>
    <w:rsid w:val="00CA0019"/>
    <w:rsid w:val="00CA1516"/>
    <w:rsid w:val="00CA1A0A"/>
    <w:rsid w:val="00CA1EFB"/>
    <w:rsid w:val="00CA258A"/>
    <w:rsid w:val="00CA315A"/>
    <w:rsid w:val="00CA3E96"/>
    <w:rsid w:val="00CA5981"/>
    <w:rsid w:val="00CA5F45"/>
    <w:rsid w:val="00CA60F0"/>
    <w:rsid w:val="00CA6F8F"/>
    <w:rsid w:val="00CA707D"/>
    <w:rsid w:val="00CA739B"/>
    <w:rsid w:val="00CB0514"/>
    <w:rsid w:val="00CB0546"/>
    <w:rsid w:val="00CB25DC"/>
    <w:rsid w:val="00CB2B51"/>
    <w:rsid w:val="00CB2E9F"/>
    <w:rsid w:val="00CB383A"/>
    <w:rsid w:val="00CB5757"/>
    <w:rsid w:val="00CB579C"/>
    <w:rsid w:val="00CB655D"/>
    <w:rsid w:val="00CB66D2"/>
    <w:rsid w:val="00CB69ED"/>
    <w:rsid w:val="00CB708B"/>
    <w:rsid w:val="00CB7FB3"/>
    <w:rsid w:val="00CC003B"/>
    <w:rsid w:val="00CC08A2"/>
    <w:rsid w:val="00CC3B06"/>
    <w:rsid w:val="00CC3D32"/>
    <w:rsid w:val="00CC4E6A"/>
    <w:rsid w:val="00CC4F21"/>
    <w:rsid w:val="00CC5365"/>
    <w:rsid w:val="00CC5A66"/>
    <w:rsid w:val="00CC6AE3"/>
    <w:rsid w:val="00CC7B58"/>
    <w:rsid w:val="00CD0974"/>
    <w:rsid w:val="00CD23C8"/>
    <w:rsid w:val="00CD2969"/>
    <w:rsid w:val="00CD2F15"/>
    <w:rsid w:val="00CD4E34"/>
    <w:rsid w:val="00CD538E"/>
    <w:rsid w:val="00CD5690"/>
    <w:rsid w:val="00CD5A31"/>
    <w:rsid w:val="00CD68C9"/>
    <w:rsid w:val="00CD6A2B"/>
    <w:rsid w:val="00CD6ECD"/>
    <w:rsid w:val="00CE0282"/>
    <w:rsid w:val="00CE055C"/>
    <w:rsid w:val="00CE12E3"/>
    <w:rsid w:val="00CE1A01"/>
    <w:rsid w:val="00CE2459"/>
    <w:rsid w:val="00CE282A"/>
    <w:rsid w:val="00CE2A2B"/>
    <w:rsid w:val="00CE2DF7"/>
    <w:rsid w:val="00CE34B0"/>
    <w:rsid w:val="00CE394D"/>
    <w:rsid w:val="00CE3E05"/>
    <w:rsid w:val="00CE3EC3"/>
    <w:rsid w:val="00CE4350"/>
    <w:rsid w:val="00CE4BAD"/>
    <w:rsid w:val="00CE4F06"/>
    <w:rsid w:val="00CE517F"/>
    <w:rsid w:val="00CE547A"/>
    <w:rsid w:val="00CE5483"/>
    <w:rsid w:val="00CE5640"/>
    <w:rsid w:val="00CE5A28"/>
    <w:rsid w:val="00CE6883"/>
    <w:rsid w:val="00CE6D3D"/>
    <w:rsid w:val="00CE6DF9"/>
    <w:rsid w:val="00CF0045"/>
    <w:rsid w:val="00CF1792"/>
    <w:rsid w:val="00CF1823"/>
    <w:rsid w:val="00CF2198"/>
    <w:rsid w:val="00CF2ADE"/>
    <w:rsid w:val="00CF2DDD"/>
    <w:rsid w:val="00CF398C"/>
    <w:rsid w:val="00CF3C56"/>
    <w:rsid w:val="00CF3CCB"/>
    <w:rsid w:val="00CF480A"/>
    <w:rsid w:val="00CF4D82"/>
    <w:rsid w:val="00CF50A0"/>
    <w:rsid w:val="00CF5278"/>
    <w:rsid w:val="00CF5924"/>
    <w:rsid w:val="00CF5B73"/>
    <w:rsid w:val="00CF6127"/>
    <w:rsid w:val="00CF67BF"/>
    <w:rsid w:val="00CF69D4"/>
    <w:rsid w:val="00CF6DB9"/>
    <w:rsid w:val="00CF6E3B"/>
    <w:rsid w:val="00D00022"/>
    <w:rsid w:val="00D00365"/>
    <w:rsid w:val="00D004A2"/>
    <w:rsid w:val="00D012DA"/>
    <w:rsid w:val="00D015F8"/>
    <w:rsid w:val="00D0167C"/>
    <w:rsid w:val="00D01B8D"/>
    <w:rsid w:val="00D02AF8"/>
    <w:rsid w:val="00D02C6D"/>
    <w:rsid w:val="00D039C6"/>
    <w:rsid w:val="00D03A8D"/>
    <w:rsid w:val="00D040F7"/>
    <w:rsid w:val="00D04689"/>
    <w:rsid w:val="00D05D2B"/>
    <w:rsid w:val="00D05D84"/>
    <w:rsid w:val="00D060E6"/>
    <w:rsid w:val="00D06D7E"/>
    <w:rsid w:val="00D071CA"/>
    <w:rsid w:val="00D0780A"/>
    <w:rsid w:val="00D07876"/>
    <w:rsid w:val="00D07AD8"/>
    <w:rsid w:val="00D10823"/>
    <w:rsid w:val="00D108FE"/>
    <w:rsid w:val="00D111F7"/>
    <w:rsid w:val="00D117F6"/>
    <w:rsid w:val="00D11B52"/>
    <w:rsid w:val="00D125AD"/>
    <w:rsid w:val="00D12F25"/>
    <w:rsid w:val="00D1323E"/>
    <w:rsid w:val="00D13734"/>
    <w:rsid w:val="00D155C8"/>
    <w:rsid w:val="00D157A8"/>
    <w:rsid w:val="00D15A56"/>
    <w:rsid w:val="00D15B96"/>
    <w:rsid w:val="00D1607A"/>
    <w:rsid w:val="00D161E5"/>
    <w:rsid w:val="00D178A8"/>
    <w:rsid w:val="00D202EA"/>
    <w:rsid w:val="00D219D6"/>
    <w:rsid w:val="00D21BD6"/>
    <w:rsid w:val="00D21E23"/>
    <w:rsid w:val="00D226D2"/>
    <w:rsid w:val="00D229F2"/>
    <w:rsid w:val="00D22CC9"/>
    <w:rsid w:val="00D22F10"/>
    <w:rsid w:val="00D23021"/>
    <w:rsid w:val="00D240E2"/>
    <w:rsid w:val="00D24D28"/>
    <w:rsid w:val="00D2503C"/>
    <w:rsid w:val="00D25977"/>
    <w:rsid w:val="00D25C1B"/>
    <w:rsid w:val="00D25DB6"/>
    <w:rsid w:val="00D26ACD"/>
    <w:rsid w:val="00D26FCC"/>
    <w:rsid w:val="00D27A0C"/>
    <w:rsid w:val="00D31607"/>
    <w:rsid w:val="00D31B1B"/>
    <w:rsid w:val="00D32236"/>
    <w:rsid w:val="00D3278D"/>
    <w:rsid w:val="00D332A9"/>
    <w:rsid w:val="00D33AE7"/>
    <w:rsid w:val="00D34369"/>
    <w:rsid w:val="00D34632"/>
    <w:rsid w:val="00D34C5F"/>
    <w:rsid w:val="00D35D90"/>
    <w:rsid w:val="00D366F6"/>
    <w:rsid w:val="00D37292"/>
    <w:rsid w:val="00D373BC"/>
    <w:rsid w:val="00D37E04"/>
    <w:rsid w:val="00D37E0B"/>
    <w:rsid w:val="00D40802"/>
    <w:rsid w:val="00D40B4C"/>
    <w:rsid w:val="00D41379"/>
    <w:rsid w:val="00D41865"/>
    <w:rsid w:val="00D42C6F"/>
    <w:rsid w:val="00D42FC8"/>
    <w:rsid w:val="00D4411B"/>
    <w:rsid w:val="00D441D2"/>
    <w:rsid w:val="00D44BED"/>
    <w:rsid w:val="00D45067"/>
    <w:rsid w:val="00D46DD8"/>
    <w:rsid w:val="00D47D09"/>
    <w:rsid w:val="00D53AC0"/>
    <w:rsid w:val="00D541AF"/>
    <w:rsid w:val="00D543A8"/>
    <w:rsid w:val="00D54640"/>
    <w:rsid w:val="00D55CAE"/>
    <w:rsid w:val="00D56CC1"/>
    <w:rsid w:val="00D604FD"/>
    <w:rsid w:val="00D60A89"/>
    <w:rsid w:val="00D6179F"/>
    <w:rsid w:val="00D628F8"/>
    <w:rsid w:val="00D63205"/>
    <w:rsid w:val="00D63B5F"/>
    <w:rsid w:val="00D63B78"/>
    <w:rsid w:val="00D63B9A"/>
    <w:rsid w:val="00D64116"/>
    <w:rsid w:val="00D6438B"/>
    <w:rsid w:val="00D6547B"/>
    <w:rsid w:val="00D66CE5"/>
    <w:rsid w:val="00D66D81"/>
    <w:rsid w:val="00D66E59"/>
    <w:rsid w:val="00D67194"/>
    <w:rsid w:val="00D67776"/>
    <w:rsid w:val="00D70366"/>
    <w:rsid w:val="00D70563"/>
    <w:rsid w:val="00D705E9"/>
    <w:rsid w:val="00D71096"/>
    <w:rsid w:val="00D710F3"/>
    <w:rsid w:val="00D7117D"/>
    <w:rsid w:val="00D7118A"/>
    <w:rsid w:val="00D7197C"/>
    <w:rsid w:val="00D7200C"/>
    <w:rsid w:val="00D724FF"/>
    <w:rsid w:val="00D727B1"/>
    <w:rsid w:val="00D72C05"/>
    <w:rsid w:val="00D7306B"/>
    <w:rsid w:val="00D7419C"/>
    <w:rsid w:val="00D74A0A"/>
    <w:rsid w:val="00D753E8"/>
    <w:rsid w:val="00D75F8E"/>
    <w:rsid w:val="00D769E4"/>
    <w:rsid w:val="00D7736B"/>
    <w:rsid w:val="00D779BF"/>
    <w:rsid w:val="00D77E51"/>
    <w:rsid w:val="00D80503"/>
    <w:rsid w:val="00D80EF3"/>
    <w:rsid w:val="00D81DB2"/>
    <w:rsid w:val="00D81EDB"/>
    <w:rsid w:val="00D82D8F"/>
    <w:rsid w:val="00D8352C"/>
    <w:rsid w:val="00D83772"/>
    <w:rsid w:val="00D83775"/>
    <w:rsid w:val="00D83827"/>
    <w:rsid w:val="00D85060"/>
    <w:rsid w:val="00D85814"/>
    <w:rsid w:val="00D869FA"/>
    <w:rsid w:val="00D86C30"/>
    <w:rsid w:val="00D86E94"/>
    <w:rsid w:val="00D878CB"/>
    <w:rsid w:val="00D87947"/>
    <w:rsid w:val="00D87A76"/>
    <w:rsid w:val="00D9052A"/>
    <w:rsid w:val="00D90E80"/>
    <w:rsid w:val="00D90F41"/>
    <w:rsid w:val="00D9262B"/>
    <w:rsid w:val="00D9358C"/>
    <w:rsid w:val="00D93828"/>
    <w:rsid w:val="00D94C02"/>
    <w:rsid w:val="00D9516E"/>
    <w:rsid w:val="00D95221"/>
    <w:rsid w:val="00D96C5D"/>
    <w:rsid w:val="00D97268"/>
    <w:rsid w:val="00D97D6D"/>
    <w:rsid w:val="00DA06C3"/>
    <w:rsid w:val="00DA10DE"/>
    <w:rsid w:val="00DA10E8"/>
    <w:rsid w:val="00DA15F9"/>
    <w:rsid w:val="00DA181F"/>
    <w:rsid w:val="00DA20C0"/>
    <w:rsid w:val="00DA2519"/>
    <w:rsid w:val="00DA2CB2"/>
    <w:rsid w:val="00DA321D"/>
    <w:rsid w:val="00DA3551"/>
    <w:rsid w:val="00DA450A"/>
    <w:rsid w:val="00DA485B"/>
    <w:rsid w:val="00DA531C"/>
    <w:rsid w:val="00DA6226"/>
    <w:rsid w:val="00DA6665"/>
    <w:rsid w:val="00DA685D"/>
    <w:rsid w:val="00DA6B18"/>
    <w:rsid w:val="00DA7FDB"/>
    <w:rsid w:val="00DB00E7"/>
    <w:rsid w:val="00DB0A7C"/>
    <w:rsid w:val="00DB142F"/>
    <w:rsid w:val="00DB22D0"/>
    <w:rsid w:val="00DB2856"/>
    <w:rsid w:val="00DB29B6"/>
    <w:rsid w:val="00DB2AA4"/>
    <w:rsid w:val="00DB36EB"/>
    <w:rsid w:val="00DB394E"/>
    <w:rsid w:val="00DB39ED"/>
    <w:rsid w:val="00DB41D3"/>
    <w:rsid w:val="00DB4D00"/>
    <w:rsid w:val="00DB5231"/>
    <w:rsid w:val="00DB5ABD"/>
    <w:rsid w:val="00DB7AB3"/>
    <w:rsid w:val="00DC0BD3"/>
    <w:rsid w:val="00DC1032"/>
    <w:rsid w:val="00DC1F04"/>
    <w:rsid w:val="00DC2427"/>
    <w:rsid w:val="00DC253D"/>
    <w:rsid w:val="00DC29F5"/>
    <w:rsid w:val="00DC3F53"/>
    <w:rsid w:val="00DC4424"/>
    <w:rsid w:val="00DC4446"/>
    <w:rsid w:val="00DC4AEE"/>
    <w:rsid w:val="00DC4B05"/>
    <w:rsid w:val="00DC4B87"/>
    <w:rsid w:val="00DC4F36"/>
    <w:rsid w:val="00DC4FA4"/>
    <w:rsid w:val="00DC648A"/>
    <w:rsid w:val="00DC6AEF"/>
    <w:rsid w:val="00DD08A4"/>
    <w:rsid w:val="00DD0CD4"/>
    <w:rsid w:val="00DD1B47"/>
    <w:rsid w:val="00DD1BE3"/>
    <w:rsid w:val="00DD2D0D"/>
    <w:rsid w:val="00DD2E06"/>
    <w:rsid w:val="00DD2FB0"/>
    <w:rsid w:val="00DD31E3"/>
    <w:rsid w:val="00DD44BB"/>
    <w:rsid w:val="00DD4EAF"/>
    <w:rsid w:val="00DD639C"/>
    <w:rsid w:val="00DD6CCD"/>
    <w:rsid w:val="00DE1060"/>
    <w:rsid w:val="00DE1AD5"/>
    <w:rsid w:val="00DE214A"/>
    <w:rsid w:val="00DE231F"/>
    <w:rsid w:val="00DE275B"/>
    <w:rsid w:val="00DE28FE"/>
    <w:rsid w:val="00DE43AF"/>
    <w:rsid w:val="00DE4DC9"/>
    <w:rsid w:val="00DE4F8D"/>
    <w:rsid w:val="00DE53C8"/>
    <w:rsid w:val="00DE5F7C"/>
    <w:rsid w:val="00DE6393"/>
    <w:rsid w:val="00DE64E5"/>
    <w:rsid w:val="00DE69E8"/>
    <w:rsid w:val="00DE6CAD"/>
    <w:rsid w:val="00DE6F12"/>
    <w:rsid w:val="00DE7CC8"/>
    <w:rsid w:val="00DF0030"/>
    <w:rsid w:val="00DF034A"/>
    <w:rsid w:val="00DF0A0E"/>
    <w:rsid w:val="00DF181A"/>
    <w:rsid w:val="00DF20BB"/>
    <w:rsid w:val="00DF2891"/>
    <w:rsid w:val="00DF2F88"/>
    <w:rsid w:val="00DF376E"/>
    <w:rsid w:val="00DF37CF"/>
    <w:rsid w:val="00DF4EA4"/>
    <w:rsid w:val="00DF5ECC"/>
    <w:rsid w:val="00DF6CF1"/>
    <w:rsid w:val="00DF6F5A"/>
    <w:rsid w:val="00DF73CF"/>
    <w:rsid w:val="00DF7BD1"/>
    <w:rsid w:val="00DF7C3B"/>
    <w:rsid w:val="00DF7C3E"/>
    <w:rsid w:val="00E001FE"/>
    <w:rsid w:val="00E00B77"/>
    <w:rsid w:val="00E01915"/>
    <w:rsid w:val="00E0219C"/>
    <w:rsid w:val="00E02DAC"/>
    <w:rsid w:val="00E031A8"/>
    <w:rsid w:val="00E050BE"/>
    <w:rsid w:val="00E05150"/>
    <w:rsid w:val="00E05A30"/>
    <w:rsid w:val="00E06331"/>
    <w:rsid w:val="00E069F5"/>
    <w:rsid w:val="00E07049"/>
    <w:rsid w:val="00E07818"/>
    <w:rsid w:val="00E10BA9"/>
    <w:rsid w:val="00E10F25"/>
    <w:rsid w:val="00E12552"/>
    <w:rsid w:val="00E12BAA"/>
    <w:rsid w:val="00E1347B"/>
    <w:rsid w:val="00E13A8F"/>
    <w:rsid w:val="00E15B78"/>
    <w:rsid w:val="00E15E82"/>
    <w:rsid w:val="00E16555"/>
    <w:rsid w:val="00E16B2C"/>
    <w:rsid w:val="00E16D26"/>
    <w:rsid w:val="00E16FA4"/>
    <w:rsid w:val="00E20E95"/>
    <w:rsid w:val="00E210E5"/>
    <w:rsid w:val="00E213EF"/>
    <w:rsid w:val="00E230EE"/>
    <w:rsid w:val="00E23A97"/>
    <w:rsid w:val="00E2406B"/>
    <w:rsid w:val="00E241EE"/>
    <w:rsid w:val="00E2457C"/>
    <w:rsid w:val="00E24AB8"/>
    <w:rsid w:val="00E25017"/>
    <w:rsid w:val="00E26388"/>
    <w:rsid w:val="00E3031B"/>
    <w:rsid w:val="00E30C5E"/>
    <w:rsid w:val="00E326BD"/>
    <w:rsid w:val="00E32A2C"/>
    <w:rsid w:val="00E331B2"/>
    <w:rsid w:val="00E33880"/>
    <w:rsid w:val="00E33901"/>
    <w:rsid w:val="00E33DB7"/>
    <w:rsid w:val="00E35012"/>
    <w:rsid w:val="00E35E88"/>
    <w:rsid w:val="00E36790"/>
    <w:rsid w:val="00E409BA"/>
    <w:rsid w:val="00E40C26"/>
    <w:rsid w:val="00E4137C"/>
    <w:rsid w:val="00E41409"/>
    <w:rsid w:val="00E41627"/>
    <w:rsid w:val="00E427A6"/>
    <w:rsid w:val="00E429DD"/>
    <w:rsid w:val="00E42BD0"/>
    <w:rsid w:val="00E43608"/>
    <w:rsid w:val="00E43EF5"/>
    <w:rsid w:val="00E4403C"/>
    <w:rsid w:val="00E44346"/>
    <w:rsid w:val="00E44BFB"/>
    <w:rsid w:val="00E45299"/>
    <w:rsid w:val="00E45542"/>
    <w:rsid w:val="00E45DBA"/>
    <w:rsid w:val="00E4604F"/>
    <w:rsid w:val="00E460CE"/>
    <w:rsid w:val="00E464B5"/>
    <w:rsid w:val="00E465F4"/>
    <w:rsid w:val="00E476D4"/>
    <w:rsid w:val="00E50A19"/>
    <w:rsid w:val="00E50BB3"/>
    <w:rsid w:val="00E51041"/>
    <w:rsid w:val="00E513F6"/>
    <w:rsid w:val="00E51A70"/>
    <w:rsid w:val="00E525F2"/>
    <w:rsid w:val="00E52E66"/>
    <w:rsid w:val="00E52F92"/>
    <w:rsid w:val="00E545A8"/>
    <w:rsid w:val="00E54C98"/>
    <w:rsid w:val="00E55909"/>
    <w:rsid w:val="00E55DBB"/>
    <w:rsid w:val="00E56220"/>
    <w:rsid w:val="00E567AD"/>
    <w:rsid w:val="00E56CB3"/>
    <w:rsid w:val="00E5712D"/>
    <w:rsid w:val="00E5783E"/>
    <w:rsid w:val="00E57CAA"/>
    <w:rsid w:val="00E60A4A"/>
    <w:rsid w:val="00E610CC"/>
    <w:rsid w:val="00E627B5"/>
    <w:rsid w:val="00E6294D"/>
    <w:rsid w:val="00E62D89"/>
    <w:rsid w:val="00E6396D"/>
    <w:rsid w:val="00E63A1C"/>
    <w:rsid w:val="00E63F76"/>
    <w:rsid w:val="00E641F7"/>
    <w:rsid w:val="00E647F4"/>
    <w:rsid w:val="00E66CB0"/>
    <w:rsid w:val="00E66E4B"/>
    <w:rsid w:val="00E702A2"/>
    <w:rsid w:val="00E70CCC"/>
    <w:rsid w:val="00E739B3"/>
    <w:rsid w:val="00E73E7A"/>
    <w:rsid w:val="00E742AD"/>
    <w:rsid w:val="00E76116"/>
    <w:rsid w:val="00E7645E"/>
    <w:rsid w:val="00E80652"/>
    <w:rsid w:val="00E806EC"/>
    <w:rsid w:val="00E81D2B"/>
    <w:rsid w:val="00E8205D"/>
    <w:rsid w:val="00E8261D"/>
    <w:rsid w:val="00E83E71"/>
    <w:rsid w:val="00E8484A"/>
    <w:rsid w:val="00E8487A"/>
    <w:rsid w:val="00E866E9"/>
    <w:rsid w:val="00E876D1"/>
    <w:rsid w:val="00E9000E"/>
    <w:rsid w:val="00E903F2"/>
    <w:rsid w:val="00E90896"/>
    <w:rsid w:val="00E90971"/>
    <w:rsid w:val="00E9190E"/>
    <w:rsid w:val="00E91D74"/>
    <w:rsid w:val="00E934D1"/>
    <w:rsid w:val="00E93D5E"/>
    <w:rsid w:val="00E93ED5"/>
    <w:rsid w:val="00E94437"/>
    <w:rsid w:val="00E94612"/>
    <w:rsid w:val="00E946C6"/>
    <w:rsid w:val="00E95373"/>
    <w:rsid w:val="00E95833"/>
    <w:rsid w:val="00E95A9D"/>
    <w:rsid w:val="00E9663C"/>
    <w:rsid w:val="00E967BF"/>
    <w:rsid w:val="00E96B1D"/>
    <w:rsid w:val="00E97863"/>
    <w:rsid w:val="00EA039E"/>
    <w:rsid w:val="00EA09DA"/>
    <w:rsid w:val="00EA0B15"/>
    <w:rsid w:val="00EA0EF5"/>
    <w:rsid w:val="00EA11D3"/>
    <w:rsid w:val="00EA310F"/>
    <w:rsid w:val="00EA38FD"/>
    <w:rsid w:val="00EA433A"/>
    <w:rsid w:val="00EA45B6"/>
    <w:rsid w:val="00EA48B4"/>
    <w:rsid w:val="00EA4AAC"/>
    <w:rsid w:val="00EA520D"/>
    <w:rsid w:val="00EA53FF"/>
    <w:rsid w:val="00EA65DC"/>
    <w:rsid w:val="00EA65E6"/>
    <w:rsid w:val="00EA67E4"/>
    <w:rsid w:val="00EA76E0"/>
    <w:rsid w:val="00EB015F"/>
    <w:rsid w:val="00EB024A"/>
    <w:rsid w:val="00EB0CA4"/>
    <w:rsid w:val="00EB0FD5"/>
    <w:rsid w:val="00EB1956"/>
    <w:rsid w:val="00EB28A0"/>
    <w:rsid w:val="00EB2CDC"/>
    <w:rsid w:val="00EB3177"/>
    <w:rsid w:val="00EB3CC3"/>
    <w:rsid w:val="00EB42A6"/>
    <w:rsid w:val="00EB47A0"/>
    <w:rsid w:val="00EB4905"/>
    <w:rsid w:val="00EB676E"/>
    <w:rsid w:val="00EB7320"/>
    <w:rsid w:val="00EB7465"/>
    <w:rsid w:val="00EB7AB5"/>
    <w:rsid w:val="00EB7BF4"/>
    <w:rsid w:val="00EB7C2C"/>
    <w:rsid w:val="00EC08FE"/>
    <w:rsid w:val="00EC0D7C"/>
    <w:rsid w:val="00EC13CF"/>
    <w:rsid w:val="00EC17D0"/>
    <w:rsid w:val="00EC1DE4"/>
    <w:rsid w:val="00EC2257"/>
    <w:rsid w:val="00EC2E48"/>
    <w:rsid w:val="00EC2EFD"/>
    <w:rsid w:val="00EC36DD"/>
    <w:rsid w:val="00EC3CB2"/>
    <w:rsid w:val="00EC3E4B"/>
    <w:rsid w:val="00EC446E"/>
    <w:rsid w:val="00EC4885"/>
    <w:rsid w:val="00EC4B4E"/>
    <w:rsid w:val="00EC4B7F"/>
    <w:rsid w:val="00EC4BEF"/>
    <w:rsid w:val="00EC4D55"/>
    <w:rsid w:val="00EC5FD1"/>
    <w:rsid w:val="00EC6120"/>
    <w:rsid w:val="00EC7293"/>
    <w:rsid w:val="00EC7BA2"/>
    <w:rsid w:val="00EC7D2D"/>
    <w:rsid w:val="00ED20A9"/>
    <w:rsid w:val="00ED2310"/>
    <w:rsid w:val="00ED278B"/>
    <w:rsid w:val="00ED2ABD"/>
    <w:rsid w:val="00ED33AC"/>
    <w:rsid w:val="00ED3E41"/>
    <w:rsid w:val="00ED4763"/>
    <w:rsid w:val="00ED557A"/>
    <w:rsid w:val="00ED596C"/>
    <w:rsid w:val="00ED5ACB"/>
    <w:rsid w:val="00ED68F3"/>
    <w:rsid w:val="00ED6D5F"/>
    <w:rsid w:val="00ED6EE5"/>
    <w:rsid w:val="00ED71D0"/>
    <w:rsid w:val="00ED7ECD"/>
    <w:rsid w:val="00EE0857"/>
    <w:rsid w:val="00EE1862"/>
    <w:rsid w:val="00EE1ED8"/>
    <w:rsid w:val="00EE25E8"/>
    <w:rsid w:val="00EE2AC7"/>
    <w:rsid w:val="00EE34C7"/>
    <w:rsid w:val="00EE5655"/>
    <w:rsid w:val="00EE60D7"/>
    <w:rsid w:val="00EE6394"/>
    <w:rsid w:val="00EE654A"/>
    <w:rsid w:val="00EE6780"/>
    <w:rsid w:val="00EE6E19"/>
    <w:rsid w:val="00EE72FD"/>
    <w:rsid w:val="00EE7895"/>
    <w:rsid w:val="00EF004A"/>
    <w:rsid w:val="00EF1034"/>
    <w:rsid w:val="00EF1156"/>
    <w:rsid w:val="00EF125C"/>
    <w:rsid w:val="00EF151F"/>
    <w:rsid w:val="00EF23D7"/>
    <w:rsid w:val="00EF27A8"/>
    <w:rsid w:val="00EF2AE4"/>
    <w:rsid w:val="00EF4FDE"/>
    <w:rsid w:val="00EF6083"/>
    <w:rsid w:val="00EF6132"/>
    <w:rsid w:val="00EF6226"/>
    <w:rsid w:val="00EF630B"/>
    <w:rsid w:val="00EF632F"/>
    <w:rsid w:val="00EF6409"/>
    <w:rsid w:val="00EF6791"/>
    <w:rsid w:val="00EF6C39"/>
    <w:rsid w:val="00EF7CD1"/>
    <w:rsid w:val="00F0119F"/>
    <w:rsid w:val="00F01DDE"/>
    <w:rsid w:val="00F0246F"/>
    <w:rsid w:val="00F02B4A"/>
    <w:rsid w:val="00F02BFC"/>
    <w:rsid w:val="00F02E91"/>
    <w:rsid w:val="00F03341"/>
    <w:rsid w:val="00F03C07"/>
    <w:rsid w:val="00F04C35"/>
    <w:rsid w:val="00F04CA6"/>
    <w:rsid w:val="00F04E69"/>
    <w:rsid w:val="00F0548F"/>
    <w:rsid w:val="00F05DA7"/>
    <w:rsid w:val="00F06437"/>
    <w:rsid w:val="00F0678F"/>
    <w:rsid w:val="00F07231"/>
    <w:rsid w:val="00F0759F"/>
    <w:rsid w:val="00F07638"/>
    <w:rsid w:val="00F1022F"/>
    <w:rsid w:val="00F10CF7"/>
    <w:rsid w:val="00F122EB"/>
    <w:rsid w:val="00F126C8"/>
    <w:rsid w:val="00F12B63"/>
    <w:rsid w:val="00F12DA8"/>
    <w:rsid w:val="00F13228"/>
    <w:rsid w:val="00F136F3"/>
    <w:rsid w:val="00F13C2B"/>
    <w:rsid w:val="00F140CF"/>
    <w:rsid w:val="00F1446E"/>
    <w:rsid w:val="00F152BB"/>
    <w:rsid w:val="00F15C75"/>
    <w:rsid w:val="00F15DD2"/>
    <w:rsid w:val="00F16F06"/>
    <w:rsid w:val="00F17C00"/>
    <w:rsid w:val="00F20AE4"/>
    <w:rsid w:val="00F210E0"/>
    <w:rsid w:val="00F21BAD"/>
    <w:rsid w:val="00F22885"/>
    <w:rsid w:val="00F23506"/>
    <w:rsid w:val="00F23740"/>
    <w:rsid w:val="00F23D68"/>
    <w:rsid w:val="00F23E39"/>
    <w:rsid w:val="00F23E3C"/>
    <w:rsid w:val="00F2426F"/>
    <w:rsid w:val="00F24B89"/>
    <w:rsid w:val="00F263F0"/>
    <w:rsid w:val="00F26D84"/>
    <w:rsid w:val="00F2723C"/>
    <w:rsid w:val="00F30651"/>
    <w:rsid w:val="00F3072C"/>
    <w:rsid w:val="00F30B3F"/>
    <w:rsid w:val="00F30DEB"/>
    <w:rsid w:val="00F31273"/>
    <w:rsid w:val="00F31830"/>
    <w:rsid w:val="00F31DCC"/>
    <w:rsid w:val="00F31E85"/>
    <w:rsid w:val="00F32672"/>
    <w:rsid w:val="00F3294A"/>
    <w:rsid w:val="00F32AAA"/>
    <w:rsid w:val="00F33B81"/>
    <w:rsid w:val="00F342E4"/>
    <w:rsid w:val="00F34744"/>
    <w:rsid w:val="00F34967"/>
    <w:rsid w:val="00F3497D"/>
    <w:rsid w:val="00F35433"/>
    <w:rsid w:val="00F357B8"/>
    <w:rsid w:val="00F359B5"/>
    <w:rsid w:val="00F35A94"/>
    <w:rsid w:val="00F36397"/>
    <w:rsid w:val="00F36C6E"/>
    <w:rsid w:val="00F376F3"/>
    <w:rsid w:val="00F40512"/>
    <w:rsid w:val="00F410B7"/>
    <w:rsid w:val="00F415FF"/>
    <w:rsid w:val="00F41887"/>
    <w:rsid w:val="00F41D38"/>
    <w:rsid w:val="00F4215D"/>
    <w:rsid w:val="00F4237D"/>
    <w:rsid w:val="00F43750"/>
    <w:rsid w:val="00F44329"/>
    <w:rsid w:val="00F4571F"/>
    <w:rsid w:val="00F45948"/>
    <w:rsid w:val="00F45A57"/>
    <w:rsid w:val="00F45DBE"/>
    <w:rsid w:val="00F46305"/>
    <w:rsid w:val="00F47A83"/>
    <w:rsid w:val="00F502C4"/>
    <w:rsid w:val="00F509ED"/>
    <w:rsid w:val="00F5196E"/>
    <w:rsid w:val="00F51EFA"/>
    <w:rsid w:val="00F51F47"/>
    <w:rsid w:val="00F51FD3"/>
    <w:rsid w:val="00F52494"/>
    <w:rsid w:val="00F52852"/>
    <w:rsid w:val="00F52DBD"/>
    <w:rsid w:val="00F53901"/>
    <w:rsid w:val="00F53E0C"/>
    <w:rsid w:val="00F53EE5"/>
    <w:rsid w:val="00F545A1"/>
    <w:rsid w:val="00F54787"/>
    <w:rsid w:val="00F549D6"/>
    <w:rsid w:val="00F54A9C"/>
    <w:rsid w:val="00F55231"/>
    <w:rsid w:val="00F5610F"/>
    <w:rsid w:val="00F56117"/>
    <w:rsid w:val="00F562B8"/>
    <w:rsid w:val="00F56532"/>
    <w:rsid w:val="00F5670C"/>
    <w:rsid w:val="00F56EAE"/>
    <w:rsid w:val="00F5760D"/>
    <w:rsid w:val="00F57880"/>
    <w:rsid w:val="00F60DC6"/>
    <w:rsid w:val="00F61013"/>
    <w:rsid w:val="00F61F27"/>
    <w:rsid w:val="00F624CF"/>
    <w:rsid w:val="00F6313F"/>
    <w:rsid w:val="00F63902"/>
    <w:rsid w:val="00F64AA3"/>
    <w:rsid w:val="00F64B02"/>
    <w:rsid w:val="00F64B53"/>
    <w:rsid w:val="00F64D51"/>
    <w:rsid w:val="00F65233"/>
    <w:rsid w:val="00F66090"/>
    <w:rsid w:val="00F664DC"/>
    <w:rsid w:val="00F6661A"/>
    <w:rsid w:val="00F666DC"/>
    <w:rsid w:val="00F70026"/>
    <w:rsid w:val="00F702DF"/>
    <w:rsid w:val="00F70530"/>
    <w:rsid w:val="00F70C4A"/>
    <w:rsid w:val="00F71457"/>
    <w:rsid w:val="00F7207D"/>
    <w:rsid w:val="00F7331F"/>
    <w:rsid w:val="00F734EC"/>
    <w:rsid w:val="00F73782"/>
    <w:rsid w:val="00F739CC"/>
    <w:rsid w:val="00F73BCA"/>
    <w:rsid w:val="00F73C7C"/>
    <w:rsid w:val="00F74B00"/>
    <w:rsid w:val="00F75083"/>
    <w:rsid w:val="00F75C6A"/>
    <w:rsid w:val="00F768EB"/>
    <w:rsid w:val="00F77B5E"/>
    <w:rsid w:val="00F8085C"/>
    <w:rsid w:val="00F80D1B"/>
    <w:rsid w:val="00F80F50"/>
    <w:rsid w:val="00F82BD0"/>
    <w:rsid w:val="00F83228"/>
    <w:rsid w:val="00F83B85"/>
    <w:rsid w:val="00F84141"/>
    <w:rsid w:val="00F8484C"/>
    <w:rsid w:val="00F84A22"/>
    <w:rsid w:val="00F85836"/>
    <w:rsid w:val="00F85B99"/>
    <w:rsid w:val="00F863BC"/>
    <w:rsid w:val="00F8764D"/>
    <w:rsid w:val="00F87C7F"/>
    <w:rsid w:val="00F87F47"/>
    <w:rsid w:val="00F9044D"/>
    <w:rsid w:val="00F9053B"/>
    <w:rsid w:val="00F90A26"/>
    <w:rsid w:val="00F90CFD"/>
    <w:rsid w:val="00F91D9B"/>
    <w:rsid w:val="00F9240F"/>
    <w:rsid w:val="00F945A2"/>
    <w:rsid w:val="00F94892"/>
    <w:rsid w:val="00F94F61"/>
    <w:rsid w:val="00F95776"/>
    <w:rsid w:val="00F96739"/>
    <w:rsid w:val="00F97A51"/>
    <w:rsid w:val="00FA0433"/>
    <w:rsid w:val="00FA0456"/>
    <w:rsid w:val="00FA05B3"/>
    <w:rsid w:val="00FA0932"/>
    <w:rsid w:val="00FA12EB"/>
    <w:rsid w:val="00FA1849"/>
    <w:rsid w:val="00FA1B01"/>
    <w:rsid w:val="00FA2533"/>
    <w:rsid w:val="00FA263D"/>
    <w:rsid w:val="00FA2A52"/>
    <w:rsid w:val="00FA2D53"/>
    <w:rsid w:val="00FA40A2"/>
    <w:rsid w:val="00FA441C"/>
    <w:rsid w:val="00FA4633"/>
    <w:rsid w:val="00FA4AFE"/>
    <w:rsid w:val="00FA4FEF"/>
    <w:rsid w:val="00FA53CE"/>
    <w:rsid w:val="00FA67B0"/>
    <w:rsid w:val="00FA71B0"/>
    <w:rsid w:val="00FA7229"/>
    <w:rsid w:val="00FA7CD2"/>
    <w:rsid w:val="00FB007E"/>
    <w:rsid w:val="00FB2A67"/>
    <w:rsid w:val="00FB2C28"/>
    <w:rsid w:val="00FB30C0"/>
    <w:rsid w:val="00FB3392"/>
    <w:rsid w:val="00FB34D8"/>
    <w:rsid w:val="00FB35EB"/>
    <w:rsid w:val="00FB3947"/>
    <w:rsid w:val="00FB60CB"/>
    <w:rsid w:val="00FB6912"/>
    <w:rsid w:val="00FB6DAE"/>
    <w:rsid w:val="00FB71C6"/>
    <w:rsid w:val="00FB73E5"/>
    <w:rsid w:val="00FB7619"/>
    <w:rsid w:val="00FC16F2"/>
    <w:rsid w:val="00FC2259"/>
    <w:rsid w:val="00FC272F"/>
    <w:rsid w:val="00FC3246"/>
    <w:rsid w:val="00FC4857"/>
    <w:rsid w:val="00FC54F0"/>
    <w:rsid w:val="00FC5529"/>
    <w:rsid w:val="00FC5EA9"/>
    <w:rsid w:val="00FC62CC"/>
    <w:rsid w:val="00FC7D8E"/>
    <w:rsid w:val="00FD0453"/>
    <w:rsid w:val="00FD0516"/>
    <w:rsid w:val="00FD06CB"/>
    <w:rsid w:val="00FD1229"/>
    <w:rsid w:val="00FD1B8A"/>
    <w:rsid w:val="00FD2461"/>
    <w:rsid w:val="00FD2854"/>
    <w:rsid w:val="00FD2A15"/>
    <w:rsid w:val="00FD32B0"/>
    <w:rsid w:val="00FD3394"/>
    <w:rsid w:val="00FD3786"/>
    <w:rsid w:val="00FD4189"/>
    <w:rsid w:val="00FD4362"/>
    <w:rsid w:val="00FD470D"/>
    <w:rsid w:val="00FD4A8B"/>
    <w:rsid w:val="00FD53BF"/>
    <w:rsid w:val="00FD5430"/>
    <w:rsid w:val="00FD57A5"/>
    <w:rsid w:val="00FD697C"/>
    <w:rsid w:val="00FD6E25"/>
    <w:rsid w:val="00FE0469"/>
    <w:rsid w:val="00FE1485"/>
    <w:rsid w:val="00FE1ACE"/>
    <w:rsid w:val="00FE1CCB"/>
    <w:rsid w:val="00FE1E79"/>
    <w:rsid w:val="00FE32CC"/>
    <w:rsid w:val="00FE4261"/>
    <w:rsid w:val="00FE4355"/>
    <w:rsid w:val="00FE59AD"/>
    <w:rsid w:val="00FE7651"/>
    <w:rsid w:val="00FF0392"/>
    <w:rsid w:val="00FF2270"/>
    <w:rsid w:val="00FF4220"/>
    <w:rsid w:val="00FF528D"/>
    <w:rsid w:val="00FF57BA"/>
    <w:rsid w:val="00FF6127"/>
    <w:rsid w:val="00FF6573"/>
    <w:rsid w:val="00FF73C7"/>
    <w:rsid w:val="00FF7477"/>
    <w:rsid w:val="00FF7CBB"/>
    <w:rsid w:val="0FAB23B6"/>
    <w:rsid w:val="171B1692"/>
    <w:rsid w:val="19D14C2F"/>
    <w:rsid w:val="1A2F817E"/>
    <w:rsid w:val="1E3C8383"/>
    <w:rsid w:val="2E307C53"/>
    <w:rsid w:val="2F1C27D8"/>
    <w:rsid w:val="2F5C9385"/>
    <w:rsid w:val="35936BD6"/>
    <w:rsid w:val="359BA28E"/>
    <w:rsid w:val="393637E6"/>
    <w:rsid w:val="3BB41A14"/>
    <w:rsid w:val="3EBAFC50"/>
    <w:rsid w:val="48929D1C"/>
    <w:rsid w:val="49654A2C"/>
    <w:rsid w:val="4C761629"/>
    <w:rsid w:val="4D8F915E"/>
    <w:rsid w:val="4FD48BB0"/>
    <w:rsid w:val="50690E8B"/>
    <w:rsid w:val="518B68DA"/>
    <w:rsid w:val="56F8130F"/>
    <w:rsid w:val="652290FC"/>
    <w:rsid w:val="6A8D4239"/>
    <w:rsid w:val="6AFEE787"/>
    <w:rsid w:val="6CA3418E"/>
    <w:rsid w:val="6D89E2DB"/>
    <w:rsid w:val="6E1FF6ED"/>
    <w:rsid w:val="726AC75E"/>
    <w:rsid w:val="7435FA64"/>
    <w:rsid w:val="782B667A"/>
    <w:rsid w:val="7B509CC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8D3EEC"/>
  <w15:docId w15:val="{E6623E60-671A-5F48-A91B-B5EA6244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45AC3"/>
    <w:rPr>
      <w:sz w:val="24"/>
      <w:szCs w:val="24"/>
      <w:lang w:val="en-IE" w:eastAsia="en-GB"/>
    </w:rPr>
  </w:style>
  <w:style w:type="paragraph" w:styleId="Heading1">
    <w:name w:val="heading 1"/>
    <w:basedOn w:val="Normal"/>
    <w:next w:val="Normal"/>
    <w:qFormat/>
    <w:rsid w:val="00263BB8"/>
    <w:pPr>
      <w:keepNext/>
      <w:outlineLvl w:val="0"/>
    </w:pPr>
    <w:rPr>
      <w:b/>
      <w:szCs w:val="20"/>
      <w:lang w:val="en-GB" w:eastAsia="en-US"/>
    </w:rPr>
  </w:style>
  <w:style w:type="paragraph" w:styleId="Heading2">
    <w:name w:val="heading 2"/>
    <w:basedOn w:val="Normal"/>
    <w:next w:val="Normal"/>
    <w:qFormat/>
    <w:rsid w:val="00D8211A"/>
    <w:pPr>
      <w:keepNext/>
      <w:spacing w:before="240" w:after="60"/>
      <w:outlineLvl w:val="1"/>
    </w:pPr>
    <w:rPr>
      <w:rFonts w:ascii="Arial" w:hAnsi="Arial"/>
      <w:b/>
      <w:i/>
      <w:sz w:val="28"/>
      <w:szCs w:val="28"/>
      <w:lang w:val="en-GB" w:eastAsia="en-US"/>
    </w:rPr>
  </w:style>
  <w:style w:type="paragraph" w:styleId="Heading3">
    <w:name w:val="heading 3"/>
    <w:basedOn w:val="Normal"/>
    <w:next w:val="Normal"/>
    <w:qFormat/>
    <w:rsid w:val="00D8211A"/>
    <w:pPr>
      <w:keepNext/>
      <w:spacing w:before="240" w:after="60"/>
      <w:outlineLvl w:val="2"/>
    </w:pPr>
    <w:rPr>
      <w:rFonts w:ascii="Arial" w:hAnsi="Arial"/>
      <w:b/>
      <w:sz w:val="26"/>
      <w:szCs w:val="26"/>
      <w:lang w:val="en-GB" w:eastAsia="en-US"/>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rPr>
      <w:szCs w:val="20"/>
      <w:lang w:val="en-GB" w:eastAsia="en-US"/>
    </w:rPr>
  </w:style>
  <w:style w:type="paragraph" w:customStyle="1" w:styleId="Agency-title">
    <w:name w:val="Agency-title"/>
    <w:basedOn w:val="Heading1"/>
    <w:next w:val="Agency-body-text"/>
    <w:qFormat/>
    <w:rsid w:val="00517B46"/>
    <w:pPr>
      <w:spacing w:before="3600" w:after="360"/>
      <w:jc w:val="center"/>
    </w:pPr>
    <w:rPr>
      <w:rFonts w:asciiTheme="majorHAnsi" w:hAnsiTheme="majorHAnsi"/>
      <w:caps/>
      <w:sz w:val="72"/>
    </w:rPr>
  </w:style>
  <w:style w:type="character" w:customStyle="1" w:styleId="HeaderChar">
    <w:name w:val="Header Char"/>
    <w:link w:val="Header"/>
    <w:rsid w:val="003658EF"/>
    <w:rPr>
      <w:sz w:val="24"/>
      <w:lang w:val="en-GB"/>
    </w:rPr>
  </w:style>
  <w:style w:type="paragraph" w:styleId="TOC1">
    <w:name w:val="toc 1"/>
    <w:basedOn w:val="Normal"/>
    <w:next w:val="Normal"/>
    <w:uiPriority w:val="39"/>
    <w:qFormat/>
    <w:rsid w:val="000051EC"/>
    <w:pPr>
      <w:spacing w:before="120"/>
    </w:pPr>
    <w:rPr>
      <w:rFonts w:ascii="Calibri" w:hAnsi="Calibri"/>
      <w:b/>
      <w:caps/>
      <w:lang w:val="en-GB" w:eastAsia="en-US"/>
    </w:rPr>
  </w:style>
  <w:style w:type="paragraph" w:styleId="TOC2">
    <w:name w:val="toc 2"/>
    <w:basedOn w:val="Normal"/>
    <w:next w:val="Normal"/>
    <w:uiPriority w:val="39"/>
    <w:qFormat/>
    <w:rsid w:val="00FD3394"/>
    <w:pPr>
      <w:spacing w:before="120" w:after="120"/>
    </w:pPr>
    <w:rPr>
      <w:rFonts w:ascii="Calibri" w:hAnsi="Calibri"/>
      <w:szCs w:val="20"/>
      <w:lang w:val="en-GB" w:eastAsia="en-US"/>
    </w:rPr>
  </w:style>
  <w:style w:type="paragraph" w:styleId="TOC3">
    <w:name w:val="toc 3"/>
    <w:basedOn w:val="Normal"/>
    <w:next w:val="Normal"/>
    <w:uiPriority w:val="39"/>
    <w:qFormat/>
    <w:rsid w:val="00FD3394"/>
    <w:pPr>
      <w:ind w:left="238"/>
    </w:pPr>
    <w:rPr>
      <w:rFonts w:ascii="Calibri" w:hAnsi="Calibri"/>
      <w:i/>
      <w:szCs w:val="20"/>
      <w:lang w:val="en-GB" w:eastAsia="en-US"/>
    </w:rPr>
  </w:style>
  <w:style w:type="paragraph" w:styleId="TOC4">
    <w:name w:val="toc 4"/>
    <w:basedOn w:val="Normal"/>
    <w:next w:val="Normal"/>
    <w:autoRedefine/>
    <w:semiHidden/>
    <w:rsid w:val="000F3BA2"/>
    <w:pPr>
      <w:ind w:left="480"/>
    </w:pPr>
    <w:rPr>
      <w:sz w:val="20"/>
      <w:szCs w:val="20"/>
      <w:lang w:val="en-GB" w:eastAsia="en-US"/>
    </w:rPr>
  </w:style>
  <w:style w:type="paragraph" w:styleId="TOC5">
    <w:name w:val="toc 5"/>
    <w:basedOn w:val="Normal"/>
    <w:next w:val="Normal"/>
    <w:autoRedefine/>
    <w:semiHidden/>
    <w:rsid w:val="000F3BA2"/>
    <w:pPr>
      <w:ind w:left="720"/>
    </w:pPr>
    <w:rPr>
      <w:sz w:val="20"/>
      <w:szCs w:val="20"/>
      <w:lang w:val="en-GB" w:eastAsia="en-US"/>
    </w:rPr>
  </w:style>
  <w:style w:type="paragraph" w:styleId="TOC6">
    <w:name w:val="toc 6"/>
    <w:basedOn w:val="Normal"/>
    <w:next w:val="Normal"/>
    <w:autoRedefine/>
    <w:semiHidden/>
    <w:rsid w:val="000F3BA2"/>
    <w:pPr>
      <w:ind w:left="960"/>
    </w:pPr>
    <w:rPr>
      <w:sz w:val="20"/>
      <w:szCs w:val="20"/>
      <w:lang w:val="en-GB" w:eastAsia="en-US"/>
    </w:rPr>
  </w:style>
  <w:style w:type="paragraph" w:styleId="TOC7">
    <w:name w:val="toc 7"/>
    <w:basedOn w:val="Normal"/>
    <w:next w:val="Normal"/>
    <w:autoRedefine/>
    <w:semiHidden/>
    <w:rsid w:val="000F3BA2"/>
    <w:pPr>
      <w:ind w:left="1200"/>
    </w:pPr>
    <w:rPr>
      <w:sz w:val="20"/>
      <w:szCs w:val="20"/>
      <w:lang w:val="en-GB" w:eastAsia="en-US"/>
    </w:rPr>
  </w:style>
  <w:style w:type="paragraph" w:styleId="TOC8">
    <w:name w:val="toc 8"/>
    <w:basedOn w:val="Normal"/>
    <w:next w:val="Normal"/>
    <w:autoRedefine/>
    <w:semiHidden/>
    <w:rsid w:val="000F3BA2"/>
    <w:pPr>
      <w:ind w:left="1440"/>
    </w:pPr>
    <w:rPr>
      <w:sz w:val="20"/>
      <w:szCs w:val="20"/>
      <w:lang w:val="en-GB" w:eastAsia="en-US"/>
    </w:rPr>
  </w:style>
  <w:style w:type="paragraph" w:styleId="TOC9">
    <w:name w:val="toc 9"/>
    <w:basedOn w:val="Normal"/>
    <w:next w:val="Normal"/>
    <w:autoRedefine/>
    <w:semiHidden/>
    <w:rsid w:val="000F3BA2"/>
    <w:pPr>
      <w:ind w:left="1680"/>
    </w:pPr>
    <w:rPr>
      <w:sz w:val="20"/>
      <w:szCs w:val="20"/>
      <w:lang w:val="en-GB" w:eastAsia="en-US"/>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263BB8"/>
    <w:pPr>
      <w:keepNext/>
      <w:pBdr>
        <w:bottom w:val="single" w:sz="4" w:space="1" w:color="auto"/>
      </w:pBdr>
      <w:spacing w:before="400" w:after="400"/>
      <w:outlineLvl w:val="1"/>
    </w:pPr>
    <w:rPr>
      <w:rFonts w:ascii="Calibri" w:hAnsi="Calibri"/>
      <w:b/>
      <w:bCs/>
      <w:caps/>
      <w:color w:val="000000" w:themeColor="text1"/>
      <w:sz w:val="40"/>
      <w:szCs w:val="40"/>
      <w:lang w:val="en-GB" w:eastAsia="en-US"/>
    </w:rPr>
  </w:style>
  <w:style w:type="paragraph" w:customStyle="1" w:styleId="Agency-heading-2">
    <w:name w:val="Agency-heading-2"/>
    <w:basedOn w:val="Normal"/>
    <w:next w:val="Agency-body-text"/>
    <w:qFormat/>
    <w:rsid w:val="00534D20"/>
    <w:pPr>
      <w:keepNext/>
      <w:pBdr>
        <w:bottom w:val="single" w:sz="8" w:space="1" w:color="auto"/>
      </w:pBdr>
      <w:spacing w:before="320" w:after="240"/>
      <w:outlineLvl w:val="2"/>
    </w:pPr>
    <w:rPr>
      <w:rFonts w:ascii="Calibri" w:hAnsi="Calibri"/>
      <w:b/>
      <w:color w:val="000000"/>
      <w:sz w:val="32"/>
      <w:szCs w:val="28"/>
      <w:lang w:val="en-GB" w:eastAsia="en-US"/>
    </w:rPr>
  </w:style>
  <w:style w:type="paragraph" w:customStyle="1" w:styleId="Agency-heading-3">
    <w:name w:val="Agency-heading-3"/>
    <w:basedOn w:val="Normal"/>
    <w:next w:val="Agency-body-text"/>
    <w:qFormat/>
    <w:rsid w:val="00534D20"/>
    <w:pPr>
      <w:keepNext/>
      <w:spacing w:before="240" w:after="120"/>
      <w:outlineLvl w:val="3"/>
    </w:pPr>
    <w:rPr>
      <w:rFonts w:ascii="Calibri" w:hAnsi="Calibri"/>
      <w:b/>
      <w:color w:val="000000" w:themeColor="text1"/>
      <w:szCs w:val="26"/>
      <w:lang w:val="en-GB" w:eastAsia="en-US"/>
    </w:rPr>
  </w:style>
  <w:style w:type="paragraph" w:customStyle="1" w:styleId="Agency-heading-4">
    <w:name w:val="Agency-heading-4"/>
    <w:basedOn w:val="Normal"/>
    <w:next w:val="Agency-body-text"/>
    <w:qFormat/>
    <w:rsid w:val="00534D20"/>
    <w:pPr>
      <w:keepNext/>
      <w:spacing w:before="240" w:after="120"/>
      <w:outlineLvl w:val="4"/>
    </w:pPr>
    <w:rPr>
      <w:rFonts w:ascii="Calibri" w:hAnsi="Calibri"/>
      <w:bCs/>
      <w:i/>
      <w:szCs w:val="28"/>
      <w:lang w:val="en-GB" w:eastAsia="en-US"/>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lang w:val="en-GB" w:eastAsia="en-US"/>
    </w:rPr>
  </w:style>
  <w:style w:type="paragraph" w:customStyle="1" w:styleId="Agency-footer">
    <w:name w:val="Agency-footer"/>
    <w:basedOn w:val="Normal"/>
    <w:qFormat/>
    <w:rsid w:val="00137A44"/>
    <w:rPr>
      <w:rFonts w:ascii="Calibri" w:hAnsi="Calibri"/>
      <w:color w:val="000000" w:themeColor="text1"/>
      <w:sz w:val="22"/>
      <w:szCs w:val="20"/>
      <w:lang w:val="en-GB" w:eastAsia="en-US"/>
    </w:rPr>
  </w:style>
  <w:style w:type="paragraph" w:customStyle="1" w:styleId="Agency-footnote">
    <w:name w:val="Agency-footnote"/>
    <w:basedOn w:val="Normal"/>
    <w:qFormat/>
    <w:rsid w:val="005C1C45"/>
    <w:pPr>
      <w:spacing w:before="120" w:after="120"/>
    </w:pPr>
    <w:rPr>
      <w:rFonts w:ascii="Calibri" w:hAnsi="Calibri"/>
      <w:color w:val="000000"/>
      <w:sz w:val="20"/>
      <w:lang w:val="en-GB" w:eastAsia="en-US"/>
    </w:rPr>
  </w:style>
  <w:style w:type="paragraph" w:customStyle="1" w:styleId="Agency-body-text">
    <w:name w:val="Agency-body-text"/>
    <w:basedOn w:val="Normal"/>
    <w:link w:val="Agency-body-textChar"/>
    <w:qFormat/>
    <w:rsid w:val="002F78E3"/>
    <w:pPr>
      <w:spacing w:before="120" w:after="120"/>
    </w:pPr>
    <w:rPr>
      <w:rFonts w:ascii="Calibri" w:hAnsi="Calibri"/>
      <w:color w:val="000000" w:themeColor="text1"/>
      <w:szCs w:val="20"/>
      <w:lang w:val="en-GB" w:eastAsia="en-US"/>
    </w:rPr>
  </w:style>
  <w:style w:type="character" w:styleId="FootnoteReference">
    <w:name w:val="footnote reference"/>
    <w:rsid w:val="00A8402E"/>
    <w:rPr>
      <w:vertAlign w:val="superscript"/>
    </w:rPr>
  </w:style>
  <w:style w:type="character" w:styleId="Hyperlink">
    <w:name w:val="Hyperlink"/>
    <w:basedOn w:val="DefaultParagraphFont"/>
    <w:uiPriority w:val="99"/>
    <w:unhideWhenUsed/>
    <w:rsid w:val="0083159B"/>
    <w:rPr>
      <w:color w:val="0000FF" w:themeColor="hyperlink"/>
      <w:u w:val="single"/>
    </w:rPr>
  </w:style>
  <w:style w:type="paragraph" w:customStyle="1" w:styleId="Agency-quotation">
    <w:name w:val="Agency-quotation"/>
    <w:basedOn w:val="Normal"/>
    <w:next w:val="Normal"/>
    <w:qFormat/>
    <w:rsid w:val="000478DB"/>
    <w:pPr>
      <w:spacing w:before="240" w:after="240"/>
      <w:ind w:left="567" w:right="567"/>
    </w:pPr>
    <w:rPr>
      <w:rFonts w:ascii="Calibri" w:hAnsi="Calibri"/>
      <w:color w:val="000000" w:themeColor="text1"/>
      <w:lang w:val="en-GB" w:eastAsia="en-US"/>
    </w:rPr>
  </w:style>
  <w:style w:type="paragraph" w:styleId="BalloonText">
    <w:name w:val="Balloon Text"/>
    <w:basedOn w:val="Normal"/>
    <w:link w:val="BalloonTextChar"/>
    <w:unhideWhenUsed/>
    <w:rsid w:val="00E06331"/>
    <w:rPr>
      <w:sz w:val="18"/>
      <w:szCs w:val="18"/>
      <w:lang w:val="en-GB" w:eastAsia="en-US"/>
    </w:rPr>
  </w:style>
  <w:style w:type="character" w:customStyle="1" w:styleId="BalloonTextChar">
    <w:name w:val="Balloon Text Char"/>
    <w:basedOn w:val="DefaultParagraphFont"/>
    <w:link w:val="BalloonText"/>
    <w:rsid w:val="00E06331"/>
    <w:rPr>
      <w:sz w:val="18"/>
      <w:szCs w:val="18"/>
    </w:rPr>
  </w:style>
  <w:style w:type="paragraph" w:styleId="Footer">
    <w:name w:val="footer"/>
    <w:basedOn w:val="Normal"/>
    <w:link w:val="FooterChar"/>
    <w:unhideWhenUsed/>
    <w:rsid w:val="00E06331"/>
    <w:pPr>
      <w:tabs>
        <w:tab w:val="center" w:pos="4513"/>
        <w:tab w:val="right" w:pos="9026"/>
      </w:tabs>
    </w:pPr>
    <w:rPr>
      <w:szCs w:val="20"/>
      <w:lang w:val="en-GB" w:eastAsia="en-US"/>
    </w:rPr>
  </w:style>
  <w:style w:type="character" w:customStyle="1" w:styleId="FooterChar">
    <w:name w:val="Footer Char"/>
    <w:basedOn w:val="DefaultParagraphFont"/>
    <w:link w:val="Footer"/>
    <w:rsid w:val="00E06331"/>
    <w:rPr>
      <w:sz w:val="24"/>
    </w:rPr>
  </w:style>
  <w:style w:type="character" w:styleId="UnresolvedMention">
    <w:name w:val="Unresolved Mention"/>
    <w:basedOn w:val="DefaultParagraphFont"/>
    <w:rsid w:val="002E429F"/>
    <w:rPr>
      <w:color w:val="605E5C"/>
      <w:shd w:val="clear" w:color="auto" w:fill="E1DFDD"/>
    </w:rPr>
  </w:style>
  <w:style w:type="character" w:styleId="FollowedHyperlink">
    <w:name w:val="FollowedHyperlink"/>
    <w:basedOn w:val="DefaultParagraphFont"/>
    <w:semiHidden/>
    <w:unhideWhenUsed/>
    <w:rsid w:val="00705A86"/>
    <w:rPr>
      <w:color w:val="800080" w:themeColor="followedHyperlink"/>
      <w:u w:val="single"/>
    </w:rPr>
  </w:style>
  <w:style w:type="paragraph" w:styleId="FootnoteText">
    <w:name w:val="footnote text"/>
    <w:basedOn w:val="Normal"/>
    <w:link w:val="FootnoteTextChar"/>
    <w:rsid w:val="009649A4"/>
    <w:rPr>
      <w:lang w:val="en-GB" w:eastAsia="en-US"/>
    </w:rPr>
  </w:style>
  <w:style w:type="character" w:customStyle="1" w:styleId="FootnoteTextChar">
    <w:name w:val="Footnote Text Char"/>
    <w:basedOn w:val="DefaultParagraphFont"/>
    <w:link w:val="FootnoteText"/>
    <w:rsid w:val="009649A4"/>
    <w:rPr>
      <w:sz w:val="24"/>
      <w:szCs w:val="24"/>
    </w:rPr>
  </w:style>
  <w:style w:type="character" w:styleId="CommentReference">
    <w:name w:val="annotation reference"/>
    <w:basedOn w:val="DefaultParagraphFont"/>
    <w:semiHidden/>
    <w:unhideWhenUsed/>
    <w:rsid w:val="009649A4"/>
    <w:rPr>
      <w:sz w:val="16"/>
      <w:szCs w:val="16"/>
    </w:rPr>
  </w:style>
  <w:style w:type="paragraph" w:styleId="CommentText">
    <w:name w:val="annotation text"/>
    <w:basedOn w:val="Normal"/>
    <w:link w:val="CommentTextChar"/>
    <w:unhideWhenUsed/>
    <w:rsid w:val="009649A4"/>
    <w:rPr>
      <w:sz w:val="20"/>
      <w:lang w:val="en-GB"/>
    </w:rPr>
  </w:style>
  <w:style w:type="character" w:customStyle="1" w:styleId="CommentTextChar">
    <w:name w:val="Comment Text Char"/>
    <w:basedOn w:val="DefaultParagraphFont"/>
    <w:link w:val="CommentText"/>
    <w:rsid w:val="009649A4"/>
    <w:rPr>
      <w:szCs w:val="24"/>
      <w:lang w:eastAsia="en-GB"/>
    </w:rPr>
  </w:style>
  <w:style w:type="paragraph" w:customStyle="1" w:styleId="Agency-body-text-report">
    <w:name w:val="Agency-body-text-report"/>
    <w:basedOn w:val="Normal"/>
    <w:qFormat/>
    <w:rsid w:val="009649A4"/>
    <w:pPr>
      <w:spacing w:before="120" w:after="120"/>
    </w:pPr>
    <w:rPr>
      <w:rFonts w:ascii="Calibri" w:hAnsi="Calibri"/>
      <w:color w:val="000000" w:themeColor="text1"/>
      <w:lang w:val="en-US"/>
    </w:rPr>
  </w:style>
  <w:style w:type="paragraph" w:styleId="CommentSubject">
    <w:name w:val="annotation subject"/>
    <w:basedOn w:val="CommentText"/>
    <w:next w:val="CommentText"/>
    <w:link w:val="CommentSubjectChar"/>
    <w:semiHidden/>
    <w:unhideWhenUsed/>
    <w:rsid w:val="009649A4"/>
    <w:rPr>
      <w:b/>
      <w:bCs/>
      <w:szCs w:val="20"/>
      <w:lang w:eastAsia="en-US"/>
    </w:rPr>
  </w:style>
  <w:style w:type="character" w:customStyle="1" w:styleId="CommentSubjectChar">
    <w:name w:val="Comment Subject Char"/>
    <w:basedOn w:val="CommentTextChar"/>
    <w:link w:val="CommentSubject"/>
    <w:semiHidden/>
    <w:rsid w:val="009649A4"/>
    <w:rPr>
      <w:b/>
      <w:bCs/>
      <w:szCs w:val="24"/>
      <w:lang w:eastAsia="en-GB"/>
    </w:rPr>
  </w:style>
  <w:style w:type="paragraph" w:styleId="ListParagraph">
    <w:name w:val="List Paragraph"/>
    <w:basedOn w:val="Normal"/>
    <w:rsid w:val="009649A4"/>
    <w:pPr>
      <w:ind w:left="720"/>
      <w:contextualSpacing/>
    </w:pPr>
    <w:rPr>
      <w:szCs w:val="20"/>
      <w:lang w:val="en-GB" w:eastAsia="en-US"/>
    </w:rPr>
  </w:style>
  <w:style w:type="table" w:styleId="TableGrid">
    <w:name w:val="Table Grid"/>
    <w:basedOn w:val="TableNormal"/>
    <w:rsid w:val="0096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9649A4"/>
    <w:rPr>
      <w:sz w:val="24"/>
    </w:rPr>
  </w:style>
  <w:style w:type="character" w:styleId="Mention">
    <w:name w:val="Mention"/>
    <w:basedOn w:val="DefaultParagraphFont"/>
    <w:uiPriority w:val="99"/>
    <w:unhideWhenUsed/>
    <w:rsid w:val="009649A4"/>
    <w:rPr>
      <w:color w:val="2B579A"/>
      <w:shd w:val="clear" w:color="auto" w:fill="E1DFDD"/>
    </w:rPr>
  </w:style>
  <w:style w:type="paragraph" w:styleId="NormalWeb">
    <w:name w:val="Normal (Web)"/>
    <w:basedOn w:val="Normal"/>
    <w:uiPriority w:val="99"/>
    <w:unhideWhenUsed/>
    <w:rsid w:val="009649A4"/>
    <w:pPr>
      <w:spacing w:before="100" w:beforeAutospacing="1" w:after="100" w:afterAutospacing="1"/>
    </w:pPr>
    <w:rPr>
      <w:lang w:val="en-GB"/>
    </w:rPr>
  </w:style>
  <w:style w:type="character" w:customStyle="1" w:styleId="Agency-body-textChar">
    <w:name w:val="Agency-body-text Char"/>
    <w:basedOn w:val="DefaultParagraphFont"/>
    <w:link w:val="Agency-body-text"/>
    <w:rsid w:val="009649A4"/>
    <w:rPr>
      <w:rFonts w:ascii="Calibri" w:hAnsi="Calibri"/>
      <w:color w:val="000000" w:themeColor="text1"/>
      <w:sz w:val="24"/>
    </w:rPr>
  </w:style>
  <w:style w:type="character" w:styleId="Emphasis">
    <w:name w:val="Emphasis"/>
    <w:basedOn w:val="DefaultParagraphFont"/>
    <w:qFormat/>
    <w:rsid w:val="009649A4"/>
    <w:rPr>
      <w:i/>
      <w:iCs/>
    </w:rPr>
  </w:style>
  <w:style w:type="paragraph" w:styleId="Caption">
    <w:name w:val="caption"/>
    <w:basedOn w:val="Normal"/>
    <w:next w:val="Normal"/>
    <w:unhideWhenUsed/>
    <w:qFormat/>
    <w:rsid w:val="00FD6E25"/>
    <w:pPr>
      <w:spacing w:after="200"/>
    </w:pPr>
    <w:rPr>
      <w:i/>
      <w:iCs/>
      <w:color w:val="1F497D" w:themeColor="text2"/>
      <w:sz w:val="18"/>
      <w:szCs w:val="18"/>
      <w:lang w:val="en-GB" w:eastAsia="en-US"/>
    </w:rPr>
  </w:style>
  <w:style w:type="character" w:styleId="PageNumber">
    <w:name w:val="page number"/>
    <w:basedOn w:val="DefaultParagraphFont"/>
    <w:semiHidden/>
    <w:unhideWhenUsed/>
    <w:rsid w:val="0087555D"/>
  </w:style>
  <w:style w:type="numbering" w:customStyle="1" w:styleId="CurrentList1">
    <w:name w:val="Current List1"/>
    <w:uiPriority w:val="99"/>
    <w:rsid w:val="00B3166B"/>
    <w:pPr>
      <w:numPr>
        <w:numId w:val="100"/>
      </w:numPr>
    </w:pPr>
  </w:style>
  <w:style w:type="numbering" w:customStyle="1" w:styleId="CurrentList2">
    <w:name w:val="Current List2"/>
    <w:uiPriority w:val="99"/>
    <w:rsid w:val="00B3166B"/>
    <w:pPr>
      <w:numPr>
        <w:numId w:val="101"/>
      </w:numPr>
    </w:pPr>
  </w:style>
  <w:style w:type="numbering" w:customStyle="1" w:styleId="CurrentList3">
    <w:name w:val="Current List3"/>
    <w:uiPriority w:val="99"/>
    <w:rsid w:val="00C22C85"/>
    <w:pPr>
      <w:numPr>
        <w:numId w:val="102"/>
      </w:numPr>
    </w:pPr>
  </w:style>
  <w:style w:type="numbering" w:customStyle="1" w:styleId="CurrentList4">
    <w:name w:val="Current List4"/>
    <w:uiPriority w:val="99"/>
    <w:rsid w:val="00C22C85"/>
    <w:pPr>
      <w:numPr>
        <w:numId w:val="103"/>
      </w:numPr>
    </w:pPr>
  </w:style>
  <w:style w:type="numbering" w:customStyle="1" w:styleId="CurrentList5">
    <w:name w:val="Current List5"/>
    <w:uiPriority w:val="99"/>
    <w:rsid w:val="00C22C85"/>
    <w:pPr>
      <w:numPr>
        <w:numId w:val="104"/>
      </w:numPr>
    </w:pPr>
  </w:style>
  <w:style w:type="numbering" w:customStyle="1" w:styleId="CurrentList6">
    <w:name w:val="Current List6"/>
    <w:uiPriority w:val="99"/>
    <w:rsid w:val="00713199"/>
    <w:pPr>
      <w:numPr>
        <w:numId w:val="105"/>
      </w:numPr>
    </w:pPr>
  </w:style>
  <w:style w:type="numbering" w:customStyle="1" w:styleId="CurrentList7">
    <w:name w:val="Current List7"/>
    <w:uiPriority w:val="99"/>
    <w:rsid w:val="0059402D"/>
    <w:pPr>
      <w:numPr>
        <w:numId w:val="108"/>
      </w:numPr>
    </w:pPr>
  </w:style>
  <w:style w:type="numbering" w:customStyle="1" w:styleId="CurrentList8">
    <w:name w:val="Current List8"/>
    <w:uiPriority w:val="99"/>
    <w:rsid w:val="00E429DD"/>
    <w:pPr>
      <w:numPr>
        <w:numId w:val="110"/>
      </w:numPr>
    </w:pPr>
  </w:style>
  <w:style w:type="numbering" w:customStyle="1" w:styleId="CurrentList9">
    <w:name w:val="Current List9"/>
    <w:uiPriority w:val="99"/>
    <w:rsid w:val="00584AEC"/>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7793">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175996857">
      <w:bodyDiv w:val="1"/>
      <w:marLeft w:val="0"/>
      <w:marRight w:val="0"/>
      <w:marTop w:val="0"/>
      <w:marBottom w:val="0"/>
      <w:divBdr>
        <w:top w:val="none" w:sz="0" w:space="0" w:color="auto"/>
        <w:left w:val="none" w:sz="0" w:space="0" w:color="auto"/>
        <w:bottom w:val="none" w:sz="0" w:space="0" w:color="auto"/>
        <w:right w:val="none" w:sz="0" w:space="0" w:color="auto"/>
      </w:divBdr>
    </w:div>
    <w:div w:id="261695037">
      <w:bodyDiv w:val="1"/>
      <w:marLeft w:val="0"/>
      <w:marRight w:val="0"/>
      <w:marTop w:val="0"/>
      <w:marBottom w:val="0"/>
      <w:divBdr>
        <w:top w:val="none" w:sz="0" w:space="0" w:color="auto"/>
        <w:left w:val="none" w:sz="0" w:space="0" w:color="auto"/>
        <w:bottom w:val="none" w:sz="0" w:space="0" w:color="auto"/>
        <w:right w:val="none" w:sz="0" w:space="0" w:color="auto"/>
      </w:divBdr>
    </w:div>
    <w:div w:id="306781654">
      <w:bodyDiv w:val="1"/>
      <w:marLeft w:val="0"/>
      <w:marRight w:val="0"/>
      <w:marTop w:val="0"/>
      <w:marBottom w:val="0"/>
      <w:divBdr>
        <w:top w:val="none" w:sz="0" w:space="0" w:color="auto"/>
        <w:left w:val="none" w:sz="0" w:space="0" w:color="auto"/>
        <w:bottom w:val="none" w:sz="0" w:space="0" w:color="auto"/>
        <w:right w:val="none" w:sz="0" w:space="0" w:color="auto"/>
      </w:divBdr>
    </w:div>
    <w:div w:id="386607411">
      <w:bodyDiv w:val="1"/>
      <w:marLeft w:val="0"/>
      <w:marRight w:val="0"/>
      <w:marTop w:val="0"/>
      <w:marBottom w:val="0"/>
      <w:divBdr>
        <w:top w:val="none" w:sz="0" w:space="0" w:color="auto"/>
        <w:left w:val="none" w:sz="0" w:space="0" w:color="auto"/>
        <w:bottom w:val="none" w:sz="0" w:space="0" w:color="auto"/>
        <w:right w:val="none" w:sz="0" w:space="0" w:color="auto"/>
      </w:divBdr>
    </w:div>
    <w:div w:id="506332146">
      <w:bodyDiv w:val="1"/>
      <w:marLeft w:val="0"/>
      <w:marRight w:val="0"/>
      <w:marTop w:val="0"/>
      <w:marBottom w:val="0"/>
      <w:divBdr>
        <w:top w:val="none" w:sz="0" w:space="0" w:color="auto"/>
        <w:left w:val="none" w:sz="0" w:space="0" w:color="auto"/>
        <w:bottom w:val="none" w:sz="0" w:space="0" w:color="auto"/>
        <w:right w:val="none" w:sz="0" w:space="0" w:color="auto"/>
      </w:divBdr>
    </w:div>
    <w:div w:id="907961300">
      <w:bodyDiv w:val="1"/>
      <w:marLeft w:val="0"/>
      <w:marRight w:val="0"/>
      <w:marTop w:val="0"/>
      <w:marBottom w:val="0"/>
      <w:divBdr>
        <w:top w:val="none" w:sz="0" w:space="0" w:color="auto"/>
        <w:left w:val="none" w:sz="0" w:space="0" w:color="auto"/>
        <w:bottom w:val="none" w:sz="0" w:space="0" w:color="auto"/>
        <w:right w:val="none" w:sz="0" w:space="0" w:color="auto"/>
      </w:divBdr>
    </w:div>
    <w:div w:id="983581557">
      <w:bodyDiv w:val="1"/>
      <w:marLeft w:val="0"/>
      <w:marRight w:val="0"/>
      <w:marTop w:val="0"/>
      <w:marBottom w:val="0"/>
      <w:divBdr>
        <w:top w:val="none" w:sz="0" w:space="0" w:color="auto"/>
        <w:left w:val="none" w:sz="0" w:space="0" w:color="auto"/>
        <w:bottom w:val="none" w:sz="0" w:space="0" w:color="auto"/>
        <w:right w:val="none" w:sz="0" w:space="0" w:color="auto"/>
      </w:divBdr>
    </w:div>
    <w:div w:id="1087532664">
      <w:bodyDiv w:val="1"/>
      <w:marLeft w:val="0"/>
      <w:marRight w:val="0"/>
      <w:marTop w:val="0"/>
      <w:marBottom w:val="0"/>
      <w:divBdr>
        <w:top w:val="none" w:sz="0" w:space="0" w:color="auto"/>
        <w:left w:val="none" w:sz="0" w:space="0" w:color="auto"/>
        <w:bottom w:val="none" w:sz="0" w:space="0" w:color="auto"/>
        <w:right w:val="none" w:sz="0" w:space="0" w:color="auto"/>
      </w:divBdr>
    </w:div>
    <w:div w:id="1145858419">
      <w:bodyDiv w:val="1"/>
      <w:marLeft w:val="0"/>
      <w:marRight w:val="0"/>
      <w:marTop w:val="0"/>
      <w:marBottom w:val="0"/>
      <w:divBdr>
        <w:top w:val="none" w:sz="0" w:space="0" w:color="auto"/>
        <w:left w:val="none" w:sz="0" w:space="0" w:color="auto"/>
        <w:bottom w:val="none" w:sz="0" w:space="0" w:color="auto"/>
        <w:right w:val="none" w:sz="0" w:space="0" w:color="auto"/>
      </w:divBdr>
    </w:div>
    <w:div w:id="1156343555">
      <w:bodyDiv w:val="1"/>
      <w:marLeft w:val="0"/>
      <w:marRight w:val="0"/>
      <w:marTop w:val="0"/>
      <w:marBottom w:val="0"/>
      <w:divBdr>
        <w:top w:val="none" w:sz="0" w:space="0" w:color="auto"/>
        <w:left w:val="none" w:sz="0" w:space="0" w:color="auto"/>
        <w:bottom w:val="none" w:sz="0" w:space="0" w:color="auto"/>
        <w:right w:val="none" w:sz="0" w:space="0" w:color="auto"/>
      </w:divBdr>
    </w:div>
    <w:div w:id="1209687863">
      <w:bodyDiv w:val="1"/>
      <w:marLeft w:val="0"/>
      <w:marRight w:val="0"/>
      <w:marTop w:val="0"/>
      <w:marBottom w:val="0"/>
      <w:divBdr>
        <w:top w:val="none" w:sz="0" w:space="0" w:color="auto"/>
        <w:left w:val="none" w:sz="0" w:space="0" w:color="auto"/>
        <w:bottom w:val="none" w:sz="0" w:space="0" w:color="auto"/>
        <w:right w:val="none" w:sz="0" w:space="0" w:color="auto"/>
      </w:divBdr>
    </w:div>
    <w:div w:id="1233851237">
      <w:bodyDiv w:val="1"/>
      <w:marLeft w:val="0"/>
      <w:marRight w:val="0"/>
      <w:marTop w:val="0"/>
      <w:marBottom w:val="0"/>
      <w:divBdr>
        <w:top w:val="none" w:sz="0" w:space="0" w:color="auto"/>
        <w:left w:val="none" w:sz="0" w:space="0" w:color="auto"/>
        <w:bottom w:val="none" w:sz="0" w:space="0" w:color="auto"/>
        <w:right w:val="none" w:sz="0" w:space="0" w:color="auto"/>
      </w:divBdr>
    </w:div>
    <w:div w:id="1249459579">
      <w:bodyDiv w:val="1"/>
      <w:marLeft w:val="0"/>
      <w:marRight w:val="0"/>
      <w:marTop w:val="0"/>
      <w:marBottom w:val="0"/>
      <w:divBdr>
        <w:top w:val="none" w:sz="0" w:space="0" w:color="auto"/>
        <w:left w:val="none" w:sz="0" w:space="0" w:color="auto"/>
        <w:bottom w:val="none" w:sz="0" w:space="0" w:color="auto"/>
        <w:right w:val="none" w:sz="0" w:space="0" w:color="auto"/>
      </w:divBdr>
    </w:div>
    <w:div w:id="1320185907">
      <w:bodyDiv w:val="1"/>
      <w:marLeft w:val="0"/>
      <w:marRight w:val="0"/>
      <w:marTop w:val="0"/>
      <w:marBottom w:val="0"/>
      <w:divBdr>
        <w:top w:val="none" w:sz="0" w:space="0" w:color="auto"/>
        <w:left w:val="none" w:sz="0" w:space="0" w:color="auto"/>
        <w:bottom w:val="none" w:sz="0" w:space="0" w:color="auto"/>
        <w:right w:val="none" w:sz="0" w:space="0" w:color="auto"/>
      </w:divBdr>
    </w:div>
    <w:div w:id="1334066849">
      <w:bodyDiv w:val="1"/>
      <w:marLeft w:val="0"/>
      <w:marRight w:val="0"/>
      <w:marTop w:val="0"/>
      <w:marBottom w:val="0"/>
      <w:divBdr>
        <w:top w:val="none" w:sz="0" w:space="0" w:color="auto"/>
        <w:left w:val="none" w:sz="0" w:space="0" w:color="auto"/>
        <w:bottom w:val="none" w:sz="0" w:space="0" w:color="auto"/>
        <w:right w:val="none" w:sz="0" w:space="0" w:color="auto"/>
      </w:divBdr>
    </w:div>
    <w:div w:id="1379667328">
      <w:bodyDiv w:val="1"/>
      <w:marLeft w:val="0"/>
      <w:marRight w:val="0"/>
      <w:marTop w:val="0"/>
      <w:marBottom w:val="0"/>
      <w:divBdr>
        <w:top w:val="none" w:sz="0" w:space="0" w:color="auto"/>
        <w:left w:val="none" w:sz="0" w:space="0" w:color="auto"/>
        <w:bottom w:val="none" w:sz="0" w:space="0" w:color="auto"/>
        <w:right w:val="none" w:sz="0" w:space="0" w:color="auto"/>
      </w:divBdr>
    </w:div>
    <w:div w:id="1615821539">
      <w:bodyDiv w:val="1"/>
      <w:marLeft w:val="0"/>
      <w:marRight w:val="0"/>
      <w:marTop w:val="0"/>
      <w:marBottom w:val="0"/>
      <w:divBdr>
        <w:top w:val="none" w:sz="0" w:space="0" w:color="auto"/>
        <w:left w:val="none" w:sz="0" w:space="0" w:color="auto"/>
        <w:bottom w:val="none" w:sz="0" w:space="0" w:color="auto"/>
        <w:right w:val="none" w:sz="0" w:space="0" w:color="auto"/>
      </w:divBdr>
    </w:div>
    <w:div w:id="1623616056">
      <w:bodyDiv w:val="1"/>
      <w:marLeft w:val="0"/>
      <w:marRight w:val="0"/>
      <w:marTop w:val="0"/>
      <w:marBottom w:val="0"/>
      <w:divBdr>
        <w:top w:val="none" w:sz="0" w:space="0" w:color="auto"/>
        <w:left w:val="none" w:sz="0" w:space="0" w:color="auto"/>
        <w:bottom w:val="none" w:sz="0" w:space="0" w:color="auto"/>
        <w:right w:val="none" w:sz="0" w:space="0" w:color="auto"/>
      </w:divBdr>
    </w:div>
    <w:div w:id="1626499810">
      <w:bodyDiv w:val="1"/>
      <w:marLeft w:val="0"/>
      <w:marRight w:val="0"/>
      <w:marTop w:val="0"/>
      <w:marBottom w:val="0"/>
      <w:divBdr>
        <w:top w:val="none" w:sz="0" w:space="0" w:color="auto"/>
        <w:left w:val="none" w:sz="0" w:space="0" w:color="auto"/>
        <w:bottom w:val="none" w:sz="0" w:space="0" w:color="auto"/>
        <w:right w:val="none" w:sz="0" w:space="0" w:color="auto"/>
      </w:divBdr>
    </w:div>
    <w:div w:id="1673682758">
      <w:bodyDiv w:val="1"/>
      <w:marLeft w:val="0"/>
      <w:marRight w:val="0"/>
      <w:marTop w:val="0"/>
      <w:marBottom w:val="0"/>
      <w:divBdr>
        <w:top w:val="none" w:sz="0" w:space="0" w:color="auto"/>
        <w:left w:val="none" w:sz="0" w:space="0" w:color="auto"/>
        <w:bottom w:val="none" w:sz="0" w:space="0" w:color="auto"/>
        <w:right w:val="none" w:sz="0" w:space="0" w:color="auto"/>
      </w:divBdr>
    </w:div>
    <w:div w:id="1681618255">
      <w:bodyDiv w:val="1"/>
      <w:marLeft w:val="0"/>
      <w:marRight w:val="0"/>
      <w:marTop w:val="0"/>
      <w:marBottom w:val="0"/>
      <w:divBdr>
        <w:top w:val="none" w:sz="0" w:space="0" w:color="auto"/>
        <w:left w:val="none" w:sz="0" w:space="0" w:color="auto"/>
        <w:bottom w:val="none" w:sz="0" w:space="0" w:color="auto"/>
        <w:right w:val="none" w:sz="0" w:space="0" w:color="auto"/>
      </w:divBdr>
    </w:div>
    <w:div w:id="1878740232">
      <w:bodyDiv w:val="1"/>
      <w:marLeft w:val="0"/>
      <w:marRight w:val="0"/>
      <w:marTop w:val="0"/>
      <w:marBottom w:val="0"/>
      <w:divBdr>
        <w:top w:val="none" w:sz="0" w:space="0" w:color="auto"/>
        <w:left w:val="none" w:sz="0" w:space="0" w:color="auto"/>
        <w:bottom w:val="none" w:sz="0" w:space="0" w:color="auto"/>
        <w:right w:val="none" w:sz="0" w:space="0" w:color="auto"/>
      </w:divBdr>
    </w:div>
    <w:div w:id="1879121663">
      <w:bodyDiv w:val="1"/>
      <w:marLeft w:val="0"/>
      <w:marRight w:val="0"/>
      <w:marTop w:val="0"/>
      <w:marBottom w:val="0"/>
      <w:divBdr>
        <w:top w:val="none" w:sz="0" w:space="0" w:color="auto"/>
        <w:left w:val="none" w:sz="0" w:space="0" w:color="auto"/>
        <w:bottom w:val="none" w:sz="0" w:space="0" w:color="auto"/>
        <w:right w:val="none" w:sz="0" w:space="0" w:color="auto"/>
      </w:divBdr>
    </w:div>
    <w:div w:id="1922911767">
      <w:bodyDiv w:val="1"/>
      <w:marLeft w:val="0"/>
      <w:marRight w:val="0"/>
      <w:marTop w:val="0"/>
      <w:marBottom w:val="0"/>
      <w:divBdr>
        <w:top w:val="none" w:sz="0" w:space="0" w:color="auto"/>
        <w:left w:val="none" w:sz="0" w:space="0" w:color="auto"/>
        <w:bottom w:val="none" w:sz="0" w:space="0" w:color="auto"/>
        <w:right w:val="none" w:sz="0" w:space="0" w:color="auto"/>
      </w:divBdr>
    </w:div>
    <w:div w:id="1974167777">
      <w:bodyDiv w:val="1"/>
      <w:marLeft w:val="0"/>
      <w:marRight w:val="0"/>
      <w:marTop w:val="0"/>
      <w:marBottom w:val="0"/>
      <w:divBdr>
        <w:top w:val="none" w:sz="0" w:space="0" w:color="auto"/>
        <w:left w:val="none" w:sz="0" w:space="0" w:color="auto"/>
        <w:bottom w:val="none" w:sz="0" w:space="0" w:color="auto"/>
        <w:right w:val="none" w:sz="0" w:space="0" w:color="auto"/>
      </w:divBdr>
    </w:div>
    <w:div w:id="1999724092">
      <w:bodyDiv w:val="1"/>
      <w:marLeft w:val="0"/>
      <w:marRight w:val="0"/>
      <w:marTop w:val="0"/>
      <w:marBottom w:val="0"/>
      <w:divBdr>
        <w:top w:val="none" w:sz="0" w:space="0" w:color="auto"/>
        <w:left w:val="none" w:sz="0" w:space="0" w:color="auto"/>
        <w:bottom w:val="none" w:sz="0" w:space="0" w:color="auto"/>
        <w:right w:val="none" w:sz="0" w:space="0" w:color="auto"/>
      </w:divBdr>
    </w:div>
    <w:div w:id="2010792378">
      <w:bodyDiv w:val="1"/>
      <w:marLeft w:val="0"/>
      <w:marRight w:val="0"/>
      <w:marTop w:val="0"/>
      <w:marBottom w:val="0"/>
      <w:divBdr>
        <w:top w:val="none" w:sz="0" w:space="0" w:color="auto"/>
        <w:left w:val="none" w:sz="0" w:space="0" w:color="auto"/>
        <w:bottom w:val="none" w:sz="0" w:space="0" w:color="auto"/>
        <w:right w:val="none" w:sz="0" w:space="0" w:color="auto"/>
      </w:divBdr>
      <w:divsChild>
        <w:div w:id="2091846730">
          <w:marLeft w:val="0"/>
          <w:marRight w:val="0"/>
          <w:marTop w:val="0"/>
          <w:marBottom w:val="0"/>
          <w:divBdr>
            <w:top w:val="none" w:sz="0" w:space="0" w:color="auto"/>
            <w:left w:val="none" w:sz="0" w:space="0" w:color="auto"/>
            <w:bottom w:val="none" w:sz="0" w:space="0" w:color="auto"/>
            <w:right w:val="none" w:sz="0" w:space="0" w:color="auto"/>
          </w:divBdr>
          <w:divsChild>
            <w:div w:id="755787723">
              <w:marLeft w:val="0"/>
              <w:marRight w:val="0"/>
              <w:marTop w:val="0"/>
              <w:marBottom w:val="0"/>
              <w:divBdr>
                <w:top w:val="none" w:sz="0" w:space="0" w:color="auto"/>
                <w:left w:val="none" w:sz="0" w:space="0" w:color="auto"/>
                <w:bottom w:val="none" w:sz="0" w:space="0" w:color="auto"/>
                <w:right w:val="none" w:sz="0" w:space="0" w:color="auto"/>
              </w:divBdr>
              <w:divsChild>
                <w:div w:id="254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7653">
      <w:bodyDiv w:val="1"/>
      <w:marLeft w:val="0"/>
      <w:marRight w:val="0"/>
      <w:marTop w:val="0"/>
      <w:marBottom w:val="0"/>
      <w:divBdr>
        <w:top w:val="none" w:sz="0" w:space="0" w:color="auto"/>
        <w:left w:val="none" w:sz="0" w:space="0" w:color="auto"/>
        <w:bottom w:val="none" w:sz="0" w:space="0" w:color="auto"/>
        <w:right w:val="none" w:sz="0" w:space="0" w:color="auto"/>
      </w:divBdr>
    </w:div>
    <w:div w:id="2053843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mailto:brussels.office@european-agency.org" TargetMode="External"/><Relationship Id="rId42" Type="http://schemas.openxmlformats.org/officeDocument/2006/relationships/hyperlink" Target="http://www.european-agency.org/resources/publications/agency-position-inclusive-education-systems-flyer" TargetMode="External"/><Relationship Id="rId47" Type="http://schemas.openxmlformats.org/officeDocument/2006/relationships/hyperlink" Target="https://www.european-agency.org/resources/publications/organisation-provision-support-inclusive-education-literature-review" TargetMode="External"/><Relationship Id="rId63" Type="http://schemas.openxmlformats.org/officeDocument/2006/relationships/hyperlink" Target="https://doi.org/10.1177/0013161x13510004" TargetMode="External"/><Relationship Id="rId68" Type="http://schemas.openxmlformats.org/officeDocument/2006/relationships/hyperlink" Target="https://oxfordre.com/view/10.1093/acrefore/9780190264093.001.0001/acrefore-9780190264093-e-153"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uropean-agency.org/open-access-policy" TargetMode="External"/><Relationship Id="rId29" Type="http://schemas.openxmlformats.org/officeDocument/2006/relationships/header" Target="header7.xml"/><Relationship Id="rId11" Type="http://schemas.openxmlformats.org/officeDocument/2006/relationships/header" Target="header1.xml"/><Relationship Id="rId24" Type="http://schemas.openxmlformats.org/officeDocument/2006/relationships/hyperlink" Target="https://www.european-agency.org/resources/publications/SISL-policy-framework" TargetMode="External"/><Relationship Id="rId32" Type="http://schemas.openxmlformats.org/officeDocument/2006/relationships/header" Target="header10.xml"/><Relationship Id="rId37" Type="http://schemas.openxmlformats.org/officeDocument/2006/relationships/hyperlink" Target="https://www.european-agency.org/resources/publications/SISL-policy-framework" TargetMode="External"/><Relationship Id="rId40" Type="http://schemas.openxmlformats.org/officeDocument/2006/relationships/hyperlink" Target="https://www.european-agency.org/resources/publications/TPL4I-methodology" TargetMode="External"/><Relationship Id="rId45" Type="http://schemas.openxmlformats.org/officeDocument/2006/relationships/hyperlink" Target="http://www.cambridge-community.org.uk/professional-development/gswrp/index.html" TargetMode="External"/><Relationship Id="rId53" Type="http://schemas.openxmlformats.org/officeDocument/2006/relationships/hyperlink" Target="https://www.european-agency.org/resources/glossary" TargetMode="External"/><Relationship Id="rId58" Type="http://schemas.openxmlformats.org/officeDocument/2006/relationships/hyperlink" Target="http://www.schoolleadership.eu/sites/default/files/exploring-inclusive-education-for-school-leadership-2013.pdf" TargetMode="External"/><Relationship Id="rId66" Type="http://schemas.openxmlformats.org/officeDocument/2006/relationships/hyperlink" Target="https://unesdoc.unesco.org/ark:/48223/pf0000154861" TargetMode="External"/><Relationship Id="rId5" Type="http://schemas.openxmlformats.org/officeDocument/2006/relationships/numbering" Target="numbering.xml"/><Relationship Id="rId61" Type="http://schemas.openxmlformats.org/officeDocument/2006/relationships/hyperlink" Target="https://serc.carleton.edu/sp/library/interdisciplinary/index.html" TargetMode="External"/><Relationship Id="rId19" Type="http://schemas.openxmlformats.org/officeDocument/2006/relationships/hyperlink" Target="http://www.european-agency.org/" TargetMode="External"/><Relationship Id="rId14" Type="http://schemas.openxmlformats.org/officeDocument/2006/relationships/footer" Target="footer2.xml"/><Relationship Id="rId22" Type="http://schemas.openxmlformats.org/officeDocument/2006/relationships/hyperlink" Target="https://www.european-agency.org/projects/SISL"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yperlink" Target="https://www.european-agency.org/resources/publications/SISL-policy-framework" TargetMode="External"/><Relationship Id="rId43" Type="http://schemas.openxmlformats.org/officeDocument/2006/relationships/hyperlink" Target="https://www.european-agency.org/resources/glossary" TargetMode="External"/><Relationship Id="rId48" Type="http://schemas.openxmlformats.org/officeDocument/2006/relationships/hyperlink" Target="http://www.european-agency.org/publications/brochures-and-flyers/agency-position-on-inclusive-education-systems-flyer" TargetMode="External"/><Relationship Id="rId56" Type="http://schemas.openxmlformats.org/officeDocument/2006/relationships/hyperlink" Target="http://oro.open.ac.uk/74691/1/innovating-pedagogy-2021.pdf" TargetMode="External"/><Relationship Id="rId64" Type="http://schemas.openxmlformats.org/officeDocument/2006/relationships/hyperlink" Target="https://gem-report-2017.unesco.org/en/chapter/2385/" TargetMode="External"/><Relationship Id="rId69"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hyperlink" Target="http://www.european-agency.org/resources/publications/SISL-policy-framework"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4.jpg"/><Relationship Id="rId25" Type="http://schemas.openxmlformats.org/officeDocument/2006/relationships/header" Target="header3.xml"/><Relationship Id="rId33" Type="http://schemas.openxmlformats.org/officeDocument/2006/relationships/hyperlink" Target="https://www.european-agency.org/resources/glossary" TargetMode="External"/><Relationship Id="rId38" Type="http://schemas.openxmlformats.org/officeDocument/2006/relationships/hyperlink" Target="https://www.european-agency.org/resources/publications/SISL-policy-framework" TargetMode="External"/><Relationship Id="rId46" Type="http://schemas.openxmlformats.org/officeDocument/2006/relationships/hyperlink" Target="http://doi.org/10.1177/0013161X15616863" TargetMode="External"/><Relationship Id="rId59" Type="http://schemas.openxmlformats.org/officeDocument/2006/relationships/hyperlink" Target="https://doi.org/10.1177/0031721715569474" TargetMode="External"/><Relationship Id="rId67" Type="http://schemas.openxmlformats.org/officeDocument/2006/relationships/hyperlink" Target="https://eur-lex.europa.eu/legal-content/EN/TXT/?uri=CELEX%3A52017XG0225%2802%29" TargetMode="External"/><Relationship Id="rId20" Type="http://schemas.openxmlformats.org/officeDocument/2006/relationships/hyperlink" Target="mailto:secretariat@european-agency.org" TargetMode="External"/><Relationship Id="rId41" Type="http://schemas.openxmlformats.org/officeDocument/2006/relationships/hyperlink" Target="https://www.european-agency.org/resources/publications/SISL-policy-framework" TargetMode="External"/><Relationship Id="rId54" Type="http://schemas.openxmlformats.org/officeDocument/2006/relationships/hyperlink" Target="http://oro.open.ac.uk/68945/1/Finlay-%282008%29-Reflecting-on-reflective-practice-PBPL-paper-52.pdf" TargetMode="External"/><Relationship Id="rId62" Type="http://schemas.openxmlformats.org/officeDocument/2006/relationships/hyperlink" Target="https://doi.org/10.1787/9789264083509-en" TargetMode="External"/><Relationship Id="rId7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www.european-agency.org/resources/publications/SISL-policy-framework" TargetMode="External"/><Relationship Id="rId28" Type="http://schemas.openxmlformats.org/officeDocument/2006/relationships/header" Target="header6.xml"/><Relationship Id="rId36" Type="http://schemas.openxmlformats.org/officeDocument/2006/relationships/hyperlink" Target="https://www.european-agency.org/resources/publications/organisation-provision-support-inclusive-education-literature-review" TargetMode="External"/><Relationship Id="rId49" Type="http://schemas.openxmlformats.org/officeDocument/2006/relationships/hyperlink" Target="http://www.european-agency.org/resources/publications/empowering-teachers-promote-inclusive-education" TargetMode="External"/><Relationship Id="rId57" Type="http://schemas.openxmlformats.org/officeDocument/2006/relationships/hyperlink" Target="https://doi.org/10.3390/educsci11080377" TargetMode="External"/><Relationship Id="rId10" Type="http://schemas.openxmlformats.org/officeDocument/2006/relationships/endnotes" Target="endnotes.xml"/><Relationship Id="rId31" Type="http://schemas.openxmlformats.org/officeDocument/2006/relationships/header" Target="header9.xml"/><Relationship Id="rId44" Type="http://schemas.openxmlformats.org/officeDocument/2006/relationships/hyperlink" Target="https://ceedar.education.ufl.edu/innovation-configurations/" TargetMode="External"/><Relationship Id="rId52" Type="http://schemas.openxmlformats.org/officeDocument/2006/relationships/hyperlink" Target="https://www.european-agency.org/resources/publications/TPL4I-methodology" TargetMode="External"/><Relationship Id="rId60" Type="http://schemas.openxmlformats.org/officeDocument/2006/relationships/hyperlink" Target="https://doi.org/10.1787/9789264273856-6-en" TargetMode="External"/><Relationship Id="rId65" Type="http://schemas.openxmlformats.org/officeDocument/2006/relationships/hyperlink" Target="http://uis.unesco.org/sites/default/files/documents/handbook-measuring-equity-education-2018-en.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creativecommons.org/licenses/by-nc-sa/4.0/" TargetMode="External"/><Relationship Id="rId39" Type="http://schemas.openxmlformats.org/officeDocument/2006/relationships/hyperlink" Target="https://www.european-agency.org/resources/glossary" TargetMode="External"/><Relationship Id="rId34" Type="http://schemas.openxmlformats.org/officeDocument/2006/relationships/hyperlink" Target="http://www.european-agency.org/resources/publications/agency-position-inclusive-education-systems-flyer" TargetMode="External"/><Relationship Id="rId50" Type="http://schemas.openxmlformats.org/officeDocument/2006/relationships/hyperlink" Target="http://www.european-agency.org/resources/publications/supporting-inclusive-school-leadership-literature-review" TargetMode="External"/><Relationship Id="rId55" Type="http://schemas.openxmlformats.org/officeDocument/2006/relationships/hyperlink" Target="http://doi.org/10.1177/17411432166592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6.jp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6.jp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1" ma:contentTypeDescription="Create a new document." ma:contentTypeScope="" ma:versionID="3af367e195d88a69cda281bf2f1fecf2">
  <xsd:schema xmlns:xsd="http://www.w3.org/2001/XMLSchema" xmlns:xs="http://www.w3.org/2001/XMLSchema" xmlns:p="http://schemas.microsoft.com/office/2006/metadata/properties" xmlns:ns2="29ae7998-ccd0-4263-bc53-7550cb5938ea" xmlns:ns3="a2583af2-6f8c-48fa-9b25-65670c84e276" targetNamespace="http://schemas.microsoft.com/office/2006/metadata/properties" ma:root="true" ma:fieldsID="c4828779f5fd2b64fa791f95b9b438c3" ns2:_="" ns3:_="">
    <xsd:import namespace="29ae7998-ccd0-4263-bc53-7550cb5938ea"/>
    <xsd:import namespace="a2583af2-6f8c-48fa-9b25-65670c84e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0A978-0BC2-4F6B-B1FE-7A910E45B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e7998-ccd0-4263-bc53-7550cb5938ea"/>
    <ds:schemaRef ds:uri="a2583af2-6f8c-48fa-9b25-65670c84e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722CA-4F41-284B-8D72-D8C0EC476EF5}">
  <ds:schemaRefs>
    <ds:schemaRef ds:uri="http://schemas.openxmlformats.org/officeDocument/2006/bibliography"/>
  </ds:schemaRefs>
</ds:datastoreItem>
</file>

<file path=customXml/itemProps3.xml><?xml version="1.0" encoding="utf-8"?>
<ds:datastoreItem xmlns:ds="http://schemas.openxmlformats.org/officeDocument/2006/customXml" ds:itemID="{51A3C268-DFA2-42FF-A8A7-C19F4DC8A4EE}">
  <ds:schemaRefs>
    <ds:schemaRef ds:uri="http://schemas.microsoft.com/sharepoint/v3/contenttype/forms"/>
  </ds:schemaRefs>
</ds:datastoreItem>
</file>

<file path=customXml/itemProps4.xml><?xml version="1.0" encoding="utf-8"?>
<ds:datastoreItem xmlns:ds="http://schemas.openxmlformats.org/officeDocument/2006/customXml" ds:itemID="{951200CC-28DE-437A-A7B3-5391E70862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16036</Words>
  <Characters>105203</Characters>
  <Application>Microsoft Office Word</Application>
  <DocSecurity>0</DocSecurity>
  <Lines>2630</Lines>
  <Paragraphs>1212</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Inclusive School Leadership: A Tool for Self-Reflection on Policy and Practice</vt:lpstr>
      <vt:lpstr>Inclusive School Leadership: A Tool for Self-Reflection on Policy and Practice</vt:lpstr>
      <vt:lpstr>Inclusive School Leadership: A Self-Reflection on Policy and Practice</vt:lpstr>
    </vt:vector>
  </TitlesOfParts>
  <Manager/>
  <Company>European Agency for Special Needs and Inclusive Education</Company>
  <LinksUpToDate>false</LinksUpToDate>
  <CharactersWithSpaces>120027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Inkluzivno (ruko)vodstvo škole: Alat za samorefleksiju o politici i praksi</dc:title>
  <dc:subject>Supporting Inclusive School Leadership (SISL)</dc:subject>
  <dc:creator>European Agency for Special Needs and Inclusive Education</dc:creator>
  <cp:keywords>EASNIE</cp:keywords>
  <dc:description/>
  <cp:lastModifiedBy>Áine</cp:lastModifiedBy>
  <cp:revision>5</cp:revision>
  <cp:lastPrinted>2009-05-04T23:34:00Z</cp:lastPrinted>
  <dcterms:created xsi:type="dcterms:W3CDTF">2022-02-07T15:33:00Z</dcterms:created>
  <dcterms:modified xsi:type="dcterms:W3CDTF">2022-02-07T15:34:00Z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y fmtid="{D5CDD505-2E9C-101B-9397-08002B2CF9AE}" pid="3" name="Order">
    <vt:i4>100</vt:i4>
  </property>
</Properties>
</file>