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E8A30" w14:textId="7DABB741" w:rsidR="00534D20" w:rsidRPr="000032E5" w:rsidRDefault="00AE1692" w:rsidP="00591FE3">
      <w:pPr>
        <w:pStyle w:val="Agency-title"/>
        <w:keepNext w:val="0"/>
        <w:spacing w:before="4000"/>
        <w:rPr>
          <w:rFonts w:cstheme="majorHAnsi"/>
          <w:sz w:val="60"/>
          <w:szCs w:val="60"/>
        </w:rPr>
      </w:pPr>
      <w:r w:rsidRPr="000032E5">
        <w:rPr>
          <w:rFonts w:cstheme="majorHAnsi"/>
          <w:sz w:val="60"/>
          <w:lang w:bidi="cs-CZ"/>
        </w:rPr>
        <w:t>Změna role speciálních opatření na podporu inkluzivního vzdělávání</w:t>
      </w:r>
    </w:p>
    <w:p w14:paraId="35EF330C" w14:textId="6DEC2449" w:rsidR="002E5B99" w:rsidRPr="000032E5" w:rsidRDefault="00AE1692" w:rsidP="00591FE3">
      <w:pPr>
        <w:spacing w:before="900" w:after="120"/>
        <w:jc w:val="center"/>
        <w:rPr>
          <w:rFonts w:asciiTheme="majorHAnsi" w:hAnsiTheme="majorHAnsi" w:cstheme="majorHAnsi"/>
        </w:rPr>
      </w:pPr>
      <w:r w:rsidRPr="000032E5">
        <w:rPr>
          <w:rFonts w:asciiTheme="majorHAnsi" w:hAnsiTheme="majorHAnsi" w:cstheme="majorHAnsi"/>
          <w:b/>
          <w:sz w:val="44"/>
          <w:lang w:bidi="cs-CZ"/>
        </w:rPr>
        <w:t>Nástroj pro sebehodnocení politik</w:t>
      </w:r>
    </w:p>
    <w:p w14:paraId="1BBD00FA" w14:textId="2C3338D2" w:rsidR="00A4520C" w:rsidRPr="000032E5" w:rsidRDefault="00BF13BA" w:rsidP="002012F7">
      <w:pPr>
        <w:pStyle w:val="Agency-body-text"/>
        <w:spacing w:before="5600" w:after="0"/>
        <w:jc w:val="center"/>
        <w:rPr>
          <w:rFonts w:asciiTheme="majorHAnsi" w:hAnsiTheme="majorHAnsi" w:cstheme="majorHAnsi"/>
          <w:b/>
          <w:bCs/>
          <w:sz w:val="28"/>
          <w:szCs w:val="28"/>
        </w:rPr>
      </w:pPr>
      <w:r w:rsidRPr="000032E5">
        <w:rPr>
          <w:rFonts w:asciiTheme="majorHAnsi" w:hAnsiTheme="majorHAnsi" w:cstheme="majorHAnsi"/>
          <w:b/>
          <w:sz w:val="28"/>
          <w:lang w:bidi="cs-CZ"/>
        </w:rPr>
        <w:t>Evropská agentura pro speciální a inkluzivní vzdělávání</w:t>
      </w:r>
      <w:r w:rsidR="009E6E4D" w:rsidRPr="000032E5">
        <w:rPr>
          <w:rFonts w:asciiTheme="majorHAnsi" w:hAnsiTheme="majorHAnsi" w:cstheme="majorHAnsi"/>
          <w:lang w:bidi="cs-CZ"/>
        </w:rPr>
        <w:br w:type="page"/>
      </w:r>
    </w:p>
    <w:p w14:paraId="3CDB30E4" w14:textId="4950679B" w:rsidR="008F777A" w:rsidRPr="000032E5" w:rsidRDefault="00993A74" w:rsidP="00591FE3">
      <w:pPr>
        <w:spacing w:before="360" w:after="360"/>
        <w:rPr>
          <w:rFonts w:asciiTheme="majorHAnsi" w:hAnsiTheme="majorHAnsi" w:cstheme="majorHAnsi"/>
          <w:color w:val="000000" w:themeColor="text1"/>
          <w:sz w:val="20"/>
        </w:rPr>
        <w:sectPr w:rsidR="008F777A" w:rsidRPr="000032E5" w:rsidSect="00AE0DDC">
          <w:headerReference w:type="even" r:id="rId11"/>
          <w:headerReference w:type="default" r:id="rId12"/>
          <w:footerReference w:type="even" r:id="rId13"/>
          <w:footerReference w:type="default" r:id="rId14"/>
          <w:type w:val="continuous"/>
          <w:pgSz w:w="11899" w:h="16838"/>
          <w:pgMar w:top="1134" w:right="1531" w:bottom="1276" w:left="1531" w:header="709" w:footer="828" w:gutter="0"/>
          <w:cols w:space="708"/>
          <w:titlePg/>
          <w:docGrid w:linePitch="360"/>
        </w:sectPr>
      </w:pPr>
      <w:r w:rsidRPr="000032E5">
        <w:rPr>
          <w:rFonts w:asciiTheme="majorHAnsi" w:hAnsiTheme="majorHAnsi" w:cstheme="majorHAnsi"/>
          <w:sz w:val="20"/>
          <w:lang w:bidi="cs-CZ"/>
        </w:rPr>
        <w:lastRenderedPageBreak/>
        <w:t>Evropská agentura pro speciální a inkluzivní vzdělávání (agentura) je nezávislá a samosprávná organizace. Agentura je spolufinancována ministerstvy školství v jejích členských zemích a Evropskou komisí formou provozního grantu v rámci vzdělávacího programu Evropské unie (EU).</w:t>
      </w:r>
    </w:p>
    <w:p w14:paraId="3FEF6BE7" w14:textId="1EA06AC7" w:rsidR="00AE0DDC" w:rsidRPr="000032E5" w:rsidRDefault="0026239F" w:rsidP="00591FE3">
      <w:pPr>
        <w:pStyle w:val="Agency-body-text"/>
        <w:spacing w:before="360" w:after="360"/>
        <w:rPr>
          <w:rFonts w:asciiTheme="majorHAnsi" w:hAnsiTheme="majorHAnsi" w:cstheme="majorHAnsi"/>
          <w:sz w:val="20"/>
        </w:rPr>
      </w:pPr>
      <w:r w:rsidRPr="00B762CA">
        <w:rPr>
          <w:rFonts w:asciiTheme="majorHAnsi" w:hAnsiTheme="majorHAnsi" w:cstheme="majorHAnsi"/>
          <w:noProof/>
          <w:lang w:bidi="cs-CZ"/>
        </w:rPr>
        <w:drawing>
          <wp:inline distT="0" distB="0" distL="0" distR="0" wp14:anchorId="3DAD4E24" wp14:editId="1EF7C01D">
            <wp:extent cx="1602000" cy="330945"/>
            <wp:effectExtent l="0" t="0" r="0" b="0"/>
            <wp:docPr id="80" name="Picture 80" descr="Logo: Znak a text Evropské unie: Spolufinancováno Evropskou unií">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 Znak a text Evropské unie: Spolufinancováno Evropskou unií">
                      <a:extLst>
                        <a:ext uri="{FF2B5EF4-FFF2-40B4-BE49-F238E27FC236}">
                          <a16:creationId xmlns:a16="http://schemas.microsoft.com/office/drawing/2014/main" id="{E4869B56-8124-AC4F-9203-9DAD884F2365}"/>
                        </a:ext>
                      </a:extLst>
                    </pic:cNvPr>
                    <pic:cNvPicPr>
                      <a:picLocks noChangeAspect="1"/>
                    </pic:cNvPicPr>
                  </pic:nvPicPr>
                  <pic:blipFill>
                    <a:blip r:embed="rId15"/>
                    <a:stretch>
                      <a:fillRect/>
                    </a:stretch>
                  </pic:blipFill>
                  <pic:spPr>
                    <a:xfrm>
                      <a:off x="0" y="0"/>
                      <a:ext cx="1602000" cy="330945"/>
                    </a:xfrm>
                    <a:prstGeom prst="rect">
                      <a:avLst/>
                    </a:prstGeom>
                  </pic:spPr>
                </pic:pic>
              </a:graphicData>
            </a:graphic>
          </wp:inline>
        </w:drawing>
      </w:r>
      <w:r w:rsidR="008F777A" w:rsidRPr="000032E5">
        <w:rPr>
          <w:rFonts w:asciiTheme="majorHAnsi" w:hAnsiTheme="majorHAnsi" w:cstheme="majorHAnsi"/>
          <w:sz w:val="20"/>
          <w:lang w:bidi="cs-CZ"/>
        </w:rPr>
        <w:br w:type="column"/>
      </w:r>
      <w:r w:rsidR="006E7573" w:rsidRPr="000032E5">
        <w:rPr>
          <w:rFonts w:asciiTheme="majorHAnsi" w:hAnsiTheme="majorHAnsi" w:cstheme="majorHAnsi"/>
          <w:sz w:val="20"/>
          <w:lang w:bidi="cs-CZ"/>
        </w:rPr>
        <w:t>Financováno Evropskou unií. Vyjádřené názory a stanoviska jsou však pouze názory a stanoviska autora (autorů) a nemusejí nutně odrážet názory a stanoviska Evropské unie nebo Evropské komise. Evropská unie ani Evropská komise za ně nemohou nést odpovědnost.</w:t>
      </w:r>
    </w:p>
    <w:p w14:paraId="5F0B44EC" w14:textId="77777777" w:rsidR="008F777A" w:rsidRPr="000032E5" w:rsidRDefault="008F777A" w:rsidP="00591FE3">
      <w:pPr>
        <w:spacing w:before="360" w:after="360"/>
        <w:ind w:left="2693"/>
        <w:rPr>
          <w:rFonts w:asciiTheme="majorHAnsi" w:hAnsiTheme="majorHAnsi" w:cstheme="majorHAnsi"/>
          <w:sz w:val="20"/>
        </w:rPr>
        <w:sectPr w:rsidR="008F777A" w:rsidRPr="000032E5" w:rsidSect="006E7573">
          <w:type w:val="continuous"/>
          <w:pgSz w:w="11899" w:h="16838"/>
          <w:pgMar w:top="1134" w:right="1531" w:bottom="1276" w:left="1531" w:header="709" w:footer="828" w:gutter="0"/>
          <w:cols w:num="2" w:space="709" w:equalWidth="0">
            <w:col w:w="2121" w:space="567"/>
            <w:col w:w="6149"/>
          </w:cols>
          <w:titlePg/>
          <w:docGrid w:linePitch="360"/>
        </w:sectPr>
      </w:pPr>
    </w:p>
    <w:p w14:paraId="4E6000ED" w14:textId="77777777" w:rsidR="00311908" w:rsidRPr="000032E5" w:rsidRDefault="00A4520C" w:rsidP="00591FE3">
      <w:pPr>
        <w:pStyle w:val="Agency-body-text"/>
        <w:spacing w:after="240"/>
        <w:rPr>
          <w:rFonts w:asciiTheme="majorHAnsi" w:hAnsiTheme="majorHAnsi" w:cstheme="majorHAnsi"/>
          <w:szCs w:val="24"/>
        </w:rPr>
      </w:pPr>
      <w:r w:rsidRPr="000032E5">
        <w:rPr>
          <w:rFonts w:asciiTheme="majorHAnsi" w:hAnsiTheme="majorHAnsi" w:cstheme="majorHAnsi"/>
          <w:lang w:bidi="cs-CZ"/>
        </w:rPr>
        <w:t>Názory vyjádřené jakoukoli osobou v rámci tohoto dokumentu nutně nepředstavují oficiální názory agentury, jejích členských států ani Evropské komise.</w:t>
      </w:r>
    </w:p>
    <w:p w14:paraId="54107337" w14:textId="31AA93F1" w:rsidR="00993A74" w:rsidRPr="000032E5" w:rsidRDefault="00993A74" w:rsidP="00591FE3">
      <w:pPr>
        <w:pStyle w:val="Agency-body-text"/>
        <w:spacing w:before="240" w:after="240"/>
        <w:rPr>
          <w:rFonts w:asciiTheme="majorHAnsi" w:hAnsiTheme="majorHAnsi" w:cstheme="majorHAnsi"/>
          <w:b/>
          <w:szCs w:val="24"/>
        </w:rPr>
      </w:pPr>
      <w:r w:rsidRPr="000032E5">
        <w:rPr>
          <w:rFonts w:asciiTheme="majorHAnsi" w:hAnsiTheme="majorHAnsi" w:cstheme="majorHAnsi"/>
          <w:lang w:bidi="cs-CZ"/>
        </w:rPr>
        <w:t xml:space="preserve">© </w:t>
      </w:r>
      <w:proofErr w:type="spellStart"/>
      <w:r w:rsidRPr="000032E5">
        <w:rPr>
          <w:rFonts w:asciiTheme="majorHAnsi" w:hAnsiTheme="majorHAnsi" w:cstheme="majorHAnsi"/>
          <w:b/>
          <w:lang w:bidi="cs-CZ"/>
        </w:rPr>
        <w:t>European</w:t>
      </w:r>
      <w:proofErr w:type="spellEnd"/>
      <w:r w:rsidRPr="000032E5">
        <w:rPr>
          <w:rFonts w:asciiTheme="majorHAnsi" w:hAnsiTheme="majorHAnsi" w:cstheme="majorHAnsi"/>
          <w:b/>
          <w:lang w:bidi="cs-CZ"/>
        </w:rPr>
        <w:t xml:space="preserve"> </w:t>
      </w:r>
      <w:proofErr w:type="spellStart"/>
      <w:r w:rsidRPr="000032E5">
        <w:rPr>
          <w:rFonts w:asciiTheme="majorHAnsi" w:hAnsiTheme="majorHAnsi" w:cstheme="majorHAnsi"/>
          <w:b/>
          <w:lang w:bidi="cs-CZ"/>
        </w:rPr>
        <w:t>Agency</w:t>
      </w:r>
      <w:proofErr w:type="spellEnd"/>
      <w:r w:rsidRPr="000032E5">
        <w:rPr>
          <w:rFonts w:asciiTheme="majorHAnsi" w:hAnsiTheme="majorHAnsi" w:cstheme="majorHAnsi"/>
          <w:b/>
          <w:lang w:bidi="cs-CZ"/>
        </w:rPr>
        <w:t xml:space="preserve"> </w:t>
      </w:r>
      <w:proofErr w:type="spellStart"/>
      <w:r w:rsidRPr="000032E5">
        <w:rPr>
          <w:rFonts w:asciiTheme="majorHAnsi" w:hAnsiTheme="majorHAnsi" w:cstheme="majorHAnsi"/>
          <w:b/>
          <w:lang w:bidi="cs-CZ"/>
        </w:rPr>
        <w:t>for</w:t>
      </w:r>
      <w:proofErr w:type="spellEnd"/>
      <w:r w:rsidRPr="000032E5">
        <w:rPr>
          <w:rFonts w:asciiTheme="majorHAnsi" w:hAnsiTheme="majorHAnsi" w:cstheme="majorHAnsi"/>
          <w:b/>
          <w:lang w:bidi="cs-CZ"/>
        </w:rPr>
        <w:t xml:space="preserve"> </w:t>
      </w:r>
      <w:proofErr w:type="spellStart"/>
      <w:r w:rsidRPr="000032E5">
        <w:rPr>
          <w:rFonts w:asciiTheme="majorHAnsi" w:hAnsiTheme="majorHAnsi" w:cstheme="majorHAnsi"/>
          <w:b/>
          <w:lang w:bidi="cs-CZ"/>
        </w:rPr>
        <w:t>Special</w:t>
      </w:r>
      <w:proofErr w:type="spellEnd"/>
      <w:r w:rsidRPr="000032E5">
        <w:rPr>
          <w:rFonts w:asciiTheme="majorHAnsi" w:hAnsiTheme="majorHAnsi" w:cstheme="majorHAnsi"/>
          <w:b/>
          <w:lang w:bidi="cs-CZ"/>
        </w:rPr>
        <w:t xml:space="preserve"> </w:t>
      </w:r>
      <w:proofErr w:type="spellStart"/>
      <w:r w:rsidRPr="000032E5">
        <w:rPr>
          <w:rFonts w:asciiTheme="majorHAnsi" w:hAnsiTheme="majorHAnsi" w:cstheme="majorHAnsi"/>
          <w:b/>
          <w:lang w:bidi="cs-CZ"/>
        </w:rPr>
        <w:t>Needs</w:t>
      </w:r>
      <w:proofErr w:type="spellEnd"/>
      <w:r w:rsidRPr="000032E5">
        <w:rPr>
          <w:rFonts w:asciiTheme="majorHAnsi" w:hAnsiTheme="majorHAnsi" w:cstheme="majorHAnsi"/>
          <w:b/>
          <w:lang w:bidi="cs-CZ"/>
        </w:rPr>
        <w:t xml:space="preserve"> and </w:t>
      </w:r>
      <w:proofErr w:type="spellStart"/>
      <w:r w:rsidRPr="000032E5">
        <w:rPr>
          <w:rFonts w:asciiTheme="majorHAnsi" w:hAnsiTheme="majorHAnsi" w:cstheme="majorHAnsi"/>
          <w:b/>
          <w:lang w:bidi="cs-CZ"/>
        </w:rPr>
        <w:t>Inclusive</w:t>
      </w:r>
      <w:proofErr w:type="spellEnd"/>
      <w:r w:rsidRPr="000032E5">
        <w:rPr>
          <w:rFonts w:asciiTheme="majorHAnsi" w:hAnsiTheme="majorHAnsi" w:cstheme="majorHAnsi"/>
          <w:b/>
          <w:lang w:bidi="cs-CZ"/>
        </w:rPr>
        <w:t xml:space="preserve"> </w:t>
      </w:r>
      <w:proofErr w:type="spellStart"/>
      <w:r w:rsidRPr="000032E5">
        <w:rPr>
          <w:rFonts w:asciiTheme="majorHAnsi" w:hAnsiTheme="majorHAnsi" w:cstheme="majorHAnsi"/>
          <w:b/>
          <w:lang w:bidi="cs-CZ"/>
        </w:rPr>
        <w:t>Education</w:t>
      </w:r>
      <w:proofErr w:type="spellEnd"/>
      <w:r w:rsidRPr="000032E5">
        <w:rPr>
          <w:rFonts w:asciiTheme="majorHAnsi" w:hAnsiTheme="majorHAnsi" w:cstheme="majorHAnsi"/>
          <w:b/>
          <w:lang w:bidi="cs-CZ"/>
        </w:rPr>
        <w:t xml:space="preserve"> 2022</w:t>
      </w:r>
    </w:p>
    <w:p w14:paraId="1620ED22" w14:textId="77FA3FD1" w:rsidR="00A4520C" w:rsidRPr="000032E5" w:rsidRDefault="00A4520C" w:rsidP="00591FE3">
      <w:pPr>
        <w:pStyle w:val="Agency-body-text"/>
        <w:spacing w:before="240" w:after="240"/>
        <w:rPr>
          <w:rFonts w:asciiTheme="majorHAnsi" w:hAnsiTheme="majorHAnsi" w:cstheme="majorHAnsi"/>
          <w:szCs w:val="24"/>
        </w:rPr>
      </w:pPr>
      <w:r w:rsidRPr="000032E5">
        <w:rPr>
          <w:rFonts w:asciiTheme="majorHAnsi" w:hAnsiTheme="majorHAnsi" w:cstheme="majorHAnsi"/>
          <w:lang w:bidi="cs-CZ"/>
        </w:rPr>
        <w:t xml:space="preserve">Editoři: Mary </w:t>
      </w:r>
      <w:proofErr w:type="spellStart"/>
      <w:r w:rsidRPr="000032E5">
        <w:rPr>
          <w:rFonts w:asciiTheme="majorHAnsi" w:hAnsiTheme="majorHAnsi" w:cstheme="majorHAnsi"/>
          <w:lang w:bidi="cs-CZ"/>
        </w:rPr>
        <w:t>Kyriazopoulou</w:t>
      </w:r>
      <w:proofErr w:type="spellEnd"/>
      <w:r w:rsidRPr="000032E5">
        <w:rPr>
          <w:rFonts w:asciiTheme="majorHAnsi" w:hAnsiTheme="majorHAnsi" w:cstheme="majorHAnsi"/>
          <w:lang w:bidi="cs-CZ"/>
        </w:rPr>
        <w:t xml:space="preserve">, </w:t>
      </w:r>
      <w:proofErr w:type="spellStart"/>
      <w:r w:rsidRPr="000032E5">
        <w:rPr>
          <w:rFonts w:asciiTheme="majorHAnsi" w:hAnsiTheme="majorHAnsi" w:cstheme="majorHAnsi"/>
          <w:lang w:bidi="cs-CZ"/>
        </w:rPr>
        <w:t>Anthoula</w:t>
      </w:r>
      <w:proofErr w:type="spellEnd"/>
      <w:r w:rsidRPr="000032E5">
        <w:rPr>
          <w:rFonts w:asciiTheme="majorHAnsi" w:hAnsiTheme="majorHAnsi" w:cstheme="majorHAnsi"/>
          <w:lang w:bidi="cs-CZ"/>
        </w:rPr>
        <w:t xml:space="preserve"> </w:t>
      </w:r>
      <w:proofErr w:type="spellStart"/>
      <w:r w:rsidRPr="000032E5">
        <w:rPr>
          <w:rFonts w:asciiTheme="majorHAnsi" w:hAnsiTheme="majorHAnsi" w:cstheme="majorHAnsi"/>
          <w:lang w:bidi="cs-CZ"/>
        </w:rPr>
        <w:t>Kefallinou</w:t>
      </w:r>
      <w:proofErr w:type="spellEnd"/>
      <w:r w:rsidRPr="000032E5">
        <w:rPr>
          <w:rFonts w:asciiTheme="majorHAnsi" w:hAnsiTheme="majorHAnsi" w:cstheme="majorHAnsi"/>
          <w:lang w:bidi="cs-CZ"/>
        </w:rPr>
        <w:t xml:space="preserve">, </w:t>
      </w:r>
      <w:proofErr w:type="spellStart"/>
      <w:r w:rsidRPr="000032E5">
        <w:rPr>
          <w:rFonts w:asciiTheme="majorHAnsi" w:hAnsiTheme="majorHAnsi" w:cstheme="majorHAnsi"/>
          <w:lang w:bidi="cs-CZ"/>
        </w:rPr>
        <w:t>Serge</w:t>
      </w:r>
      <w:proofErr w:type="spellEnd"/>
      <w:r w:rsidRPr="000032E5">
        <w:rPr>
          <w:rFonts w:asciiTheme="majorHAnsi" w:hAnsiTheme="majorHAnsi" w:cstheme="majorHAnsi"/>
          <w:lang w:bidi="cs-CZ"/>
        </w:rPr>
        <w:t xml:space="preserve"> </w:t>
      </w:r>
      <w:proofErr w:type="spellStart"/>
      <w:r w:rsidRPr="000032E5">
        <w:rPr>
          <w:rFonts w:asciiTheme="majorHAnsi" w:hAnsiTheme="majorHAnsi" w:cstheme="majorHAnsi"/>
          <w:lang w:bidi="cs-CZ"/>
        </w:rPr>
        <w:t>Ebersold</w:t>
      </w:r>
      <w:proofErr w:type="spellEnd"/>
      <w:r w:rsidRPr="000032E5">
        <w:rPr>
          <w:rFonts w:asciiTheme="majorHAnsi" w:hAnsiTheme="majorHAnsi" w:cstheme="majorHAnsi"/>
          <w:lang w:bidi="cs-CZ"/>
        </w:rPr>
        <w:t xml:space="preserve">, Per </w:t>
      </w:r>
      <w:proofErr w:type="spellStart"/>
      <w:r w:rsidRPr="000032E5">
        <w:rPr>
          <w:rFonts w:asciiTheme="majorHAnsi" w:hAnsiTheme="majorHAnsi" w:cstheme="majorHAnsi"/>
          <w:lang w:bidi="cs-CZ"/>
        </w:rPr>
        <w:t>Skoglund</w:t>
      </w:r>
      <w:proofErr w:type="spellEnd"/>
      <w:r w:rsidRPr="000032E5">
        <w:rPr>
          <w:rFonts w:asciiTheme="majorHAnsi" w:hAnsiTheme="majorHAnsi" w:cstheme="majorHAnsi"/>
          <w:lang w:bidi="cs-CZ"/>
        </w:rPr>
        <w:t xml:space="preserve">, </w:t>
      </w:r>
      <w:proofErr w:type="spellStart"/>
      <w:r w:rsidRPr="000032E5">
        <w:rPr>
          <w:rFonts w:asciiTheme="majorHAnsi" w:hAnsiTheme="majorHAnsi" w:cstheme="majorHAnsi"/>
          <w:lang w:bidi="cs-CZ"/>
        </w:rPr>
        <w:t>Eloy</w:t>
      </w:r>
      <w:proofErr w:type="spellEnd"/>
      <w:r w:rsidRPr="000032E5">
        <w:rPr>
          <w:rFonts w:asciiTheme="majorHAnsi" w:hAnsiTheme="majorHAnsi" w:cstheme="majorHAnsi"/>
          <w:lang w:bidi="cs-CZ"/>
        </w:rPr>
        <w:t xml:space="preserve"> </w:t>
      </w:r>
      <w:proofErr w:type="spellStart"/>
      <w:r w:rsidRPr="000032E5">
        <w:rPr>
          <w:rFonts w:asciiTheme="majorHAnsi" w:hAnsiTheme="majorHAnsi" w:cstheme="majorHAnsi"/>
          <w:lang w:bidi="cs-CZ"/>
        </w:rPr>
        <w:t>Rebollo</w:t>
      </w:r>
      <w:proofErr w:type="spellEnd"/>
      <w:r w:rsidRPr="000032E5">
        <w:rPr>
          <w:rFonts w:asciiTheme="majorHAnsi" w:hAnsiTheme="majorHAnsi" w:cstheme="majorHAnsi"/>
          <w:lang w:bidi="cs-CZ"/>
        </w:rPr>
        <w:t xml:space="preserve"> </w:t>
      </w:r>
      <w:proofErr w:type="spellStart"/>
      <w:r w:rsidRPr="000032E5">
        <w:rPr>
          <w:rFonts w:asciiTheme="majorHAnsi" w:hAnsiTheme="majorHAnsi" w:cstheme="majorHAnsi"/>
          <w:lang w:bidi="cs-CZ"/>
        </w:rPr>
        <w:t>Píriz</w:t>
      </w:r>
      <w:proofErr w:type="spellEnd"/>
      <w:r w:rsidRPr="000032E5">
        <w:rPr>
          <w:rFonts w:asciiTheme="majorHAnsi" w:hAnsiTheme="majorHAnsi" w:cstheme="majorHAnsi"/>
          <w:lang w:bidi="cs-CZ"/>
        </w:rPr>
        <w:t xml:space="preserve"> a </w:t>
      </w:r>
      <w:proofErr w:type="spellStart"/>
      <w:r w:rsidRPr="000032E5">
        <w:rPr>
          <w:rFonts w:asciiTheme="majorHAnsi" w:hAnsiTheme="majorHAnsi" w:cstheme="majorHAnsi"/>
          <w:lang w:bidi="cs-CZ"/>
        </w:rPr>
        <w:t>Mikkel</w:t>
      </w:r>
      <w:proofErr w:type="spellEnd"/>
      <w:r w:rsidRPr="000032E5">
        <w:rPr>
          <w:rFonts w:asciiTheme="majorHAnsi" w:hAnsiTheme="majorHAnsi" w:cstheme="majorHAnsi"/>
          <w:lang w:bidi="cs-CZ"/>
        </w:rPr>
        <w:t xml:space="preserve"> </w:t>
      </w:r>
      <w:proofErr w:type="spellStart"/>
      <w:r w:rsidRPr="000032E5">
        <w:rPr>
          <w:rFonts w:asciiTheme="majorHAnsi" w:hAnsiTheme="majorHAnsi" w:cstheme="majorHAnsi"/>
          <w:lang w:bidi="cs-CZ"/>
        </w:rPr>
        <w:t>Lučić</w:t>
      </w:r>
      <w:proofErr w:type="spellEnd"/>
      <w:r w:rsidRPr="000032E5">
        <w:rPr>
          <w:rFonts w:asciiTheme="majorHAnsi" w:hAnsiTheme="majorHAnsi" w:cstheme="majorHAnsi"/>
          <w:lang w:bidi="cs-CZ"/>
        </w:rPr>
        <w:t xml:space="preserve"> </w:t>
      </w:r>
      <w:proofErr w:type="spellStart"/>
      <w:r w:rsidRPr="000032E5">
        <w:rPr>
          <w:rFonts w:asciiTheme="majorHAnsi" w:hAnsiTheme="majorHAnsi" w:cstheme="majorHAnsi"/>
          <w:lang w:bidi="cs-CZ"/>
        </w:rPr>
        <w:t>Wichmann</w:t>
      </w:r>
      <w:proofErr w:type="spellEnd"/>
    </w:p>
    <w:p w14:paraId="0835F743" w14:textId="6CEA822C" w:rsidR="00B96828" w:rsidRPr="000032E5" w:rsidRDefault="00F84141" w:rsidP="00591FE3">
      <w:pPr>
        <w:pStyle w:val="Agency-body-text"/>
        <w:spacing w:before="240" w:after="240"/>
        <w:rPr>
          <w:rFonts w:asciiTheme="majorHAnsi" w:hAnsiTheme="majorHAnsi" w:cstheme="majorHAnsi"/>
        </w:rPr>
      </w:pPr>
      <w:r w:rsidRPr="000032E5">
        <w:rPr>
          <w:rFonts w:asciiTheme="majorHAnsi" w:hAnsiTheme="majorHAnsi" w:cstheme="majorHAnsi"/>
          <w:lang w:bidi="cs-CZ"/>
        </w:rPr>
        <w:t xml:space="preserve">Tato publikace představuje dokument s otevřeným zdrojem. To znamená, že k ní můžete volně přistupovat, upravovat ji a šířit, za předpokladu, že zároveň uvedete Evropskou agenturu pro speciální a inkluzivní vzdělávání jako její zdroj. Více informací naleznete v Zásadách agentury pro zdroje s otevřeným přístupem: </w:t>
      </w:r>
      <w:r w:rsidR="00AA6AAB" w:rsidRPr="000032E5">
        <w:rPr>
          <w:rFonts w:asciiTheme="majorHAnsi" w:hAnsiTheme="majorHAnsi" w:cstheme="majorHAnsi"/>
          <w:lang w:bidi="cs-CZ"/>
        </w:rPr>
        <w:br/>
      </w:r>
      <w:hyperlink r:id="rId16" w:history="1">
        <w:r w:rsidR="00D46DD0" w:rsidRPr="000032E5">
          <w:rPr>
            <w:rStyle w:val="Hyperlink"/>
            <w:rFonts w:asciiTheme="majorHAnsi" w:hAnsiTheme="majorHAnsi" w:cstheme="majorHAnsi"/>
            <w:lang w:bidi="cs-CZ"/>
          </w:rPr>
          <w:t>www.european-agency.org/open-access-policy</w:t>
        </w:r>
      </w:hyperlink>
      <w:r w:rsidRPr="000032E5">
        <w:rPr>
          <w:rFonts w:asciiTheme="majorHAnsi" w:hAnsiTheme="majorHAnsi" w:cstheme="majorHAnsi"/>
          <w:lang w:bidi="cs-CZ"/>
        </w:rPr>
        <w:t>.</w:t>
      </w:r>
    </w:p>
    <w:p w14:paraId="195B8AE0" w14:textId="6B63786C" w:rsidR="00705A86" w:rsidRPr="000032E5" w:rsidRDefault="00E967BF" w:rsidP="00591FE3">
      <w:pPr>
        <w:pStyle w:val="Agency-body-text"/>
        <w:spacing w:before="240" w:after="240"/>
        <w:rPr>
          <w:rFonts w:asciiTheme="majorHAnsi" w:hAnsiTheme="majorHAnsi" w:cstheme="majorHAnsi"/>
        </w:rPr>
      </w:pPr>
      <w:r w:rsidRPr="000032E5">
        <w:rPr>
          <w:rFonts w:asciiTheme="majorHAnsi" w:hAnsiTheme="majorHAnsi" w:cstheme="majorHAnsi"/>
          <w:lang w:bidi="cs-CZ"/>
        </w:rPr>
        <w:t xml:space="preserve">Tuto publikaci můžete citovat tímto způsobem: Evropská agentura pro speciální a inkluzivní vzdělávání, 2022. </w:t>
      </w:r>
      <w:r w:rsidRPr="000032E5">
        <w:rPr>
          <w:rFonts w:asciiTheme="majorHAnsi" w:hAnsiTheme="majorHAnsi" w:cstheme="majorHAnsi"/>
          <w:i/>
          <w:lang w:bidi="cs-CZ"/>
        </w:rPr>
        <w:t>Změna role speciálních opatření na podporu inkluzivního vzdělávání: Nástroj pro sebehodnocení politik</w:t>
      </w:r>
      <w:r w:rsidRPr="000032E5">
        <w:rPr>
          <w:rFonts w:asciiTheme="majorHAnsi" w:hAnsiTheme="majorHAnsi" w:cstheme="majorHAnsi"/>
          <w:lang w:bidi="cs-CZ"/>
        </w:rPr>
        <w:t xml:space="preserve">. (M. </w:t>
      </w:r>
      <w:proofErr w:type="spellStart"/>
      <w:r w:rsidRPr="000032E5">
        <w:rPr>
          <w:rFonts w:asciiTheme="majorHAnsi" w:hAnsiTheme="majorHAnsi" w:cstheme="majorHAnsi"/>
          <w:lang w:bidi="cs-CZ"/>
        </w:rPr>
        <w:t>Kyriazopoulou</w:t>
      </w:r>
      <w:proofErr w:type="spellEnd"/>
      <w:r w:rsidRPr="000032E5">
        <w:rPr>
          <w:rFonts w:asciiTheme="majorHAnsi" w:hAnsiTheme="majorHAnsi" w:cstheme="majorHAnsi"/>
          <w:lang w:bidi="cs-CZ"/>
        </w:rPr>
        <w:t xml:space="preserve">, A. </w:t>
      </w:r>
      <w:proofErr w:type="spellStart"/>
      <w:r w:rsidRPr="000032E5">
        <w:rPr>
          <w:rFonts w:asciiTheme="majorHAnsi" w:hAnsiTheme="majorHAnsi" w:cstheme="majorHAnsi"/>
          <w:lang w:bidi="cs-CZ"/>
        </w:rPr>
        <w:t>Kefallinou</w:t>
      </w:r>
      <w:proofErr w:type="spellEnd"/>
      <w:r w:rsidRPr="000032E5">
        <w:rPr>
          <w:rFonts w:asciiTheme="majorHAnsi" w:hAnsiTheme="majorHAnsi" w:cstheme="majorHAnsi"/>
          <w:lang w:bidi="cs-CZ"/>
        </w:rPr>
        <w:t>, S.</w:t>
      </w:r>
      <w:r w:rsidR="0001434F" w:rsidRPr="000032E5">
        <w:rPr>
          <w:rFonts w:asciiTheme="majorHAnsi" w:hAnsiTheme="majorHAnsi" w:cstheme="majorHAnsi"/>
          <w:lang w:bidi="cs-CZ"/>
        </w:rPr>
        <w:t> </w:t>
      </w:r>
      <w:proofErr w:type="spellStart"/>
      <w:r w:rsidRPr="000032E5">
        <w:rPr>
          <w:rFonts w:asciiTheme="majorHAnsi" w:hAnsiTheme="majorHAnsi" w:cstheme="majorHAnsi"/>
          <w:lang w:bidi="cs-CZ"/>
        </w:rPr>
        <w:t>Ebersold</w:t>
      </w:r>
      <w:proofErr w:type="spellEnd"/>
      <w:r w:rsidRPr="000032E5">
        <w:rPr>
          <w:rFonts w:asciiTheme="majorHAnsi" w:hAnsiTheme="majorHAnsi" w:cstheme="majorHAnsi"/>
          <w:lang w:bidi="cs-CZ"/>
        </w:rPr>
        <w:t xml:space="preserve">, P. </w:t>
      </w:r>
      <w:proofErr w:type="spellStart"/>
      <w:r w:rsidRPr="000032E5">
        <w:rPr>
          <w:rFonts w:asciiTheme="majorHAnsi" w:hAnsiTheme="majorHAnsi" w:cstheme="majorHAnsi"/>
          <w:lang w:bidi="cs-CZ"/>
        </w:rPr>
        <w:t>Skoglund</w:t>
      </w:r>
      <w:proofErr w:type="spellEnd"/>
      <w:r w:rsidRPr="000032E5">
        <w:rPr>
          <w:rFonts w:asciiTheme="majorHAnsi" w:hAnsiTheme="majorHAnsi" w:cstheme="majorHAnsi"/>
          <w:lang w:bidi="cs-CZ"/>
        </w:rPr>
        <w:t xml:space="preserve">, E. </w:t>
      </w:r>
      <w:proofErr w:type="spellStart"/>
      <w:r w:rsidRPr="000032E5">
        <w:rPr>
          <w:rFonts w:asciiTheme="majorHAnsi" w:hAnsiTheme="majorHAnsi" w:cstheme="majorHAnsi"/>
          <w:lang w:bidi="cs-CZ"/>
        </w:rPr>
        <w:t>Rebollo</w:t>
      </w:r>
      <w:proofErr w:type="spellEnd"/>
      <w:r w:rsidRPr="000032E5">
        <w:rPr>
          <w:rFonts w:asciiTheme="majorHAnsi" w:hAnsiTheme="majorHAnsi" w:cstheme="majorHAnsi"/>
          <w:lang w:bidi="cs-CZ"/>
        </w:rPr>
        <w:t xml:space="preserve"> </w:t>
      </w:r>
      <w:proofErr w:type="spellStart"/>
      <w:r w:rsidRPr="000032E5">
        <w:rPr>
          <w:rFonts w:asciiTheme="majorHAnsi" w:hAnsiTheme="majorHAnsi" w:cstheme="majorHAnsi"/>
          <w:lang w:bidi="cs-CZ"/>
        </w:rPr>
        <w:t>Píriz</w:t>
      </w:r>
      <w:proofErr w:type="spellEnd"/>
      <w:r w:rsidRPr="000032E5">
        <w:rPr>
          <w:rFonts w:asciiTheme="majorHAnsi" w:hAnsiTheme="majorHAnsi" w:cstheme="majorHAnsi"/>
          <w:lang w:bidi="cs-CZ"/>
        </w:rPr>
        <w:t xml:space="preserve"> a M. </w:t>
      </w:r>
      <w:proofErr w:type="spellStart"/>
      <w:r w:rsidRPr="000032E5">
        <w:rPr>
          <w:rFonts w:asciiTheme="majorHAnsi" w:hAnsiTheme="majorHAnsi" w:cstheme="majorHAnsi"/>
          <w:lang w:bidi="cs-CZ"/>
        </w:rPr>
        <w:t>Lučić</w:t>
      </w:r>
      <w:proofErr w:type="spellEnd"/>
      <w:r w:rsidRPr="000032E5">
        <w:rPr>
          <w:rFonts w:asciiTheme="majorHAnsi" w:hAnsiTheme="majorHAnsi" w:cstheme="majorHAnsi"/>
          <w:lang w:bidi="cs-CZ"/>
        </w:rPr>
        <w:t xml:space="preserve"> </w:t>
      </w:r>
      <w:proofErr w:type="spellStart"/>
      <w:r w:rsidRPr="000032E5">
        <w:rPr>
          <w:rFonts w:asciiTheme="majorHAnsi" w:hAnsiTheme="majorHAnsi" w:cstheme="majorHAnsi"/>
          <w:lang w:bidi="cs-CZ"/>
        </w:rPr>
        <w:t>Wichmann</w:t>
      </w:r>
      <w:proofErr w:type="spellEnd"/>
      <w:r w:rsidRPr="000032E5">
        <w:rPr>
          <w:rFonts w:asciiTheme="majorHAnsi" w:hAnsiTheme="majorHAnsi" w:cstheme="majorHAnsi"/>
          <w:lang w:bidi="cs-CZ"/>
        </w:rPr>
        <w:t xml:space="preserve">, </w:t>
      </w:r>
      <w:proofErr w:type="spellStart"/>
      <w:r w:rsidRPr="000032E5">
        <w:rPr>
          <w:rFonts w:asciiTheme="majorHAnsi" w:hAnsiTheme="majorHAnsi" w:cstheme="majorHAnsi"/>
          <w:lang w:bidi="cs-CZ"/>
        </w:rPr>
        <w:t>ed</w:t>
      </w:r>
      <w:proofErr w:type="spellEnd"/>
      <w:r w:rsidRPr="000032E5">
        <w:rPr>
          <w:rFonts w:asciiTheme="majorHAnsi" w:hAnsiTheme="majorHAnsi" w:cstheme="majorHAnsi"/>
          <w:lang w:bidi="cs-CZ"/>
        </w:rPr>
        <w:t xml:space="preserve">.). </w:t>
      </w:r>
      <w:proofErr w:type="spellStart"/>
      <w:r w:rsidRPr="000032E5">
        <w:rPr>
          <w:rFonts w:asciiTheme="majorHAnsi" w:hAnsiTheme="majorHAnsi" w:cstheme="majorHAnsi"/>
          <w:lang w:bidi="cs-CZ"/>
        </w:rPr>
        <w:t>Odense</w:t>
      </w:r>
      <w:proofErr w:type="spellEnd"/>
      <w:r w:rsidRPr="000032E5">
        <w:rPr>
          <w:rFonts w:asciiTheme="majorHAnsi" w:hAnsiTheme="majorHAnsi" w:cstheme="majorHAnsi"/>
          <w:lang w:bidi="cs-CZ"/>
        </w:rPr>
        <w:t>, Dánsko</w:t>
      </w:r>
    </w:p>
    <w:p w14:paraId="67EB7C6E" w14:textId="77777777" w:rsidR="00B96828" w:rsidRPr="000032E5" w:rsidRDefault="00B96828" w:rsidP="00591FE3">
      <w:pPr>
        <w:spacing w:before="360" w:after="360"/>
        <w:rPr>
          <w:rFonts w:asciiTheme="majorHAnsi" w:hAnsiTheme="majorHAnsi" w:cstheme="majorHAnsi"/>
          <w:szCs w:val="24"/>
        </w:rPr>
        <w:sectPr w:rsidR="00B96828" w:rsidRPr="000032E5" w:rsidSect="00AE0DDC">
          <w:type w:val="continuous"/>
          <w:pgSz w:w="11899" w:h="16838"/>
          <w:pgMar w:top="1134" w:right="1531" w:bottom="1276" w:left="1531" w:header="709" w:footer="828" w:gutter="0"/>
          <w:cols w:space="708"/>
          <w:titlePg/>
          <w:docGrid w:linePitch="360"/>
        </w:sectPr>
      </w:pPr>
    </w:p>
    <w:p w14:paraId="4674608C" w14:textId="60A662DE" w:rsidR="008E05A8" w:rsidRPr="000032E5" w:rsidRDefault="007405CA" w:rsidP="00591FE3">
      <w:pPr>
        <w:rPr>
          <w:rFonts w:asciiTheme="majorHAnsi" w:hAnsiTheme="majorHAnsi" w:cstheme="majorHAnsi"/>
          <w:color w:val="000000" w:themeColor="text1"/>
          <w:szCs w:val="24"/>
        </w:rPr>
        <w:sectPr w:rsidR="008E05A8" w:rsidRPr="000032E5" w:rsidSect="00F87C7F">
          <w:type w:val="continuous"/>
          <w:pgSz w:w="11899" w:h="16838"/>
          <w:pgMar w:top="1134" w:right="1531" w:bottom="1276" w:left="1531" w:header="709" w:footer="828" w:gutter="0"/>
          <w:cols w:num="2" w:space="567" w:equalWidth="0">
            <w:col w:w="1985" w:space="567"/>
            <w:col w:w="6285"/>
          </w:cols>
          <w:titlePg/>
          <w:docGrid w:linePitch="360"/>
        </w:sectPr>
      </w:pPr>
      <w:r w:rsidRPr="00B762CA">
        <w:rPr>
          <w:rFonts w:asciiTheme="majorHAnsi" w:hAnsiTheme="majorHAnsi" w:cstheme="majorHAnsi"/>
          <w:noProof/>
          <w:lang w:eastAsia="el-GR"/>
        </w:rPr>
        <w:drawing>
          <wp:inline distT="0" distB="0" distL="0" distR="0" wp14:anchorId="47A30A7C" wp14:editId="415A4AB9">
            <wp:extent cx="1260475" cy="452060"/>
            <wp:effectExtent l="0" t="0" r="0" b="5715"/>
            <wp:docPr id="6" name="Picture 6" descr="Logo: Creative Commons Uveďte původ-Neužívejte dílo komerčně-Zachovejte licenci 4.0 Mezinárod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reative Commons Uveďte původ-Neužívejte dílo komerčně-Zachovejte licenci 4.0 Mezinárodní"/>
                    <pic:cNvPicPr/>
                  </pic:nvPicPr>
                  <pic:blipFill>
                    <a:blip r:embed="rId17">
                      <a:extLst>
                        <a:ext uri="{28A0092B-C50C-407E-A947-70E740481C1C}">
                          <a14:useLocalDpi xmlns:a14="http://schemas.microsoft.com/office/drawing/2010/main" val="0"/>
                        </a:ext>
                      </a:extLst>
                    </a:blip>
                    <a:stretch>
                      <a:fillRect/>
                    </a:stretch>
                  </pic:blipFill>
                  <pic:spPr>
                    <a:xfrm>
                      <a:off x="0" y="0"/>
                      <a:ext cx="1260475" cy="452060"/>
                    </a:xfrm>
                    <a:prstGeom prst="rect">
                      <a:avLst/>
                    </a:prstGeom>
                  </pic:spPr>
                </pic:pic>
              </a:graphicData>
            </a:graphic>
          </wp:inline>
        </w:drawing>
      </w:r>
      <w:r w:rsidR="00651FD2" w:rsidRPr="000032E5">
        <w:rPr>
          <w:rFonts w:asciiTheme="majorHAnsi" w:hAnsiTheme="majorHAnsi" w:cstheme="majorHAnsi"/>
          <w:lang w:bidi="cs-CZ"/>
        </w:rPr>
        <w:br w:type="column"/>
      </w:r>
      <w:r w:rsidR="00651FD2" w:rsidRPr="000032E5">
        <w:rPr>
          <w:rFonts w:asciiTheme="majorHAnsi" w:hAnsiTheme="majorHAnsi" w:cstheme="majorHAnsi"/>
          <w:sz w:val="20"/>
          <w:lang w:bidi="cs-CZ"/>
        </w:rPr>
        <w:t xml:space="preserve">Toto dílo podléhá mezinárodní licenci </w:t>
      </w:r>
      <w:hyperlink r:id="rId18" w:history="1">
        <w:proofErr w:type="spellStart"/>
        <w:r w:rsidR="000B35DF" w:rsidRPr="000032E5">
          <w:rPr>
            <w:rStyle w:val="Hyperlink"/>
            <w:rFonts w:asciiTheme="majorHAnsi" w:hAnsiTheme="majorHAnsi" w:cstheme="majorHAnsi"/>
            <w:sz w:val="20"/>
            <w:lang w:bidi="cs-CZ"/>
          </w:rPr>
          <w:t>Creative</w:t>
        </w:r>
        <w:proofErr w:type="spellEnd"/>
        <w:r w:rsidR="000B35DF" w:rsidRPr="000032E5">
          <w:rPr>
            <w:rStyle w:val="Hyperlink"/>
            <w:rFonts w:asciiTheme="majorHAnsi" w:hAnsiTheme="majorHAnsi" w:cstheme="majorHAnsi"/>
            <w:sz w:val="20"/>
            <w:lang w:bidi="cs-CZ"/>
          </w:rPr>
          <w:t xml:space="preserve"> </w:t>
        </w:r>
        <w:proofErr w:type="spellStart"/>
        <w:r w:rsidR="000B35DF" w:rsidRPr="000032E5">
          <w:rPr>
            <w:rStyle w:val="Hyperlink"/>
            <w:rFonts w:asciiTheme="majorHAnsi" w:hAnsiTheme="majorHAnsi" w:cstheme="majorHAnsi"/>
            <w:sz w:val="20"/>
            <w:lang w:bidi="cs-CZ"/>
          </w:rPr>
          <w:t>Commons</w:t>
        </w:r>
        <w:proofErr w:type="spellEnd"/>
        <w:r w:rsidR="000B35DF" w:rsidRPr="000032E5">
          <w:rPr>
            <w:rStyle w:val="Hyperlink"/>
            <w:rFonts w:asciiTheme="majorHAnsi" w:hAnsiTheme="majorHAnsi" w:cstheme="majorHAnsi"/>
            <w:sz w:val="20"/>
            <w:lang w:bidi="cs-CZ"/>
          </w:rPr>
          <w:t xml:space="preserve"> Uveďte původ-Neužívejte dílo komerčně-Zachovejte licenci 4.0</w:t>
        </w:r>
      </w:hyperlink>
      <w:r w:rsidR="000B35DF" w:rsidRPr="000032E5">
        <w:rPr>
          <w:rFonts w:asciiTheme="majorHAnsi" w:hAnsiTheme="majorHAnsi" w:cstheme="majorHAnsi"/>
          <w:sz w:val="20"/>
          <w:lang w:bidi="cs-CZ"/>
        </w:rPr>
        <w:t>. Tuto publikaci můžete sdílet a libovolně upravovat.</w:t>
      </w:r>
    </w:p>
    <w:p w14:paraId="79A8C840" w14:textId="1CDC2AEB" w:rsidR="00B96828" w:rsidRPr="000032E5" w:rsidRDefault="00B96828" w:rsidP="00591FE3">
      <w:pPr>
        <w:pStyle w:val="Agency-body-text"/>
        <w:spacing w:before="360" w:after="360"/>
        <w:rPr>
          <w:rStyle w:val="Hyperlink"/>
          <w:rFonts w:asciiTheme="majorHAnsi" w:hAnsiTheme="majorHAnsi" w:cstheme="majorHAnsi"/>
          <w:szCs w:val="24"/>
        </w:rPr>
      </w:pPr>
      <w:r w:rsidRPr="000032E5">
        <w:rPr>
          <w:rFonts w:asciiTheme="majorHAnsi" w:hAnsiTheme="majorHAnsi" w:cstheme="majorHAnsi"/>
          <w:lang w:bidi="cs-CZ"/>
        </w:rPr>
        <w:t xml:space="preserve">K dosažení lepší přístupnosti je tato zpráva k dispozici ve 25 jazycích a v přístupném elektronickém formátu na webové stránce agentury: </w:t>
      </w:r>
      <w:hyperlink r:id="rId19" w:history="1">
        <w:r w:rsidRPr="000032E5">
          <w:rPr>
            <w:rStyle w:val="Hyperlink"/>
            <w:rFonts w:asciiTheme="majorHAnsi" w:hAnsiTheme="majorHAnsi" w:cstheme="majorHAnsi"/>
            <w:lang w:bidi="cs-CZ"/>
          </w:rPr>
          <w:t>www.european-agency.org</w:t>
        </w:r>
      </w:hyperlink>
    </w:p>
    <w:p w14:paraId="456741C0" w14:textId="051748F5" w:rsidR="0087477E" w:rsidRPr="000032E5" w:rsidRDefault="0087477E" w:rsidP="00591FE3">
      <w:pPr>
        <w:pStyle w:val="Agency-body-text"/>
        <w:spacing w:before="240" w:after="240"/>
        <w:rPr>
          <w:rFonts w:asciiTheme="majorHAnsi" w:hAnsiTheme="majorHAnsi" w:cstheme="majorHAnsi"/>
        </w:rPr>
      </w:pPr>
      <w:r w:rsidRPr="000032E5">
        <w:rPr>
          <w:rFonts w:asciiTheme="majorHAnsi" w:hAnsiTheme="majorHAnsi" w:cstheme="majorHAnsi"/>
          <w:lang w:bidi="cs-CZ"/>
        </w:rPr>
        <w:t>Jedná se o překlad originálního anglického textu. V případě pochybností ohledně přesnosti informací v překladu si prosím ověřte originální anglický text.</w:t>
      </w:r>
    </w:p>
    <w:p w14:paraId="5B1746F2" w14:textId="103A0F6D" w:rsidR="00B96828" w:rsidRPr="000032E5" w:rsidRDefault="00B96828" w:rsidP="00591FE3">
      <w:pPr>
        <w:tabs>
          <w:tab w:val="left" w:pos="4680"/>
        </w:tabs>
        <w:spacing w:before="480" w:after="480"/>
        <w:rPr>
          <w:rFonts w:asciiTheme="majorHAnsi" w:hAnsiTheme="majorHAnsi" w:cstheme="majorHAnsi"/>
          <w:b/>
          <w:szCs w:val="24"/>
        </w:rPr>
      </w:pPr>
      <w:r w:rsidRPr="000032E5">
        <w:rPr>
          <w:rFonts w:asciiTheme="majorHAnsi" w:hAnsiTheme="majorHAnsi" w:cstheme="majorHAnsi"/>
          <w:lang w:bidi="cs-CZ"/>
        </w:rPr>
        <w:t xml:space="preserve">ISBN: </w:t>
      </w:r>
      <w:r w:rsidR="0001434F" w:rsidRPr="00B762CA">
        <w:rPr>
          <w:rFonts w:asciiTheme="majorHAnsi" w:hAnsiTheme="majorHAnsi" w:cstheme="majorHAnsi"/>
          <w:lang w:bidi="cs-CZ"/>
        </w:rPr>
        <w:t>978-87-7599-032-0</w:t>
      </w:r>
      <w:r w:rsidR="0001434F" w:rsidRPr="000032E5">
        <w:rPr>
          <w:rFonts w:asciiTheme="majorHAnsi" w:hAnsiTheme="majorHAnsi" w:cstheme="majorHAnsi"/>
          <w:lang w:bidi="cs-CZ"/>
        </w:rPr>
        <w:t xml:space="preserve"> </w:t>
      </w:r>
      <w:r w:rsidRPr="000032E5">
        <w:rPr>
          <w:rFonts w:asciiTheme="majorHAnsi" w:hAnsiTheme="majorHAnsi" w:cstheme="majorHAnsi"/>
          <w:lang w:bidi="cs-CZ"/>
        </w:rPr>
        <w:t>(Elektronická verze)</w:t>
      </w:r>
    </w:p>
    <w:p w14:paraId="270989F5" w14:textId="77777777" w:rsidR="00B96828" w:rsidRPr="000032E5" w:rsidRDefault="00B96828" w:rsidP="00591FE3">
      <w:pPr>
        <w:spacing w:before="240" w:after="240"/>
        <w:jc w:val="center"/>
        <w:rPr>
          <w:rFonts w:asciiTheme="majorHAnsi" w:hAnsiTheme="majorHAnsi" w:cstheme="majorHAnsi"/>
          <w:b/>
          <w:szCs w:val="24"/>
        </w:rPr>
        <w:sectPr w:rsidR="00B96828" w:rsidRPr="000032E5" w:rsidSect="00AE0DDC">
          <w:type w:val="continuous"/>
          <w:pgSz w:w="11899" w:h="16838"/>
          <w:pgMar w:top="1134" w:right="1531" w:bottom="1276" w:left="1531" w:header="709" w:footer="828" w:gutter="0"/>
          <w:cols w:space="708"/>
          <w:titlePg/>
          <w:docGrid w:linePitch="360"/>
        </w:sectPr>
      </w:pPr>
    </w:p>
    <w:p w14:paraId="33FE3FE4" w14:textId="77777777" w:rsidR="00AE0DDC" w:rsidRPr="000032E5" w:rsidRDefault="00765778" w:rsidP="00591FE3">
      <w:pPr>
        <w:pStyle w:val="Agency-body-text"/>
        <w:spacing w:before="40" w:after="40"/>
        <w:rPr>
          <w:rFonts w:asciiTheme="majorHAnsi" w:hAnsiTheme="majorHAnsi" w:cstheme="majorHAnsi"/>
          <w:b/>
          <w:bCs/>
          <w:szCs w:val="24"/>
        </w:rPr>
      </w:pPr>
      <w:r w:rsidRPr="000032E5">
        <w:rPr>
          <w:rFonts w:asciiTheme="majorHAnsi" w:hAnsiTheme="majorHAnsi" w:cstheme="majorHAnsi"/>
          <w:b/>
          <w:lang w:bidi="cs-CZ"/>
        </w:rPr>
        <w:t>Sekretariát</w:t>
      </w:r>
    </w:p>
    <w:p w14:paraId="3BE5D709" w14:textId="77777777" w:rsidR="00765778" w:rsidRPr="000032E5" w:rsidRDefault="00765778" w:rsidP="00591FE3">
      <w:pPr>
        <w:pStyle w:val="Agency-body-text"/>
        <w:spacing w:before="40" w:after="40"/>
        <w:rPr>
          <w:rFonts w:asciiTheme="majorHAnsi" w:hAnsiTheme="majorHAnsi" w:cstheme="majorHAnsi"/>
          <w:szCs w:val="24"/>
        </w:rPr>
      </w:pPr>
      <w:proofErr w:type="spellStart"/>
      <w:r w:rsidRPr="000032E5">
        <w:rPr>
          <w:rFonts w:asciiTheme="majorHAnsi" w:hAnsiTheme="majorHAnsi" w:cstheme="majorHAnsi"/>
          <w:lang w:bidi="cs-CZ"/>
        </w:rPr>
        <w:t>Østre</w:t>
      </w:r>
      <w:proofErr w:type="spellEnd"/>
      <w:r w:rsidRPr="000032E5">
        <w:rPr>
          <w:rFonts w:asciiTheme="majorHAnsi" w:hAnsiTheme="majorHAnsi" w:cstheme="majorHAnsi"/>
          <w:lang w:bidi="cs-CZ"/>
        </w:rPr>
        <w:t xml:space="preserve"> </w:t>
      </w:r>
      <w:proofErr w:type="spellStart"/>
      <w:r w:rsidRPr="000032E5">
        <w:rPr>
          <w:rFonts w:asciiTheme="majorHAnsi" w:hAnsiTheme="majorHAnsi" w:cstheme="majorHAnsi"/>
          <w:lang w:bidi="cs-CZ"/>
        </w:rPr>
        <w:t>Stationsvej</w:t>
      </w:r>
      <w:proofErr w:type="spellEnd"/>
      <w:r w:rsidRPr="000032E5">
        <w:rPr>
          <w:rFonts w:asciiTheme="majorHAnsi" w:hAnsiTheme="majorHAnsi" w:cstheme="majorHAnsi"/>
          <w:lang w:bidi="cs-CZ"/>
        </w:rPr>
        <w:t xml:space="preserve"> 33</w:t>
      </w:r>
    </w:p>
    <w:p w14:paraId="7B773980" w14:textId="77777777" w:rsidR="00765778" w:rsidRPr="000032E5" w:rsidRDefault="00765778" w:rsidP="00591FE3">
      <w:pPr>
        <w:pStyle w:val="Agency-body-text"/>
        <w:spacing w:before="40" w:after="40"/>
        <w:rPr>
          <w:rFonts w:asciiTheme="majorHAnsi" w:hAnsiTheme="majorHAnsi" w:cstheme="majorHAnsi"/>
          <w:szCs w:val="24"/>
        </w:rPr>
      </w:pPr>
      <w:r w:rsidRPr="000032E5">
        <w:rPr>
          <w:rFonts w:asciiTheme="majorHAnsi" w:hAnsiTheme="majorHAnsi" w:cstheme="majorHAnsi"/>
          <w:lang w:bidi="cs-CZ"/>
        </w:rPr>
        <w:t xml:space="preserve">DK-5000 </w:t>
      </w:r>
      <w:proofErr w:type="spellStart"/>
      <w:r w:rsidRPr="000032E5">
        <w:rPr>
          <w:rFonts w:asciiTheme="majorHAnsi" w:hAnsiTheme="majorHAnsi" w:cstheme="majorHAnsi"/>
          <w:lang w:bidi="cs-CZ"/>
        </w:rPr>
        <w:t>Odense</w:t>
      </w:r>
      <w:proofErr w:type="spellEnd"/>
      <w:r w:rsidRPr="000032E5">
        <w:rPr>
          <w:rFonts w:asciiTheme="majorHAnsi" w:hAnsiTheme="majorHAnsi" w:cstheme="majorHAnsi"/>
          <w:lang w:bidi="cs-CZ"/>
        </w:rPr>
        <w:t xml:space="preserve"> C Dánsko</w:t>
      </w:r>
    </w:p>
    <w:p w14:paraId="27E5DD69" w14:textId="77777777" w:rsidR="00765778" w:rsidRPr="000032E5" w:rsidRDefault="00765778" w:rsidP="00591FE3">
      <w:pPr>
        <w:pStyle w:val="Agency-body-text"/>
        <w:spacing w:before="40" w:after="40"/>
        <w:rPr>
          <w:rFonts w:asciiTheme="majorHAnsi" w:hAnsiTheme="majorHAnsi" w:cstheme="majorHAnsi"/>
          <w:szCs w:val="24"/>
        </w:rPr>
      </w:pPr>
      <w:r w:rsidRPr="000032E5">
        <w:rPr>
          <w:rFonts w:asciiTheme="majorHAnsi" w:hAnsiTheme="majorHAnsi" w:cstheme="majorHAnsi"/>
          <w:lang w:bidi="cs-CZ"/>
        </w:rPr>
        <w:t>Tel.: +45 64 41 00 20</w:t>
      </w:r>
    </w:p>
    <w:p w14:paraId="386BCD00" w14:textId="77777777" w:rsidR="00077E1F" w:rsidRPr="000032E5" w:rsidRDefault="00F6357A" w:rsidP="00591FE3">
      <w:pPr>
        <w:pStyle w:val="Agency-body-text"/>
        <w:spacing w:before="40" w:after="40"/>
        <w:rPr>
          <w:rStyle w:val="Hyperlink"/>
          <w:rFonts w:asciiTheme="majorHAnsi" w:hAnsiTheme="majorHAnsi" w:cstheme="majorHAnsi"/>
        </w:rPr>
      </w:pPr>
      <w:hyperlink r:id="rId20" w:history="1">
        <w:r w:rsidR="00765778" w:rsidRPr="000032E5">
          <w:rPr>
            <w:rStyle w:val="Hyperlink"/>
            <w:rFonts w:asciiTheme="majorHAnsi" w:hAnsiTheme="majorHAnsi" w:cstheme="majorHAnsi"/>
            <w:lang w:bidi="cs-CZ"/>
          </w:rPr>
          <w:t>secretariat@european-agency.org</w:t>
        </w:r>
      </w:hyperlink>
    </w:p>
    <w:p w14:paraId="1AA45A42" w14:textId="77777777" w:rsidR="00765778" w:rsidRPr="000032E5" w:rsidRDefault="00077E1F" w:rsidP="00591FE3">
      <w:pPr>
        <w:pStyle w:val="Agency-body-text"/>
        <w:spacing w:before="40" w:after="40"/>
        <w:rPr>
          <w:rFonts w:asciiTheme="majorHAnsi" w:hAnsiTheme="majorHAnsi" w:cstheme="majorHAnsi"/>
          <w:b/>
          <w:bCs/>
          <w:szCs w:val="24"/>
        </w:rPr>
      </w:pPr>
      <w:r w:rsidRPr="000032E5">
        <w:rPr>
          <w:rStyle w:val="Hyperlink"/>
          <w:rFonts w:asciiTheme="majorHAnsi" w:hAnsiTheme="majorHAnsi" w:cstheme="majorHAnsi"/>
          <w:lang w:bidi="cs-CZ"/>
        </w:rPr>
        <w:br w:type="column"/>
      </w:r>
      <w:r w:rsidR="00765778" w:rsidRPr="000032E5">
        <w:rPr>
          <w:rFonts w:asciiTheme="majorHAnsi" w:hAnsiTheme="majorHAnsi" w:cstheme="majorHAnsi"/>
          <w:b/>
          <w:lang w:bidi="cs-CZ"/>
        </w:rPr>
        <w:t>Kancelář v Bruselu</w:t>
      </w:r>
    </w:p>
    <w:p w14:paraId="2E2766FA" w14:textId="77777777" w:rsidR="00765778" w:rsidRPr="000032E5" w:rsidRDefault="00765778" w:rsidP="00591FE3">
      <w:pPr>
        <w:pStyle w:val="Agency-body-text"/>
        <w:spacing w:before="40" w:after="40"/>
        <w:rPr>
          <w:rFonts w:asciiTheme="majorHAnsi" w:hAnsiTheme="majorHAnsi" w:cstheme="majorHAnsi"/>
          <w:szCs w:val="24"/>
        </w:rPr>
      </w:pPr>
      <w:proofErr w:type="spellStart"/>
      <w:r w:rsidRPr="000032E5">
        <w:rPr>
          <w:rFonts w:asciiTheme="majorHAnsi" w:hAnsiTheme="majorHAnsi" w:cstheme="majorHAnsi"/>
          <w:lang w:bidi="cs-CZ"/>
        </w:rPr>
        <w:t>Rue</w:t>
      </w:r>
      <w:proofErr w:type="spellEnd"/>
      <w:r w:rsidRPr="000032E5">
        <w:rPr>
          <w:rFonts w:asciiTheme="majorHAnsi" w:hAnsiTheme="majorHAnsi" w:cstheme="majorHAnsi"/>
          <w:lang w:bidi="cs-CZ"/>
        </w:rPr>
        <w:t xml:space="preserve"> </w:t>
      </w:r>
      <w:proofErr w:type="spellStart"/>
      <w:r w:rsidRPr="000032E5">
        <w:rPr>
          <w:rFonts w:asciiTheme="majorHAnsi" w:hAnsiTheme="majorHAnsi" w:cstheme="majorHAnsi"/>
          <w:lang w:bidi="cs-CZ"/>
        </w:rPr>
        <w:t>Montoyer</w:t>
      </w:r>
      <w:proofErr w:type="spellEnd"/>
      <w:r w:rsidRPr="000032E5">
        <w:rPr>
          <w:rFonts w:asciiTheme="majorHAnsi" w:hAnsiTheme="majorHAnsi" w:cstheme="majorHAnsi"/>
          <w:lang w:bidi="cs-CZ"/>
        </w:rPr>
        <w:t xml:space="preserve"> 21</w:t>
      </w:r>
    </w:p>
    <w:p w14:paraId="38A645DC" w14:textId="77777777" w:rsidR="00765778" w:rsidRPr="000032E5" w:rsidRDefault="00765778" w:rsidP="00591FE3">
      <w:pPr>
        <w:pStyle w:val="Agency-body-text"/>
        <w:spacing w:before="40" w:after="40"/>
        <w:rPr>
          <w:rFonts w:asciiTheme="majorHAnsi" w:hAnsiTheme="majorHAnsi" w:cstheme="majorHAnsi"/>
          <w:szCs w:val="24"/>
        </w:rPr>
      </w:pPr>
      <w:r w:rsidRPr="000032E5">
        <w:rPr>
          <w:rFonts w:asciiTheme="majorHAnsi" w:hAnsiTheme="majorHAnsi" w:cstheme="majorHAnsi"/>
          <w:lang w:bidi="cs-CZ"/>
        </w:rPr>
        <w:t>BE-1000 Brusel Belgie</w:t>
      </w:r>
    </w:p>
    <w:p w14:paraId="5DD2D5DF" w14:textId="77777777" w:rsidR="00765778" w:rsidRPr="000032E5" w:rsidRDefault="00765778" w:rsidP="00591FE3">
      <w:pPr>
        <w:pStyle w:val="Agency-body-text"/>
        <w:spacing w:before="40" w:after="40"/>
        <w:rPr>
          <w:rFonts w:asciiTheme="majorHAnsi" w:hAnsiTheme="majorHAnsi" w:cstheme="majorHAnsi"/>
          <w:szCs w:val="24"/>
        </w:rPr>
      </w:pPr>
      <w:r w:rsidRPr="000032E5">
        <w:rPr>
          <w:rFonts w:asciiTheme="majorHAnsi" w:hAnsiTheme="majorHAnsi" w:cstheme="majorHAnsi"/>
          <w:lang w:bidi="cs-CZ"/>
        </w:rPr>
        <w:t>Tel.: +32 2 213 62 80</w:t>
      </w:r>
    </w:p>
    <w:p w14:paraId="7C63BAC1" w14:textId="77777777" w:rsidR="00765778" w:rsidRPr="000032E5" w:rsidRDefault="00F6357A" w:rsidP="00591FE3">
      <w:pPr>
        <w:pStyle w:val="Agency-body-text"/>
        <w:spacing w:before="40" w:after="40"/>
        <w:rPr>
          <w:rStyle w:val="Hyperlink"/>
          <w:rFonts w:asciiTheme="majorHAnsi" w:hAnsiTheme="majorHAnsi" w:cstheme="majorHAnsi"/>
        </w:rPr>
      </w:pPr>
      <w:hyperlink r:id="rId21" w:history="1">
        <w:r w:rsidR="00765778" w:rsidRPr="000032E5">
          <w:rPr>
            <w:rStyle w:val="Hyperlink"/>
            <w:rFonts w:asciiTheme="majorHAnsi" w:hAnsiTheme="majorHAnsi" w:cstheme="majorHAnsi"/>
            <w:lang w:bidi="cs-CZ"/>
          </w:rPr>
          <w:t>brussels.office@european-agency.org</w:t>
        </w:r>
      </w:hyperlink>
    </w:p>
    <w:p w14:paraId="190069CA" w14:textId="77777777" w:rsidR="00765778" w:rsidRPr="000032E5" w:rsidRDefault="00765778" w:rsidP="00591FE3">
      <w:pPr>
        <w:spacing w:before="360"/>
        <w:jc w:val="center"/>
        <w:rPr>
          <w:rFonts w:asciiTheme="majorHAnsi" w:hAnsiTheme="majorHAnsi" w:cstheme="majorHAnsi"/>
          <w:sz w:val="20"/>
        </w:rPr>
        <w:sectPr w:rsidR="00765778" w:rsidRPr="000032E5" w:rsidSect="00077E1F">
          <w:type w:val="continuous"/>
          <w:pgSz w:w="11899" w:h="16838"/>
          <w:pgMar w:top="1134" w:right="1531" w:bottom="1276" w:left="1531" w:header="709" w:footer="828" w:gutter="0"/>
          <w:cols w:num="2" w:space="567"/>
          <w:titlePg/>
          <w:docGrid w:linePitch="360"/>
        </w:sectPr>
      </w:pPr>
    </w:p>
    <w:p w14:paraId="208E114D" w14:textId="77777777" w:rsidR="00DB7AB3" w:rsidRPr="000032E5" w:rsidRDefault="00DB7AB3" w:rsidP="00591FE3">
      <w:pPr>
        <w:pStyle w:val="Agency-body-text"/>
        <w:keepNext/>
        <w:pBdr>
          <w:bottom w:val="single" w:sz="4" w:space="1" w:color="auto"/>
        </w:pBdr>
        <w:spacing w:before="400" w:after="400"/>
        <w:rPr>
          <w:rFonts w:asciiTheme="majorHAnsi" w:hAnsiTheme="majorHAnsi" w:cstheme="majorHAnsi"/>
          <w:b/>
          <w:caps/>
          <w:sz w:val="40"/>
          <w:szCs w:val="40"/>
        </w:rPr>
      </w:pPr>
      <w:r w:rsidRPr="000032E5">
        <w:rPr>
          <w:rFonts w:asciiTheme="majorHAnsi" w:hAnsiTheme="majorHAnsi" w:cstheme="majorHAnsi"/>
          <w:b/>
          <w:sz w:val="40"/>
          <w:lang w:bidi="cs-CZ"/>
        </w:rPr>
        <w:lastRenderedPageBreak/>
        <w:t>OBSAH</w:t>
      </w:r>
    </w:p>
    <w:p w14:paraId="47120D93" w14:textId="1ED316D1" w:rsidR="00F6357A" w:rsidRDefault="00D22260">
      <w:pPr>
        <w:pStyle w:val="TOC1"/>
        <w:tabs>
          <w:tab w:val="right" w:leader="underscore" w:pos="8827"/>
        </w:tabs>
        <w:rPr>
          <w:rFonts w:asciiTheme="minorHAnsi" w:eastAsiaTheme="minorEastAsia" w:hAnsiTheme="minorHAnsi" w:cstheme="minorBidi"/>
          <w:b w:val="0"/>
          <w:caps w:val="0"/>
          <w:noProof/>
          <w:lang w:val="en-IE" w:eastAsia="en-GB"/>
        </w:rPr>
      </w:pPr>
      <w:r w:rsidRPr="000032E5">
        <w:rPr>
          <w:rFonts w:asciiTheme="majorHAnsi" w:hAnsiTheme="majorHAnsi" w:cstheme="majorHAnsi"/>
          <w:i/>
          <w:lang w:bidi="cs-CZ"/>
        </w:rPr>
        <w:fldChar w:fldCharType="begin"/>
      </w:r>
      <w:r w:rsidRPr="000032E5">
        <w:rPr>
          <w:rFonts w:asciiTheme="majorHAnsi" w:hAnsiTheme="majorHAnsi" w:cstheme="majorHAnsi"/>
          <w:i/>
          <w:lang w:bidi="cs-CZ"/>
        </w:rPr>
        <w:instrText xml:space="preserve"> TOC \h \z \t "Heading 1,1,Heading 2,2,Agency-heading-1,1,Agency-heading-2,2" </w:instrText>
      </w:r>
      <w:r w:rsidRPr="000032E5">
        <w:rPr>
          <w:rFonts w:asciiTheme="majorHAnsi" w:hAnsiTheme="majorHAnsi" w:cstheme="majorHAnsi"/>
          <w:i/>
          <w:lang w:bidi="cs-CZ"/>
        </w:rPr>
        <w:fldChar w:fldCharType="separate"/>
      </w:r>
      <w:hyperlink w:anchor="_Toc128752814" w:history="1">
        <w:r w:rsidR="00F6357A" w:rsidRPr="00130448">
          <w:rPr>
            <w:rStyle w:val="Hyperlink"/>
            <w:rFonts w:asciiTheme="majorHAnsi" w:hAnsiTheme="majorHAnsi" w:cstheme="majorHAnsi"/>
            <w:noProof/>
            <w:lang w:bidi="cs-CZ"/>
          </w:rPr>
          <w:t>Úvod</w:t>
        </w:r>
        <w:r w:rsidR="00F6357A">
          <w:rPr>
            <w:noProof/>
            <w:webHidden/>
          </w:rPr>
          <w:tab/>
        </w:r>
        <w:r w:rsidR="00F6357A">
          <w:rPr>
            <w:noProof/>
            <w:webHidden/>
          </w:rPr>
          <w:fldChar w:fldCharType="begin"/>
        </w:r>
        <w:r w:rsidR="00F6357A">
          <w:rPr>
            <w:noProof/>
            <w:webHidden/>
          </w:rPr>
          <w:instrText xml:space="preserve"> PAGEREF _Toc128752814 \h </w:instrText>
        </w:r>
        <w:r w:rsidR="00F6357A">
          <w:rPr>
            <w:noProof/>
            <w:webHidden/>
          </w:rPr>
        </w:r>
        <w:r w:rsidR="00F6357A">
          <w:rPr>
            <w:noProof/>
            <w:webHidden/>
          </w:rPr>
          <w:fldChar w:fldCharType="separate"/>
        </w:r>
        <w:r w:rsidR="00F6357A">
          <w:rPr>
            <w:noProof/>
            <w:webHidden/>
          </w:rPr>
          <w:t>5</w:t>
        </w:r>
        <w:r w:rsidR="00F6357A">
          <w:rPr>
            <w:noProof/>
            <w:webHidden/>
          </w:rPr>
          <w:fldChar w:fldCharType="end"/>
        </w:r>
      </w:hyperlink>
    </w:p>
    <w:p w14:paraId="1A9FA3AF" w14:textId="1FAFEC5F" w:rsidR="00F6357A" w:rsidRDefault="00F6357A">
      <w:pPr>
        <w:pStyle w:val="TOC1"/>
        <w:tabs>
          <w:tab w:val="right" w:leader="underscore" w:pos="8827"/>
        </w:tabs>
        <w:rPr>
          <w:rFonts w:asciiTheme="minorHAnsi" w:eastAsiaTheme="minorEastAsia" w:hAnsiTheme="minorHAnsi" w:cstheme="minorBidi"/>
          <w:b w:val="0"/>
          <w:caps w:val="0"/>
          <w:noProof/>
          <w:lang w:val="en-IE" w:eastAsia="en-GB"/>
        </w:rPr>
      </w:pPr>
      <w:hyperlink w:anchor="_Toc128752815" w:history="1">
        <w:r w:rsidRPr="00130448">
          <w:rPr>
            <w:rStyle w:val="Hyperlink"/>
            <w:rFonts w:asciiTheme="majorHAnsi" w:hAnsiTheme="majorHAnsi" w:cstheme="majorHAnsi"/>
            <w:noProof/>
            <w:lang w:bidi="cs-CZ"/>
          </w:rPr>
          <w:t>Cíl nástroje</w:t>
        </w:r>
        <w:r>
          <w:rPr>
            <w:noProof/>
            <w:webHidden/>
          </w:rPr>
          <w:tab/>
        </w:r>
        <w:r>
          <w:rPr>
            <w:noProof/>
            <w:webHidden/>
          </w:rPr>
          <w:fldChar w:fldCharType="begin"/>
        </w:r>
        <w:r>
          <w:rPr>
            <w:noProof/>
            <w:webHidden/>
          </w:rPr>
          <w:instrText xml:space="preserve"> PAGEREF _Toc128752815 \h </w:instrText>
        </w:r>
        <w:r>
          <w:rPr>
            <w:noProof/>
            <w:webHidden/>
          </w:rPr>
        </w:r>
        <w:r>
          <w:rPr>
            <w:noProof/>
            <w:webHidden/>
          </w:rPr>
          <w:fldChar w:fldCharType="separate"/>
        </w:r>
        <w:r>
          <w:rPr>
            <w:noProof/>
            <w:webHidden/>
          </w:rPr>
          <w:t>5</w:t>
        </w:r>
        <w:r>
          <w:rPr>
            <w:noProof/>
            <w:webHidden/>
          </w:rPr>
          <w:fldChar w:fldCharType="end"/>
        </w:r>
      </w:hyperlink>
    </w:p>
    <w:p w14:paraId="79573DE6" w14:textId="7C5A3588" w:rsidR="00F6357A" w:rsidRDefault="00F6357A">
      <w:pPr>
        <w:pStyle w:val="TOC1"/>
        <w:tabs>
          <w:tab w:val="right" w:leader="underscore" w:pos="8827"/>
        </w:tabs>
        <w:rPr>
          <w:rFonts w:asciiTheme="minorHAnsi" w:eastAsiaTheme="minorEastAsia" w:hAnsiTheme="minorHAnsi" w:cstheme="minorBidi"/>
          <w:b w:val="0"/>
          <w:caps w:val="0"/>
          <w:noProof/>
          <w:lang w:val="en-IE" w:eastAsia="en-GB"/>
        </w:rPr>
      </w:pPr>
      <w:hyperlink w:anchor="_Toc128752816" w:history="1">
        <w:r w:rsidRPr="00130448">
          <w:rPr>
            <w:rStyle w:val="Hyperlink"/>
            <w:rFonts w:asciiTheme="majorHAnsi" w:hAnsiTheme="majorHAnsi" w:cstheme="majorHAnsi"/>
            <w:noProof/>
            <w:lang w:bidi="cs-CZ"/>
          </w:rPr>
          <w:t>Jak používat nástroj</w:t>
        </w:r>
        <w:r>
          <w:rPr>
            <w:noProof/>
            <w:webHidden/>
          </w:rPr>
          <w:tab/>
        </w:r>
        <w:r>
          <w:rPr>
            <w:noProof/>
            <w:webHidden/>
          </w:rPr>
          <w:fldChar w:fldCharType="begin"/>
        </w:r>
        <w:r>
          <w:rPr>
            <w:noProof/>
            <w:webHidden/>
          </w:rPr>
          <w:instrText xml:space="preserve"> PAGEREF _Toc128752816 \h </w:instrText>
        </w:r>
        <w:r>
          <w:rPr>
            <w:noProof/>
            <w:webHidden/>
          </w:rPr>
        </w:r>
        <w:r>
          <w:rPr>
            <w:noProof/>
            <w:webHidden/>
          </w:rPr>
          <w:fldChar w:fldCharType="separate"/>
        </w:r>
        <w:r>
          <w:rPr>
            <w:noProof/>
            <w:webHidden/>
          </w:rPr>
          <w:t>5</w:t>
        </w:r>
        <w:r>
          <w:rPr>
            <w:noProof/>
            <w:webHidden/>
          </w:rPr>
          <w:fldChar w:fldCharType="end"/>
        </w:r>
      </w:hyperlink>
    </w:p>
    <w:p w14:paraId="22EE8BC7" w14:textId="55D2564D" w:rsidR="00F6357A" w:rsidRDefault="00F6357A">
      <w:pPr>
        <w:pStyle w:val="TOC2"/>
        <w:tabs>
          <w:tab w:val="right" w:leader="underscore" w:pos="8827"/>
        </w:tabs>
        <w:rPr>
          <w:rFonts w:asciiTheme="minorHAnsi" w:eastAsiaTheme="minorEastAsia" w:hAnsiTheme="minorHAnsi" w:cstheme="minorBidi"/>
          <w:noProof/>
          <w:szCs w:val="24"/>
          <w:lang w:val="en-IE" w:eastAsia="en-GB"/>
        </w:rPr>
      </w:pPr>
      <w:hyperlink w:anchor="_Toc128752817" w:history="1">
        <w:r w:rsidRPr="00130448">
          <w:rPr>
            <w:rStyle w:val="Hyperlink"/>
            <w:rFonts w:asciiTheme="majorHAnsi" w:hAnsiTheme="majorHAnsi" w:cstheme="majorHAnsi"/>
            <w:noProof/>
            <w:lang w:bidi="cs-CZ"/>
          </w:rPr>
          <w:t>Přípravy</w:t>
        </w:r>
        <w:r>
          <w:rPr>
            <w:noProof/>
            <w:webHidden/>
          </w:rPr>
          <w:tab/>
        </w:r>
        <w:r>
          <w:rPr>
            <w:noProof/>
            <w:webHidden/>
          </w:rPr>
          <w:fldChar w:fldCharType="begin"/>
        </w:r>
        <w:r>
          <w:rPr>
            <w:noProof/>
            <w:webHidden/>
          </w:rPr>
          <w:instrText xml:space="preserve"> PAGEREF _Toc128752817 \h </w:instrText>
        </w:r>
        <w:r>
          <w:rPr>
            <w:noProof/>
            <w:webHidden/>
          </w:rPr>
        </w:r>
        <w:r>
          <w:rPr>
            <w:noProof/>
            <w:webHidden/>
          </w:rPr>
          <w:fldChar w:fldCharType="separate"/>
        </w:r>
        <w:r>
          <w:rPr>
            <w:noProof/>
            <w:webHidden/>
          </w:rPr>
          <w:t>6</w:t>
        </w:r>
        <w:r>
          <w:rPr>
            <w:noProof/>
            <w:webHidden/>
          </w:rPr>
          <w:fldChar w:fldCharType="end"/>
        </w:r>
      </w:hyperlink>
    </w:p>
    <w:p w14:paraId="34752870" w14:textId="62CD18E7" w:rsidR="00F6357A" w:rsidRDefault="00F6357A">
      <w:pPr>
        <w:pStyle w:val="TOC2"/>
        <w:tabs>
          <w:tab w:val="right" w:leader="underscore" w:pos="8827"/>
        </w:tabs>
        <w:rPr>
          <w:rFonts w:asciiTheme="minorHAnsi" w:eastAsiaTheme="minorEastAsia" w:hAnsiTheme="minorHAnsi" w:cstheme="minorBidi"/>
          <w:noProof/>
          <w:szCs w:val="24"/>
          <w:lang w:val="en-IE" w:eastAsia="en-GB"/>
        </w:rPr>
      </w:pPr>
      <w:hyperlink w:anchor="_Toc128752818" w:history="1">
        <w:r w:rsidRPr="00130448">
          <w:rPr>
            <w:rStyle w:val="Hyperlink"/>
            <w:rFonts w:asciiTheme="majorHAnsi" w:hAnsiTheme="majorHAnsi" w:cstheme="majorHAnsi"/>
            <w:noProof/>
            <w:lang w:bidi="cs-CZ"/>
          </w:rPr>
          <w:t>Dokončení nástroje</w:t>
        </w:r>
        <w:r>
          <w:rPr>
            <w:noProof/>
            <w:webHidden/>
          </w:rPr>
          <w:tab/>
        </w:r>
        <w:r>
          <w:rPr>
            <w:noProof/>
            <w:webHidden/>
          </w:rPr>
          <w:fldChar w:fldCharType="begin"/>
        </w:r>
        <w:r>
          <w:rPr>
            <w:noProof/>
            <w:webHidden/>
          </w:rPr>
          <w:instrText xml:space="preserve"> PAGEREF _Toc128752818 \h </w:instrText>
        </w:r>
        <w:r>
          <w:rPr>
            <w:noProof/>
            <w:webHidden/>
          </w:rPr>
        </w:r>
        <w:r>
          <w:rPr>
            <w:noProof/>
            <w:webHidden/>
          </w:rPr>
          <w:fldChar w:fldCharType="separate"/>
        </w:r>
        <w:r>
          <w:rPr>
            <w:noProof/>
            <w:webHidden/>
          </w:rPr>
          <w:t>6</w:t>
        </w:r>
        <w:r>
          <w:rPr>
            <w:noProof/>
            <w:webHidden/>
          </w:rPr>
          <w:fldChar w:fldCharType="end"/>
        </w:r>
      </w:hyperlink>
    </w:p>
    <w:p w14:paraId="0D9D0DAF" w14:textId="4387E92B" w:rsidR="00F6357A" w:rsidRDefault="00F6357A">
      <w:pPr>
        <w:pStyle w:val="TOC2"/>
        <w:tabs>
          <w:tab w:val="right" w:leader="underscore" w:pos="8827"/>
        </w:tabs>
        <w:rPr>
          <w:rFonts w:asciiTheme="minorHAnsi" w:eastAsiaTheme="minorEastAsia" w:hAnsiTheme="minorHAnsi" w:cstheme="minorBidi"/>
          <w:noProof/>
          <w:szCs w:val="24"/>
          <w:lang w:val="en-IE" w:eastAsia="en-GB"/>
        </w:rPr>
      </w:pPr>
      <w:hyperlink w:anchor="_Toc128752819" w:history="1">
        <w:r w:rsidRPr="00130448">
          <w:rPr>
            <w:rStyle w:val="Hyperlink"/>
            <w:rFonts w:asciiTheme="majorHAnsi" w:hAnsiTheme="majorHAnsi" w:cstheme="majorHAnsi"/>
            <w:noProof/>
            <w:lang w:bidi="cs-CZ"/>
          </w:rPr>
          <w:t>Reflexe reakcí</w:t>
        </w:r>
        <w:r>
          <w:rPr>
            <w:noProof/>
            <w:webHidden/>
          </w:rPr>
          <w:tab/>
        </w:r>
        <w:r>
          <w:rPr>
            <w:noProof/>
            <w:webHidden/>
          </w:rPr>
          <w:fldChar w:fldCharType="begin"/>
        </w:r>
        <w:r>
          <w:rPr>
            <w:noProof/>
            <w:webHidden/>
          </w:rPr>
          <w:instrText xml:space="preserve"> PAGEREF _Toc128752819 \h </w:instrText>
        </w:r>
        <w:r>
          <w:rPr>
            <w:noProof/>
            <w:webHidden/>
          </w:rPr>
        </w:r>
        <w:r>
          <w:rPr>
            <w:noProof/>
            <w:webHidden/>
          </w:rPr>
          <w:fldChar w:fldCharType="separate"/>
        </w:r>
        <w:r>
          <w:rPr>
            <w:noProof/>
            <w:webHidden/>
          </w:rPr>
          <w:t>7</w:t>
        </w:r>
        <w:r>
          <w:rPr>
            <w:noProof/>
            <w:webHidden/>
          </w:rPr>
          <w:fldChar w:fldCharType="end"/>
        </w:r>
      </w:hyperlink>
    </w:p>
    <w:p w14:paraId="5D22A081" w14:textId="6A538A17" w:rsidR="00F6357A" w:rsidRDefault="00F6357A">
      <w:pPr>
        <w:pStyle w:val="TOC1"/>
        <w:tabs>
          <w:tab w:val="right" w:leader="underscore" w:pos="8827"/>
        </w:tabs>
        <w:rPr>
          <w:rFonts w:asciiTheme="minorHAnsi" w:eastAsiaTheme="minorEastAsia" w:hAnsiTheme="minorHAnsi" w:cstheme="minorBidi"/>
          <w:b w:val="0"/>
          <w:caps w:val="0"/>
          <w:noProof/>
          <w:lang w:val="en-IE" w:eastAsia="en-GB"/>
        </w:rPr>
      </w:pPr>
      <w:hyperlink w:anchor="_Toc128752820" w:history="1">
        <w:r w:rsidRPr="00130448">
          <w:rPr>
            <w:rStyle w:val="Hyperlink"/>
            <w:rFonts w:asciiTheme="majorHAnsi" w:hAnsiTheme="majorHAnsi" w:cstheme="majorHAnsi"/>
            <w:noProof/>
            <w:lang w:bidi="cs-CZ"/>
          </w:rPr>
          <w:t>Nástroj pro sebehodnocení politik CROSP</w:t>
        </w:r>
        <w:r>
          <w:rPr>
            <w:noProof/>
            <w:webHidden/>
          </w:rPr>
          <w:tab/>
        </w:r>
        <w:r>
          <w:rPr>
            <w:noProof/>
            <w:webHidden/>
          </w:rPr>
          <w:fldChar w:fldCharType="begin"/>
        </w:r>
        <w:r>
          <w:rPr>
            <w:noProof/>
            <w:webHidden/>
          </w:rPr>
          <w:instrText xml:space="preserve"> PAGEREF _Toc128752820 \h </w:instrText>
        </w:r>
        <w:r>
          <w:rPr>
            <w:noProof/>
            <w:webHidden/>
          </w:rPr>
        </w:r>
        <w:r>
          <w:rPr>
            <w:noProof/>
            <w:webHidden/>
          </w:rPr>
          <w:fldChar w:fldCharType="separate"/>
        </w:r>
        <w:r>
          <w:rPr>
            <w:noProof/>
            <w:webHidden/>
          </w:rPr>
          <w:t>8</w:t>
        </w:r>
        <w:r>
          <w:rPr>
            <w:noProof/>
            <w:webHidden/>
          </w:rPr>
          <w:fldChar w:fldCharType="end"/>
        </w:r>
      </w:hyperlink>
    </w:p>
    <w:p w14:paraId="14745BF8" w14:textId="5AB873E8" w:rsidR="00F6357A" w:rsidRDefault="00F6357A">
      <w:pPr>
        <w:pStyle w:val="TOC2"/>
        <w:tabs>
          <w:tab w:val="right" w:leader="underscore" w:pos="8827"/>
        </w:tabs>
        <w:rPr>
          <w:rFonts w:asciiTheme="minorHAnsi" w:eastAsiaTheme="minorEastAsia" w:hAnsiTheme="minorHAnsi" w:cstheme="minorBidi"/>
          <w:noProof/>
          <w:szCs w:val="24"/>
          <w:lang w:val="en-IE" w:eastAsia="en-GB"/>
        </w:rPr>
      </w:pPr>
      <w:hyperlink w:anchor="_Toc128752821" w:history="1">
        <w:r w:rsidRPr="00130448">
          <w:rPr>
            <w:rStyle w:val="Hyperlink"/>
            <w:rFonts w:asciiTheme="majorHAnsi" w:hAnsiTheme="majorHAnsi" w:cstheme="majorHAnsi"/>
            <w:noProof/>
            <w:lang w:bidi="cs-CZ"/>
          </w:rPr>
          <w:t>Řídicí princip 1: Budování sdíleného závazku k inkluzivnímu vzdělávání</w:t>
        </w:r>
        <w:r>
          <w:rPr>
            <w:noProof/>
            <w:webHidden/>
          </w:rPr>
          <w:tab/>
        </w:r>
        <w:r>
          <w:rPr>
            <w:noProof/>
            <w:webHidden/>
          </w:rPr>
          <w:fldChar w:fldCharType="begin"/>
        </w:r>
        <w:r>
          <w:rPr>
            <w:noProof/>
            <w:webHidden/>
          </w:rPr>
          <w:instrText xml:space="preserve"> PAGEREF _Toc128752821 \h </w:instrText>
        </w:r>
        <w:r>
          <w:rPr>
            <w:noProof/>
            <w:webHidden/>
          </w:rPr>
        </w:r>
        <w:r>
          <w:rPr>
            <w:noProof/>
            <w:webHidden/>
          </w:rPr>
          <w:fldChar w:fldCharType="separate"/>
        </w:r>
        <w:r>
          <w:rPr>
            <w:noProof/>
            <w:webHidden/>
          </w:rPr>
          <w:t>8</w:t>
        </w:r>
        <w:r>
          <w:rPr>
            <w:noProof/>
            <w:webHidden/>
          </w:rPr>
          <w:fldChar w:fldCharType="end"/>
        </w:r>
      </w:hyperlink>
    </w:p>
    <w:p w14:paraId="4EF8EA2C" w14:textId="354052F1" w:rsidR="00F6357A" w:rsidRDefault="00F6357A">
      <w:pPr>
        <w:pStyle w:val="TOC2"/>
        <w:tabs>
          <w:tab w:val="right" w:leader="underscore" w:pos="8827"/>
        </w:tabs>
        <w:rPr>
          <w:rFonts w:asciiTheme="minorHAnsi" w:eastAsiaTheme="minorEastAsia" w:hAnsiTheme="minorHAnsi" w:cstheme="minorBidi"/>
          <w:noProof/>
          <w:szCs w:val="24"/>
          <w:lang w:val="en-IE" w:eastAsia="en-GB"/>
        </w:rPr>
      </w:pPr>
      <w:hyperlink w:anchor="_Toc128752822" w:history="1">
        <w:r w:rsidRPr="00130448">
          <w:rPr>
            <w:rStyle w:val="Hyperlink"/>
            <w:rFonts w:asciiTheme="majorHAnsi" w:hAnsiTheme="majorHAnsi" w:cstheme="majorHAnsi"/>
            <w:noProof/>
            <w:lang w:bidi="cs-CZ"/>
          </w:rPr>
          <w:t>Řídicí princip 2: Podpora sdílení vědomostí a získávání inkluzivních kompetencí prostřednictvím kooperace a vytváření sítí</w:t>
        </w:r>
        <w:r>
          <w:rPr>
            <w:noProof/>
            <w:webHidden/>
          </w:rPr>
          <w:tab/>
        </w:r>
        <w:r>
          <w:rPr>
            <w:noProof/>
            <w:webHidden/>
          </w:rPr>
          <w:fldChar w:fldCharType="begin"/>
        </w:r>
        <w:r>
          <w:rPr>
            <w:noProof/>
            <w:webHidden/>
          </w:rPr>
          <w:instrText xml:space="preserve"> PAGEREF _Toc128752822 \h </w:instrText>
        </w:r>
        <w:r>
          <w:rPr>
            <w:noProof/>
            <w:webHidden/>
          </w:rPr>
        </w:r>
        <w:r>
          <w:rPr>
            <w:noProof/>
            <w:webHidden/>
          </w:rPr>
          <w:fldChar w:fldCharType="separate"/>
        </w:r>
        <w:r>
          <w:rPr>
            <w:noProof/>
            <w:webHidden/>
          </w:rPr>
          <w:t>10</w:t>
        </w:r>
        <w:r>
          <w:rPr>
            <w:noProof/>
            <w:webHidden/>
          </w:rPr>
          <w:fldChar w:fldCharType="end"/>
        </w:r>
      </w:hyperlink>
    </w:p>
    <w:p w14:paraId="3E3C72DA" w14:textId="12AB5EE3" w:rsidR="00F6357A" w:rsidRDefault="00F6357A">
      <w:pPr>
        <w:pStyle w:val="TOC2"/>
        <w:tabs>
          <w:tab w:val="right" w:leader="underscore" w:pos="8827"/>
        </w:tabs>
        <w:rPr>
          <w:rFonts w:asciiTheme="minorHAnsi" w:eastAsiaTheme="minorEastAsia" w:hAnsiTheme="minorHAnsi" w:cstheme="minorBidi"/>
          <w:noProof/>
          <w:szCs w:val="24"/>
          <w:lang w:val="en-IE" w:eastAsia="en-GB"/>
        </w:rPr>
      </w:pPr>
      <w:hyperlink w:anchor="_Toc128752823" w:history="1">
        <w:r w:rsidRPr="00130448">
          <w:rPr>
            <w:rStyle w:val="Hyperlink"/>
            <w:rFonts w:asciiTheme="majorHAnsi" w:hAnsiTheme="majorHAnsi" w:cstheme="majorHAnsi"/>
            <w:noProof/>
            <w:lang w:bidi="cs-CZ"/>
          </w:rPr>
          <w:t>Řídicí princip 3: Poskytování soustavného profesního vzdělávání o inkluzi</w:t>
        </w:r>
        <w:r>
          <w:rPr>
            <w:noProof/>
            <w:webHidden/>
          </w:rPr>
          <w:tab/>
        </w:r>
        <w:r>
          <w:rPr>
            <w:noProof/>
            <w:webHidden/>
          </w:rPr>
          <w:fldChar w:fldCharType="begin"/>
        </w:r>
        <w:r>
          <w:rPr>
            <w:noProof/>
            <w:webHidden/>
          </w:rPr>
          <w:instrText xml:space="preserve"> PAGEREF _Toc128752823 \h </w:instrText>
        </w:r>
        <w:r>
          <w:rPr>
            <w:noProof/>
            <w:webHidden/>
          </w:rPr>
        </w:r>
        <w:r>
          <w:rPr>
            <w:noProof/>
            <w:webHidden/>
          </w:rPr>
          <w:fldChar w:fldCharType="separate"/>
        </w:r>
        <w:r>
          <w:rPr>
            <w:noProof/>
            <w:webHidden/>
          </w:rPr>
          <w:t>12</w:t>
        </w:r>
        <w:r>
          <w:rPr>
            <w:noProof/>
            <w:webHidden/>
          </w:rPr>
          <w:fldChar w:fldCharType="end"/>
        </w:r>
      </w:hyperlink>
    </w:p>
    <w:p w14:paraId="300ED902" w14:textId="55C89EFD" w:rsidR="00F6357A" w:rsidRDefault="00F6357A">
      <w:pPr>
        <w:pStyle w:val="TOC2"/>
        <w:tabs>
          <w:tab w:val="right" w:leader="underscore" w:pos="8827"/>
        </w:tabs>
        <w:rPr>
          <w:rFonts w:asciiTheme="minorHAnsi" w:eastAsiaTheme="minorEastAsia" w:hAnsiTheme="minorHAnsi" w:cstheme="minorBidi"/>
          <w:noProof/>
          <w:szCs w:val="24"/>
          <w:lang w:val="en-IE" w:eastAsia="en-GB"/>
        </w:rPr>
      </w:pPr>
      <w:hyperlink w:anchor="_Toc128752824" w:history="1">
        <w:r w:rsidRPr="00130448">
          <w:rPr>
            <w:rStyle w:val="Hyperlink"/>
            <w:rFonts w:asciiTheme="majorHAnsi" w:hAnsiTheme="majorHAnsi" w:cstheme="majorHAnsi"/>
            <w:noProof/>
            <w:lang w:bidi="cs-CZ"/>
          </w:rPr>
          <w:t>Řídicí princip 4: Podpora inkluzivního vedení a správy škol</w:t>
        </w:r>
        <w:r>
          <w:rPr>
            <w:noProof/>
            <w:webHidden/>
          </w:rPr>
          <w:tab/>
        </w:r>
        <w:r>
          <w:rPr>
            <w:noProof/>
            <w:webHidden/>
          </w:rPr>
          <w:fldChar w:fldCharType="begin"/>
        </w:r>
        <w:r>
          <w:rPr>
            <w:noProof/>
            <w:webHidden/>
          </w:rPr>
          <w:instrText xml:space="preserve"> PAGEREF _Toc128752824 \h </w:instrText>
        </w:r>
        <w:r>
          <w:rPr>
            <w:noProof/>
            <w:webHidden/>
          </w:rPr>
        </w:r>
        <w:r>
          <w:rPr>
            <w:noProof/>
            <w:webHidden/>
          </w:rPr>
          <w:fldChar w:fldCharType="separate"/>
        </w:r>
        <w:r>
          <w:rPr>
            <w:noProof/>
            <w:webHidden/>
          </w:rPr>
          <w:t>14</w:t>
        </w:r>
        <w:r>
          <w:rPr>
            <w:noProof/>
            <w:webHidden/>
          </w:rPr>
          <w:fldChar w:fldCharType="end"/>
        </w:r>
      </w:hyperlink>
    </w:p>
    <w:p w14:paraId="44A7E3F7" w14:textId="54926609" w:rsidR="00F6357A" w:rsidRDefault="00F6357A">
      <w:pPr>
        <w:pStyle w:val="TOC2"/>
        <w:tabs>
          <w:tab w:val="right" w:leader="underscore" w:pos="8827"/>
        </w:tabs>
        <w:rPr>
          <w:rFonts w:asciiTheme="minorHAnsi" w:eastAsiaTheme="minorEastAsia" w:hAnsiTheme="minorHAnsi" w:cstheme="minorBidi"/>
          <w:noProof/>
          <w:szCs w:val="24"/>
          <w:lang w:val="en-IE" w:eastAsia="en-GB"/>
        </w:rPr>
      </w:pPr>
      <w:hyperlink w:anchor="_Toc128752825" w:history="1">
        <w:r w:rsidRPr="00130448">
          <w:rPr>
            <w:rStyle w:val="Hyperlink"/>
            <w:rFonts w:asciiTheme="majorHAnsi" w:hAnsiTheme="majorHAnsi" w:cstheme="majorHAnsi"/>
            <w:noProof/>
            <w:lang w:bidi="cs-CZ"/>
          </w:rPr>
          <w:t>Řídicí princip 5: Podpora zainteresovaných subjektů v aktivním zapojení</w:t>
        </w:r>
        <w:r>
          <w:rPr>
            <w:noProof/>
            <w:webHidden/>
          </w:rPr>
          <w:tab/>
        </w:r>
        <w:r>
          <w:rPr>
            <w:noProof/>
            <w:webHidden/>
          </w:rPr>
          <w:fldChar w:fldCharType="begin"/>
        </w:r>
        <w:r>
          <w:rPr>
            <w:noProof/>
            <w:webHidden/>
          </w:rPr>
          <w:instrText xml:space="preserve"> PAGEREF _Toc128752825 \h </w:instrText>
        </w:r>
        <w:r>
          <w:rPr>
            <w:noProof/>
            <w:webHidden/>
          </w:rPr>
        </w:r>
        <w:r>
          <w:rPr>
            <w:noProof/>
            <w:webHidden/>
          </w:rPr>
          <w:fldChar w:fldCharType="separate"/>
        </w:r>
        <w:r>
          <w:rPr>
            <w:noProof/>
            <w:webHidden/>
          </w:rPr>
          <w:t>16</w:t>
        </w:r>
        <w:r>
          <w:rPr>
            <w:noProof/>
            <w:webHidden/>
          </w:rPr>
          <w:fldChar w:fldCharType="end"/>
        </w:r>
      </w:hyperlink>
    </w:p>
    <w:p w14:paraId="77E14415" w14:textId="2A7C09DA" w:rsidR="00F6357A" w:rsidRDefault="00F6357A">
      <w:pPr>
        <w:pStyle w:val="TOC2"/>
        <w:tabs>
          <w:tab w:val="right" w:leader="underscore" w:pos="8827"/>
        </w:tabs>
        <w:rPr>
          <w:rFonts w:asciiTheme="minorHAnsi" w:eastAsiaTheme="minorEastAsia" w:hAnsiTheme="minorHAnsi" w:cstheme="minorBidi"/>
          <w:noProof/>
          <w:szCs w:val="24"/>
          <w:lang w:val="en-IE" w:eastAsia="en-GB"/>
        </w:rPr>
      </w:pPr>
      <w:hyperlink w:anchor="_Toc128752826" w:history="1">
        <w:r w:rsidRPr="00130448">
          <w:rPr>
            <w:rStyle w:val="Hyperlink"/>
            <w:rFonts w:asciiTheme="majorHAnsi" w:hAnsiTheme="majorHAnsi" w:cstheme="majorHAnsi"/>
            <w:noProof/>
            <w:lang w:bidi="cs-CZ"/>
          </w:rPr>
          <w:t>Řídicí princip 6: Podpora soustavného monitorování a hodnocení</w:t>
        </w:r>
        <w:r>
          <w:rPr>
            <w:noProof/>
            <w:webHidden/>
          </w:rPr>
          <w:tab/>
        </w:r>
        <w:r>
          <w:rPr>
            <w:noProof/>
            <w:webHidden/>
          </w:rPr>
          <w:fldChar w:fldCharType="begin"/>
        </w:r>
        <w:r>
          <w:rPr>
            <w:noProof/>
            <w:webHidden/>
          </w:rPr>
          <w:instrText xml:space="preserve"> PAGEREF _Toc128752826 \h </w:instrText>
        </w:r>
        <w:r>
          <w:rPr>
            <w:noProof/>
            <w:webHidden/>
          </w:rPr>
        </w:r>
        <w:r>
          <w:rPr>
            <w:noProof/>
            <w:webHidden/>
          </w:rPr>
          <w:fldChar w:fldCharType="separate"/>
        </w:r>
        <w:r>
          <w:rPr>
            <w:noProof/>
            <w:webHidden/>
          </w:rPr>
          <w:t>17</w:t>
        </w:r>
        <w:r>
          <w:rPr>
            <w:noProof/>
            <w:webHidden/>
          </w:rPr>
          <w:fldChar w:fldCharType="end"/>
        </w:r>
      </w:hyperlink>
    </w:p>
    <w:p w14:paraId="17FDD32A" w14:textId="24579FF5" w:rsidR="00F6357A" w:rsidRDefault="00F6357A">
      <w:pPr>
        <w:pStyle w:val="TOC1"/>
        <w:tabs>
          <w:tab w:val="right" w:leader="underscore" w:pos="8827"/>
        </w:tabs>
        <w:rPr>
          <w:rFonts w:asciiTheme="minorHAnsi" w:eastAsiaTheme="minorEastAsia" w:hAnsiTheme="minorHAnsi" w:cstheme="minorBidi"/>
          <w:b w:val="0"/>
          <w:caps w:val="0"/>
          <w:noProof/>
          <w:lang w:val="en-IE" w:eastAsia="en-GB"/>
        </w:rPr>
      </w:pPr>
      <w:hyperlink w:anchor="_Toc128752827" w:history="1">
        <w:r w:rsidRPr="00130448">
          <w:rPr>
            <w:rStyle w:val="Hyperlink"/>
            <w:rFonts w:asciiTheme="majorHAnsi" w:hAnsiTheme="majorHAnsi" w:cstheme="majorHAnsi"/>
            <w:noProof/>
            <w:lang w:bidi="cs-CZ"/>
          </w:rPr>
          <w:t>Příloha č. 1: Glosář pojmů</w:t>
        </w:r>
        <w:r>
          <w:rPr>
            <w:noProof/>
            <w:webHidden/>
          </w:rPr>
          <w:tab/>
        </w:r>
        <w:r>
          <w:rPr>
            <w:noProof/>
            <w:webHidden/>
          </w:rPr>
          <w:fldChar w:fldCharType="begin"/>
        </w:r>
        <w:r>
          <w:rPr>
            <w:noProof/>
            <w:webHidden/>
          </w:rPr>
          <w:instrText xml:space="preserve"> PAGEREF _Toc128752827 \h </w:instrText>
        </w:r>
        <w:r>
          <w:rPr>
            <w:noProof/>
            <w:webHidden/>
          </w:rPr>
        </w:r>
        <w:r>
          <w:rPr>
            <w:noProof/>
            <w:webHidden/>
          </w:rPr>
          <w:fldChar w:fldCharType="separate"/>
        </w:r>
        <w:r>
          <w:rPr>
            <w:noProof/>
            <w:webHidden/>
          </w:rPr>
          <w:t>20</w:t>
        </w:r>
        <w:r>
          <w:rPr>
            <w:noProof/>
            <w:webHidden/>
          </w:rPr>
          <w:fldChar w:fldCharType="end"/>
        </w:r>
      </w:hyperlink>
    </w:p>
    <w:p w14:paraId="7F9ABDB5" w14:textId="20E13C72" w:rsidR="00F6357A" w:rsidRDefault="00F6357A">
      <w:pPr>
        <w:pStyle w:val="TOC1"/>
        <w:tabs>
          <w:tab w:val="right" w:leader="underscore" w:pos="8827"/>
        </w:tabs>
        <w:rPr>
          <w:rFonts w:asciiTheme="minorHAnsi" w:eastAsiaTheme="minorEastAsia" w:hAnsiTheme="minorHAnsi" w:cstheme="minorBidi"/>
          <w:b w:val="0"/>
          <w:caps w:val="0"/>
          <w:noProof/>
          <w:lang w:val="en-IE" w:eastAsia="en-GB"/>
        </w:rPr>
      </w:pPr>
      <w:hyperlink w:anchor="_Toc128752828" w:history="1">
        <w:r w:rsidRPr="00130448">
          <w:rPr>
            <w:rStyle w:val="Hyperlink"/>
            <w:rFonts w:asciiTheme="majorHAnsi" w:hAnsiTheme="majorHAnsi" w:cstheme="majorHAnsi"/>
            <w:noProof/>
            <w:lang w:bidi="cs-CZ"/>
          </w:rPr>
          <w:t>Příloha č. 2: Rámec nástroje</w:t>
        </w:r>
        <w:r>
          <w:rPr>
            <w:noProof/>
            <w:webHidden/>
          </w:rPr>
          <w:tab/>
        </w:r>
        <w:r>
          <w:rPr>
            <w:noProof/>
            <w:webHidden/>
          </w:rPr>
          <w:fldChar w:fldCharType="begin"/>
        </w:r>
        <w:r>
          <w:rPr>
            <w:noProof/>
            <w:webHidden/>
          </w:rPr>
          <w:instrText xml:space="preserve"> PAGEREF _Toc128752828 \h </w:instrText>
        </w:r>
        <w:r>
          <w:rPr>
            <w:noProof/>
            <w:webHidden/>
          </w:rPr>
        </w:r>
        <w:r>
          <w:rPr>
            <w:noProof/>
            <w:webHidden/>
          </w:rPr>
          <w:fldChar w:fldCharType="separate"/>
        </w:r>
        <w:r>
          <w:rPr>
            <w:noProof/>
            <w:webHidden/>
          </w:rPr>
          <w:t>23</w:t>
        </w:r>
        <w:r>
          <w:rPr>
            <w:noProof/>
            <w:webHidden/>
          </w:rPr>
          <w:fldChar w:fldCharType="end"/>
        </w:r>
      </w:hyperlink>
    </w:p>
    <w:p w14:paraId="6E6CC595" w14:textId="2250F1EB" w:rsidR="00F6357A" w:rsidRDefault="00F6357A">
      <w:pPr>
        <w:pStyle w:val="TOC2"/>
        <w:tabs>
          <w:tab w:val="right" w:leader="underscore" w:pos="8827"/>
        </w:tabs>
        <w:rPr>
          <w:rFonts w:asciiTheme="minorHAnsi" w:eastAsiaTheme="minorEastAsia" w:hAnsiTheme="minorHAnsi" w:cstheme="minorBidi"/>
          <w:noProof/>
          <w:szCs w:val="24"/>
          <w:lang w:val="en-IE" w:eastAsia="en-GB"/>
        </w:rPr>
      </w:pPr>
      <w:hyperlink w:anchor="_Toc128752829" w:history="1">
        <w:r w:rsidRPr="00130448">
          <w:rPr>
            <w:rStyle w:val="Hyperlink"/>
            <w:rFonts w:asciiTheme="majorHAnsi" w:hAnsiTheme="majorHAnsi" w:cstheme="majorHAnsi"/>
            <w:noProof/>
            <w:lang w:bidi="cs-CZ"/>
          </w:rPr>
          <w:t>Řídicí principy</w:t>
        </w:r>
        <w:r>
          <w:rPr>
            <w:noProof/>
            <w:webHidden/>
          </w:rPr>
          <w:tab/>
        </w:r>
        <w:r>
          <w:rPr>
            <w:noProof/>
            <w:webHidden/>
          </w:rPr>
          <w:fldChar w:fldCharType="begin"/>
        </w:r>
        <w:r>
          <w:rPr>
            <w:noProof/>
            <w:webHidden/>
          </w:rPr>
          <w:instrText xml:space="preserve"> PAGEREF _Toc128752829 \h </w:instrText>
        </w:r>
        <w:r>
          <w:rPr>
            <w:noProof/>
            <w:webHidden/>
          </w:rPr>
        </w:r>
        <w:r>
          <w:rPr>
            <w:noProof/>
            <w:webHidden/>
          </w:rPr>
          <w:fldChar w:fldCharType="separate"/>
        </w:r>
        <w:r>
          <w:rPr>
            <w:noProof/>
            <w:webHidden/>
          </w:rPr>
          <w:t>23</w:t>
        </w:r>
        <w:r>
          <w:rPr>
            <w:noProof/>
            <w:webHidden/>
          </w:rPr>
          <w:fldChar w:fldCharType="end"/>
        </w:r>
      </w:hyperlink>
    </w:p>
    <w:p w14:paraId="5DE4D6A5" w14:textId="06247F41" w:rsidR="00F6357A" w:rsidRDefault="00F6357A">
      <w:pPr>
        <w:pStyle w:val="TOC2"/>
        <w:tabs>
          <w:tab w:val="right" w:leader="underscore" w:pos="8827"/>
        </w:tabs>
        <w:rPr>
          <w:rFonts w:asciiTheme="minorHAnsi" w:eastAsiaTheme="minorEastAsia" w:hAnsiTheme="minorHAnsi" w:cstheme="minorBidi"/>
          <w:noProof/>
          <w:szCs w:val="24"/>
          <w:lang w:val="en-IE" w:eastAsia="en-GB"/>
        </w:rPr>
      </w:pPr>
      <w:hyperlink w:anchor="_Toc128752830" w:history="1">
        <w:r w:rsidRPr="00130448">
          <w:rPr>
            <w:rStyle w:val="Hyperlink"/>
            <w:rFonts w:asciiTheme="majorHAnsi" w:hAnsiTheme="majorHAnsi" w:cstheme="majorHAnsi"/>
            <w:noProof/>
            <w:lang w:bidi="cs-CZ"/>
          </w:rPr>
          <w:t>Priority a strategie v rámci politik</w:t>
        </w:r>
        <w:r>
          <w:rPr>
            <w:noProof/>
            <w:webHidden/>
          </w:rPr>
          <w:tab/>
        </w:r>
        <w:r>
          <w:rPr>
            <w:noProof/>
            <w:webHidden/>
          </w:rPr>
          <w:fldChar w:fldCharType="begin"/>
        </w:r>
        <w:r>
          <w:rPr>
            <w:noProof/>
            <w:webHidden/>
          </w:rPr>
          <w:instrText xml:space="preserve"> PAGEREF _Toc128752830 \h </w:instrText>
        </w:r>
        <w:r>
          <w:rPr>
            <w:noProof/>
            <w:webHidden/>
          </w:rPr>
        </w:r>
        <w:r>
          <w:rPr>
            <w:noProof/>
            <w:webHidden/>
          </w:rPr>
          <w:fldChar w:fldCharType="separate"/>
        </w:r>
        <w:r>
          <w:rPr>
            <w:noProof/>
            <w:webHidden/>
          </w:rPr>
          <w:t>24</w:t>
        </w:r>
        <w:r>
          <w:rPr>
            <w:noProof/>
            <w:webHidden/>
          </w:rPr>
          <w:fldChar w:fldCharType="end"/>
        </w:r>
      </w:hyperlink>
    </w:p>
    <w:p w14:paraId="2F0B58FA" w14:textId="38A08CCE" w:rsidR="00F6357A" w:rsidRDefault="00F6357A">
      <w:pPr>
        <w:pStyle w:val="TOC2"/>
        <w:tabs>
          <w:tab w:val="right" w:leader="underscore" w:pos="8827"/>
        </w:tabs>
        <w:rPr>
          <w:rFonts w:asciiTheme="minorHAnsi" w:eastAsiaTheme="minorEastAsia" w:hAnsiTheme="minorHAnsi" w:cstheme="minorBidi"/>
          <w:noProof/>
          <w:szCs w:val="24"/>
          <w:lang w:val="en-IE" w:eastAsia="en-GB"/>
        </w:rPr>
      </w:pPr>
      <w:hyperlink w:anchor="_Toc128752831" w:history="1">
        <w:r w:rsidRPr="00130448">
          <w:rPr>
            <w:rStyle w:val="Hyperlink"/>
            <w:rFonts w:asciiTheme="majorHAnsi" w:hAnsiTheme="majorHAnsi" w:cstheme="majorHAnsi"/>
            <w:noProof/>
            <w:lang w:bidi="cs-CZ"/>
          </w:rPr>
          <w:t>Klíčové kroky</w:t>
        </w:r>
        <w:r>
          <w:rPr>
            <w:noProof/>
            <w:webHidden/>
          </w:rPr>
          <w:tab/>
        </w:r>
        <w:r>
          <w:rPr>
            <w:noProof/>
            <w:webHidden/>
          </w:rPr>
          <w:fldChar w:fldCharType="begin"/>
        </w:r>
        <w:r>
          <w:rPr>
            <w:noProof/>
            <w:webHidden/>
          </w:rPr>
          <w:instrText xml:space="preserve"> PAGEREF _Toc128752831 \h </w:instrText>
        </w:r>
        <w:r>
          <w:rPr>
            <w:noProof/>
            <w:webHidden/>
          </w:rPr>
        </w:r>
        <w:r>
          <w:rPr>
            <w:noProof/>
            <w:webHidden/>
          </w:rPr>
          <w:fldChar w:fldCharType="separate"/>
        </w:r>
        <w:r>
          <w:rPr>
            <w:noProof/>
            <w:webHidden/>
          </w:rPr>
          <w:t>24</w:t>
        </w:r>
        <w:r>
          <w:rPr>
            <w:noProof/>
            <w:webHidden/>
          </w:rPr>
          <w:fldChar w:fldCharType="end"/>
        </w:r>
      </w:hyperlink>
    </w:p>
    <w:p w14:paraId="61612AE9" w14:textId="663E6706" w:rsidR="00F6357A" w:rsidRDefault="00F6357A">
      <w:pPr>
        <w:pStyle w:val="TOC1"/>
        <w:tabs>
          <w:tab w:val="right" w:leader="underscore" w:pos="8827"/>
        </w:tabs>
        <w:rPr>
          <w:rFonts w:asciiTheme="minorHAnsi" w:eastAsiaTheme="minorEastAsia" w:hAnsiTheme="minorHAnsi" w:cstheme="minorBidi"/>
          <w:b w:val="0"/>
          <w:caps w:val="0"/>
          <w:noProof/>
          <w:lang w:val="en-IE" w:eastAsia="en-GB"/>
        </w:rPr>
      </w:pPr>
      <w:hyperlink w:anchor="_Toc128752832" w:history="1">
        <w:r w:rsidRPr="00130448">
          <w:rPr>
            <w:rStyle w:val="Hyperlink"/>
            <w:rFonts w:asciiTheme="majorHAnsi" w:hAnsiTheme="majorHAnsi" w:cstheme="majorHAnsi"/>
            <w:noProof/>
            <w:lang w:bidi="cs-CZ"/>
          </w:rPr>
          <w:t>Příloha č. 3 Validace nástroje sebehodnocení na vnitrostátní úrovni</w:t>
        </w:r>
        <w:r>
          <w:rPr>
            <w:noProof/>
            <w:webHidden/>
          </w:rPr>
          <w:tab/>
        </w:r>
        <w:r>
          <w:rPr>
            <w:noProof/>
            <w:webHidden/>
          </w:rPr>
          <w:fldChar w:fldCharType="begin"/>
        </w:r>
        <w:r>
          <w:rPr>
            <w:noProof/>
            <w:webHidden/>
          </w:rPr>
          <w:instrText xml:space="preserve"> PAGEREF _Toc128752832 \h </w:instrText>
        </w:r>
        <w:r>
          <w:rPr>
            <w:noProof/>
            <w:webHidden/>
          </w:rPr>
        </w:r>
        <w:r>
          <w:rPr>
            <w:noProof/>
            <w:webHidden/>
          </w:rPr>
          <w:fldChar w:fldCharType="separate"/>
        </w:r>
        <w:r>
          <w:rPr>
            <w:noProof/>
            <w:webHidden/>
          </w:rPr>
          <w:t>26</w:t>
        </w:r>
        <w:r>
          <w:rPr>
            <w:noProof/>
            <w:webHidden/>
          </w:rPr>
          <w:fldChar w:fldCharType="end"/>
        </w:r>
      </w:hyperlink>
    </w:p>
    <w:p w14:paraId="67B82068" w14:textId="2DE336D2" w:rsidR="00F6357A" w:rsidRDefault="00F6357A">
      <w:pPr>
        <w:pStyle w:val="TOC1"/>
        <w:tabs>
          <w:tab w:val="right" w:leader="underscore" w:pos="8827"/>
        </w:tabs>
        <w:rPr>
          <w:rFonts w:asciiTheme="minorHAnsi" w:eastAsiaTheme="minorEastAsia" w:hAnsiTheme="minorHAnsi" w:cstheme="minorBidi"/>
          <w:b w:val="0"/>
          <w:caps w:val="0"/>
          <w:noProof/>
          <w:lang w:val="en-IE" w:eastAsia="en-GB"/>
        </w:rPr>
      </w:pPr>
      <w:hyperlink w:anchor="_Toc128752833" w:history="1">
        <w:r w:rsidRPr="00130448">
          <w:rPr>
            <w:rStyle w:val="Hyperlink"/>
            <w:rFonts w:asciiTheme="majorHAnsi" w:hAnsiTheme="majorHAnsi" w:cstheme="majorHAnsi"/>
            <w:noProof/>
            <w:lang w:bidi="cs-CZ"/>
          </w:rPr>
          <w:t>Literatura</w:t>
        </w:r>
        <w:r>
          <w:rPr>
            <w:noProof/>
            <w:webHidden/>
          </w:rPr>
          <w:tab/>
        </w:r>
        <w:r>
          <w:rPr>
            <w:noProof/>
            <w:webHidden/>
          </w:rPr>
          <w:fldChar w:fldCharType="begin"/>
        </w:r>
        <w:r>
          <w:rPr>
            <w:noProof/>
            <w:webHidden/>
          </w:rPr>
          <w:instrText xml:space="preserve"> PAGEREF _Toc128752833 \h </w:instrText>
        </w:r>
        <w:r>
          <w:rPr>
            <w:noProof/>
            <w:webHidden/>
          </w:rPr>
        </w:r>
        <w:r>
          <w:rPr>
            <w:noProof/>
            <w:webHidden/>
          </w:rPr>
          <w:fldChar w:fldCharType="separate"/>
        </w:r>
        <w:r>
          <w:rPr>
            <w:noProof/>
            <w:webHidden/>
          </w:rPr>
          <w:t>27</w:t>
        </w:r>
        <w:r>
          <w:rPr>
            <w:noProof/>
            <w:webHidden/>
          </w:rPr>
          <w:fldChar w:fldCharType="end"/>
        </w:r>
      </w:hyperlink>
    </w:p>
    <w:p w14:paraId="53C33446" w14:textId="1DC027F9" w:rsidR="001A3B70" w:rsidRPr="000032E5" w:rsidRDefault="00D22260" w:rsidP="00591FE3">
      <w:pPr>
        <w:pStyle w:val="Agency-body-text"/>
        <w:rPr>
          <w:rFonts w:asciiTheme="majorHAnsi" w:hAnsiTheme="majorHAnsi" w:cstheme="majorHAnsi"/>
          <w:iCs/>
        </w:rPr>
      </w:pPr>
      <w:r w:rsidRPr="000032E5">
        <w:rPr>
          <w:rFonts w:asciiTheme="majorHAnsi" w:hAnsiTheme="majorHAnsi" w:cstheme="majorHAnsi"/>
          <w:i/>
          <w:lang w:bidi="cs-CZ"/>
        </w:rPr>
        <w:fldChar w:fldCharType="end"/>
      </w:r>
    </w:p>
    <w:p w14:paraId="02B945B0" w14:textId="77777777" w:rsidR="001A3B70" w:rsidRPr="000032E5" w:rsidRDefault="001A3B70" w:rsidP="00591FE3">
      <w:pPr>
        <w:pStyle w:val="Agency-body-text"/>
        <w:rPr>
          <w:rFonts w:asciiTheme="majorHAnsi" w:hAnsiTheme="majorHAnsi" w:cstheme="majorHAnsi"/>
          <w:iCs/>
        </w:rPr>
        <w:sectPr w:rsidR="001A3B70" w:rsidRPr="000032E5" w:rsidSect="00B762CA">
          <w:type w:val="continuous"/>
          <w:pgSz w:w="11899" w:h="16838"/>
          <w:pgMar w:top="1134" w:right="1531" w:bottom="1276" w:left="1531" w:header="709" w:footer="828" w:gutter="0"/>
          <w:cols w:space="708"/>
          <w:docGrid w:linePitch="360"/>
        </w:sectPr>
      </w:pPr>
    </w:p>
    <w:p w14:paraId="18B325C4" w14:textId="77777777" w:rsidR="008B36F5" w:rsidRPr="000032E5" w:rsidRDefault="008B36F5" w:rsidP="00591FE3">
      <w:pPr>
        <w:pStyle w:val="Agency-body-text"/>
        <w:rPr>
          <w:rFonts w:asciiTheme="majorHAnsi" w:hAnsiTheme="majorHAnsi" w:cstheme="majorHAnsi"/>
        </w:rPr>
      </w:pPr>
      <w:r w:rsidRPr="000032E5">
        <w:rPr>
          <w:rFonts w:asciiTheme="majorHAnsi" w:hAnsiTheme="majorHAnsi" w:cstheme="majorHAnsi"/>
          <w:lang w:bidi="cs-CZ"/>
        </w:rPr>
        <w:lastRenderedPageBreak/>
        <w:br w:type="page"/>
      </w:r>
    </w:p>
    <w:p w14:paraId="0554919A" w14:textId="557171B4" w:rsidR="00B84EAB" w:rsidRPr="000032E5" w:rsidRDefault="00B84EAB" w:rsidP="00591FE3">
      <w:pPr>
        <w:pStyle w:val="Agency-heading-1"/>
        <w:rPr>
          <w:rFonts w:asciiTheme="majorHAnsi" w:hAnsiTheme="majorHAnsi" w:cstheme="majorHAnsi"/>
        </w:rPr>
      </w:pPr>
      <w:bookmarkStart w:id="0" w:name="_Toc128752814"/>
      <w:r w:rsidRPr="000032E5">
        <w:rPr>
          <w:rFonts w:asciiTheme="majorHAnsi" w:hAnsiTheme="majorHAnsi" w:cstheme="majorHAnsi"/>
          <w:lang w:bidi="cs-CZ"/>
        </w:rPr>
        <w:lastRenderedPageBreak/>
        <w:t>Úvod</w:t>
      </w:r>
      <w:bookmarkEnd w:id="0"/>
    </w:p>
    <w:p w14:paraId="34354436" w14:textId="2FED5E86" w:rsidR="00AC0A3B" w:rsidRPr="000032E5" w:rsidRDefault="00AC0A3B" w:rsidP="00591FE3">
      <w:pPr>
        <w:pStyle w:val="Agency-body-text"/>
        <w:rPr>
          <w:rFonts w:asciiTheme="majorHAnsi" w:hAnsiTheme="majorHAnsi" w:cstheme="majorHAnsi"/>
        </w:rPr>
      </w:pPr>
      <w:r w:rsidRPr="000032E5">
        <w:rPr>
          <w:rFonts w:asciiTheme="majorHAnsi" w:hAnsiTheme="majorHAnsi" w:cstheme="majorHAnsi"/>
          <w:lang w:bidi="cs-CZ"/>
        </w:rPr>
        <w:t xml:space="preserve">Projekt </w:t>
      </w:r>
      <w:hyperlink r:id="rId22" w:history="1">
        <w:r w:rsidRPr="000032E5">
          <w:rPr>
            <w:rStyle w:val="Hyperlink"/>
            <w:rFonts w:asciiTheme="majorHAnsi" w:hAnsiTheme="majorHAnsi" w:cstheme="majorHAnsi"/>
            <w:lang w:bidi="cs-CZ"/>
          </w:rPr>
          <w:t>Změna role speciálních opatření na podporu inkluzivního vzdělávání</w:t>
        </w:r>
      </w:hyperlink>
      <w:r w:rsidRPr="000032E5">
        <w:rPr>
          <w:rFonts w:asciiTheme="majorHAnsi" w:hAnsiTheme="majorHAnsi" w:cstheme="majorHAnsi"/>
          <w:lang w:bidi="cs-CZ"/>
        </w:rPr>
        <w:t xml:space="preserve"> (CROSP), realizovaný Evropskou agenturou pro speciální a inkluzivní vzdělávání (dále jen „agentura“), se zaměřil na reorganizaci specializovaného vzdělávání na podporu práva na inkluzivní vzdělávání pro všechny žáky. Cílem tohoto projektu je identifikovat a analyzovat výzvy a příležitosti v rámci politik jednotlivých zemí a využívat svého vlivu k reorganizování a reformování speciálních opatření směrem k inkluzivnímu vzdělávání pro všechny žáky.</w:t>
      </w:r>
    </w:p>
    <w:p w14:paraId="16D495BA" w14:textId="5872A38B" w:rsidR="00AC0A3B" w:rsidRPr="000032E5" w:rsidRDefault="00AC0A3B" w:rsidP="00591FE3">
      <w:pPr>
        <w:pStyle w:val="Agency-body-text"/>
        <w:rPr>
          <w:rFonts w:asciiTheme="majorHAnsi" w:hAnsiTheme="majorHAnsi" w:cstheme="majorHAnsi"/>
        </w:rPr>
      </w:pPr>
      <w:r w:rsidRPr="000032E5">
        <w:rPr>
          <w:rFonts w:asciiTheme="majorHAnsi" w:hAnsiTheme="majorHAnsi" w:cstheme="majorHAnsi"/>
          <w:lang w:bidi="cs-CZ"/>
        </w:rPr>
        <w:t>S využitím přístupu vzájemného učení se 18 členských zemí agentury zapojilo do tematických workshopů a vyměnilo si zkušenosti a názory na toto téma. Závěry tematických workshopů odhalila šest vzájemně se doplňujících řídicích principů, které jsou základem pro přeorientování role poskytování speciálních opatření na podporu inkluzivního vzdělávání.</w:t>
      </w:r>
    </w:p>
    <w:p w14:paraId="58FDD457" w14:textId="6C7EDAF6" w:rsidR="00EF75CD" w:rsidRPr="000032E5" w:rsidRDefault="00AC0A3B" w:rsidP="00591FE3">
      <w:pPr>
        <w:pStyle w:val="Agency-body-text"/>
        <w:rPr>
          <w:rFonts w:asciiTheme="majorHAnsi" w:hAnsiTheme="majorHAnsi" w:cstheme="majorHAnsi"/>
        </w:rPr>
      </w:pPr>
      <w:r w:rsidRPr="000032E5">
        <w:rPr>
          <w:rFonts w:asciiTheme="majorHAnsi" w:hAnsiTheme="majorHAnsi" w:cstheme="majorHAnsi"/>
          <w:lang w:bidi="cs-CZ"/>
        </w:rPr>
        <w:t>Další řídicí princip souvisí s několika prioritami a strategiemi v rámci politik, které země při workshopech identifikovaly jako efektivní. Každá priorita a strategie v rámci politik je naopak rozdělena na klíčové kroky, které představují příklady efektivní realizace</w:t>
      </w:r>
      <w:r w:rsidRPr="000032E5">
        <w:rPr>
          <w:rFonts w:asciiTheme="majorHAnsi" w:hAnsiTheme="majorHAnsi" w:cstheme="majorHAnsi"/>
          <w:b/>
          <w:lang w:bidi="cs-CZ"/>
        </w:rPr>
        <w:t xml:space="preserve"> </w:t>
      </w:r>
      <w:r w:rsidRPr="000032E5">
        <w:rPr>
          <w:rFonts w:asciiTheme="majorHAnsi" w:hAnsiTheme="majorHAnsi" w:cstheme="majorHAnsi"/>
          <w:lang w:bidi="cs-CZ"/>
        </w:rPr>
        <w:t>souvisejících politik a strategií v praxi.</w:t>
      </w:r>
    </w:p>
    <w:p w14:paraId="4FEB624E" w14:textId="7BA09CB5" w:rsidR="00AC0A3B" w:rsidRPr="0055559D" w:rsidRDefault="00AC0A3B" w:rsidP="00591FE3">
      <w:pPr>
        <w:pStyle w:val="Agency-body-text"/>
        <w:rPr>
          <w:rFonts w:asciiTheme="majorHAnsi" w:hAnsiTheme="majorHAnsi" w:cstheme="majorHAnsi"/>
        </w:rPr>
      </w:pPr>
      <w:r w:rsidRPr="000032E5">
        <w:rPr>
          <w:rFonts w:asciiTheme="majorHAnsi" w:hAnsiTheme="majorHAnsi" w:cstheme="majorHAnsi"/>
          <w:lang w:bidi="cs-CZ"/>
        </w:rPr>
        <w:t xml:space="preserve">Tento proces analýzy byl základem pro rozvoj </w:t>
      </w:r>
      <w:r w:rsidRPr="000032E5">
        <w:rPr>
          <w:rFonts w:asciiTheme="majorHAnsi" w:hAnsiTheme="majorHAnsi" w:cstheme="majorHAnsi"/>
          <w:b/>
          <w:lang w:bidi="cs-CZ"/>
        </w:rPr>
        <w:t>mapy změny role speciálních opatření</w:t>
      </w:r>
      <w:r w:rsidRPr="000032E5">
        <w:rPr>
          <w:rFonts w:asciiTheme="majorHAnsi" w:hAnsiTheme="majorHAnsi" w:cstheme="majorHAnsi"/>
          <w:lang w:bidi="cs-CZ"/>
        </w:rPr>
        <w:t>. Celkově tato mapa spojuje 6 řídicích principů se 17 politickými prioritami a strategiemi spolu s některými příklady kroků nebo milníků pro účinné provádění (Evropská agentura, 2022).</w:t>
      </w:r>
    </w:p>
    <w:p w14:paraId="18B09ABF" w14:textId="5B661627" w:rsidR="00B84EAB" w:rsidRPr="0055559D" w:rsidRDefault="00AC0A3B" w:rsidP="00591FE3">
      <w:pPr>
        <w:pStyle w:val="Agency-body-text"/>
        <w:rPr>
          <w:rFonts w:asciiTheme="majorHAnsi" w:hAnsiTheme="majorHAnsi" w:cstheme="majorHAnsi"/>
        </w:rPr>
      </w:pPr>
      <w:r w:rsidRPr="0055559D">
        <w:rPr>
          <w:rFonts w:asciiTheme="majorHAnsi" w:hAnsiTheme="majorHAnsi" w:cstheme="majorHAnsi"/>
          <w:lang w:bidi="cs-CZ"/>
        </w:rPr>
        <w:t>Sebehodnotící nástroj CROSP zahrnuje všechny řídicí principy, priority/strategie v rámci politik a orientační klíčové kroky ve formě otázek sebehodnocení.</w:t>
      </w:r>
    </w:p>
    <w:p w14:paraId="499839E1" w14:textId="5BEF45C6" w:rsidR="00776FBF" w:rsidRPr="0055559D" w:rsidRDefault="00776FBF" w:rsidP="00591FE3">
      <w:pPr>
        <w:pStyle w:val="Agency-heading-1"/>
        <w:rPr>
          <w:rFonts w:asciiTheme="majorHAnsi" w:hAnsiTheme="majorHAnsi" w:cstheme="majorHAnsi"/>
        </w:rPr>
      </w:pPr>
      <w:bookmarkStart w:id="1" w:name="_Toc128752815"/>
      <w:r w:rsidRPr="0055559D">
        <w:rPr>
          <w:rFonts w:asciiTheme="majorHAnsi" w:hAnsiTheme="majorHAnsi" w:cstheme="majorHAnsi"/>
          <w:lang w:bidi="cs-CZ"/>
        </w:rPr>
        <w:t>Cíl nástroje</w:t>
      </w:r>
      <w:bookmarkEnd w:id="1"/>
    </w:p>
    <w:p w14:paraId="6FF14693" w14:textId="46FE1153" w:rsidR="00776FBF" w:rsidRPr="0055559D" w:rsidRDefault="00776FBF" w:rsidP="00AB47C3">
      <w:pPr>
        <w:pStyle w:val="Agency-body-text"/>
        <w:keepNext/>
        <w:rPr>
          <w:rFonts w:asciiTheme="majorHAnsi" w:hAnsiTheme="majorHAnsi" w:cstheme="majorHAnsi"/>
        </w:rPr>
      </w:pPr>
      <w:r w:rsidRPr="0055559D">
        <w:rPr>
          <w:rFonts w:asciiTheme="majorHAnsi" w:hAnsiTheme="majorHAnsi" w:cstheme="majorHAnsi"/>
          <w:lang w:bidi="cs-CZ"/>
        </w:rPr>
        <w:t>Celkovým účelem nástroje CROSP je zlepšit rozvoj inkluzivních vzdělávacích systémů prostřednictvím reorganizace speciálních opatření. Jeho cílem je umožnit zemím reflektovat a rozvíjet soustavnou podporu inkluzivního vzdělávání prostřednictvím:</w:t>
      </w:r>
    </w:p>
    <w:p w14:paraId="162D6D71" w14:textId="77777777" w:rsidR="00776FBF" w:rsidRPr="0055559D" w:rsidRDefault="00776FBF" w:rsidP="00591FE3">
      <w:pPr>
        <w:pStyle w:val="Agency-body-text"/>
        <w:numPr>
          <w:ilvl w:val="0"/>
          <w:numId w:val="36"/>
        </w:numPr>
        <w:rPr>
          <w:rFonts w:asciiTheme="majorHAnsi" w:hAnsiTheme="majorHAnsi" w:cstheme="majorHAnsi"/>
        </w:rPr>
      </w:pPr>
      <w:r w:rsidRPr="0055559D">
        <w:rPr>
          <w:rFonts w:asciiTheme="majorHAnsi" w:hAnsiTheme="majorHAnsi" w:cstheme="majorHAnsi"/>
          <w:lang w:bidi="cs-CZ"/>
        </w:rPr>
        <w:t xml:space="preserve">podpora při mapování toho, kde se nacházejí na své cestě ke změně úlohy speciálních opatření, a to prostřednictvím hloubkových </w:t>
      </w:r>
      <w:proofErr w:type="spellStart"/>
      <w:r w:rsidRPr="0055559D">
        <w:rPr>
          <w:rFonts w:asciiTheme="majorHAnsi" w:hAnsiTheme="majorHAnsi" w:cstheme="majorHAnsi"/>
          <w:lang w:bidi="cs-CZ"/>
        </w:rPr>
        <w:t>sebereflexních</w:t>
      </w:r>
      <w:proofErr w:type="spellEnd"/>
      <w:r w:rsidRPr="0055559D">
        <w:rPr>
          <w:rFonts w:asciiTheme="majorHAnsi" w:hAnsiTheme="majorHAnsi" w:cstheme="majorHAnsi"/>
          <w:lang w:bidi="cs-CZ"/>
        </w:rPr>
        <w:t xml:space="preserve"> otázek;</w:t>
      </w:r>
    </w:p>
    <w:p w14:paraId="67CC3B3A" w14:textId="78B0F85C" w:rsidR="00776FBF" w:rsidRPr="0055559D" w:rsidRDefault="00776FBF" w:rsidP="00591FE3">
      <w:pPr>
        <w:pStyle w:val="Agency-body-text"/>
        <w:numPr>
          <w:ilvl w:val="0"/>
          <w:numId w:val="36"/>
        </w:numPr>
        <w:rPr>
          <w:rFonts w:asciiTheme="majorHAnsi" w:hAnsiTheme="majorHAnsi" w:cstheme="majorHAnsi"/>
        </w:rPr>
      </w:pPr>
      <w:r w:rsidRPr="0055559D">
        <w:rPr>
          <w:rFonts w:asciiTheme="majorHAnsi" w:hAnsiTheme="majorHAnsi" w:cstheme="majorHAnsi"/>
          <w:lang w:bidi="cs-CZ"/>
        </w:rPr>
        <w:t>stanovení dalších kroků pro změnu role speciálních opatření.</w:t>
      </w:r>
    </w:p>
    <w:p w14:paraId="1C883D99" w14:textId="231F005A" w:rsidR="009C62BC" w:rsidRPr="0055559D" w:rsidRDefault="00776FBF" w:rsidP="00591FE3">
      <w:pPr>
        <w:pStyle w:val="Agency-body-text"/>
        <w:rPr>
          <w:rFonts w:asciiTheme="majorHAnsi" w:hAnsiTheme="majorHAnsi" w:cstheme="majorHAnsi"/>
        </w:rPr>
      </w:pPr>
      <w:r w:rsidRPr="0055559D">
        <w:rPr>
          <w:rFonts w:asciiTheme="majorHAnsi" w:hAnsiTheme="majorHAnsi" w:cstheme="majorHAnsi"/>
          <w:lang w:bidi="cs-CZ"/>
        </w:rPr>
        <w:t>Nástroj je určen především tvůrcům politik na vnitrostátní/regionální/místní úrovni, jakož i rozhodovacím subjektům a odborníkům na úrovni škol.</w:t>
      </w:r>
    </w:p>
    <w:p w14:paraId="70C14D4E" w14:textId="21462F10" w:rsidR="00776FBF" w:rsidRPr="0055559D" w:rsidRDefault="00776FBF" w:rsidP="00591FE3">
      <w:pPr>
        <w:pStyle w:val="Agency-heading-1"/>
        <w:rPr>
          <w:rFonts w:asciiTheme="majorHAnsi" w:hAnsiTheme="majorHAnsi" w:cstheme="majorHAnsi"/>
        </w:rPr>
      </w:pPr>
      <w:bookmarkStart w:id="2" w:name="_Toc128752816"/>
      <w:r w:rsidRPr="0055559D">
        <w:rPr>
          <w:rFonts w:asciiTheme="majorHAnsi" w:hAnsiTheme="majorHAnsi" w:cstheme="majorHAnsi"/>
          <w:lang w:bidi="cs-CZ"/>
        </w:rPr>
        <w:t>Jak používat nástroj</w:t>
      </w:r>
      <w:bookmarkEnd w:id="2"/>
    </w:p>
    <w:p w14:paraId="42BF9C6D" w14:textId="5CCF4FD4" w:rsidR="00776FBF" w:rsidRPr="0055559D" w:rsidRDefault="00776FBF" w:rsidP="00591FE3">
      <w:pPr>
        <w:pStyle w:val="Agency-body-text"/>
        <w:rPr>
          <w:rFonts w:asciiTheme="majorHAnsi" w:hAnsiTheme="majorHAnsi" w:cstheme="majorHAnsi"/>
        </w:rPr>
      </w:pPr>
      <w:r w:rsidRPr="0055559D">
        <w:rPr>
          <w:rFonts w:asciiTheme="majorHAnsi" w:hAnsiTheme="majorHAnsi" w:cstheme="majorHAnsi"/>
          <w:lang w:bidi="cs-CZ"/>
        </w:rPr>
        <w:t>Nástroj se skládá ze souboru otázek, které by mohly být zodpovězeny multidisciplinárním týmem. Tento tým se může skládat z</w:t>
      </w:r>
      <w:r w:rsidR="00D33BDB" w:rsidRPr="0055559D">
        <w:rPr>
          <w:rFonts w:asciiTheme="majorHAnsi" w:hAnsiTheme="majorHAnsi" w:cstheme="majorHAnsi"/>
          <w:lang w:bidi="cs-CZ"/>
        </w:rPr>
        <w:t xml:space="preserve"> </w:t>
      </w:r>
      <w:r w:rsidRPr="0055559D">
        <w:rPr>
          <w:rFonts w:asciiTheme="majorHAnsi" w:hAnsiTheme="majorHAnsi" w:cstheme="majorHAnsi"/>
          <w:lang w:bidi="cs-CZ"/>
        </w:rPr>
        <w:t xml:space="preserve">rozhodovacích subjektů ze všech úrovní vzdělávání </w:t>
      </w:r>
      <w:r w:rsidRPr="0055559D">
        <w:rPr>
          <w:rFonts w:asciiTheme="majorHAnsi" w:hAnsiTheme="majorHAnsi" w:cstheme="majorHAnsi"/>
          <w:lang w:bidi="cs-CZ"/>
        </w:rPr>
        <w:lastRenderedPageBreak/>
        <w:t>a/nebo jiných zainteresovaných subjektů, včetně odborníků hlavního proudu a speciálních opatření.</w:t>
      </w:r>
    </w:p>
    <w:p w14:paraId="4BE0DB70" w14:textId="58BD9565" w:rsidR="00776FBF" w:rsidRPr="0055559D" w:rsidRDefault="00776FBF" w:rsidP="00591FE3">
      <w:pPr>
        <w:pStyle w:val="Agency-body-text"/>
        <w:rPr>
          <w:rFonts w:asciiTheme="majorHAnsi" w:hAnsiTheme="majorHAnsi" w:cstheme="majorHAnsi"/>
        </w:rPr>
      </w:pPr>
      <w:r w:rsidRPr="0055559D">
        <w:rPr>
          <w:rFonts w:asciiTheme="majorHAnsi" w:hAnsiTheme="majorHAnsi" w:cstheme="majorHAnsi"/>
          <w:lang w:bidi="cs-CZ"/>
        </w:rPr>
        <w:t xml:space="preserve">Tento nástroj je </w:t>
      </w:r>
      <w:r w:rsidRPr="0055559D">
        <w:rPr>
          <w:rFonts w:asciiTheme="majorHAnsi" w:hAnsiTheme="majorHAnsi" w:cstheme="majorHAnsi"/>
          <w:b/>
          <w:lang w:bidi="cs-CZ"/>
        </w:rPr>
        <w:t>dokument s otevřeným zdrojem</w:t>
      </w:r>
      <w:r w:rsidRPr="0055559D">
        <w:rPr>
          <w:rFonts w:asciiTheme="majorHAnsi" w:hAnsiTheme="majorHAnsi" w:cstheme="majorHAnsi"/>
          <w:lang w:bidi="cs-CZ"/>
        </w:rPr>
        <w:t xml:space="preserve">. Bude k dispozici ve všech jazycích agentury. Země se vyzývají, aby tento nástroj používaly a stavěly na něm poté, co jej </w:t>
      </w:r>
      <w:proofErr w:type="gramStart"/>
      <w:r w:rsidRPr="0055559D">
        <w:rPr>
          <w:rFonts w:asciiTheme="majorHAnsi" w:hAnsiTheme="majorHAnsi" w:cstheme="majorHAnsi"/>
          <w:lang w:bidi="cs-CZ"/>
        </w:rPr>
        <w:t>ověří</w:t>
      </w:r>
      <w:proofErr w:type="gramEnd"/>
      <w:r w:rsidRPr="0055559D">
        <w:rPr>
          <w:rFonts w:asciiTheme="majorHAnsi" w:hAnsiTheme="majorHAnsi" w:cstheme="majorHAnsi"/>
          <w:lang w:bidi="cs-CZ"/>
        </w:rPr>
        <w:t xml:space="preserve"> a přizpůsobí jeho koncepce a terminologii svému národnímu kontextu (podrobněji viz </w:t>
      </w:r>
      <w:hyperlink w:anchor="annex3" w:history="1">
        <w:r w:rsidRPr="0055559D">
          <w:rPr>
            <w:rStyle w:val="Hyperlink"/>
            <w:rFonts w:asciiTheme="majorHAnsi" w:hAnsiTheme="majorHAnsi" w:cstheme="majorHAnsi"/>
            <w:lang w:bidi="cs-CZ"/>
          </w:rPr>
          <w:t>příloha 3</w:t>
        </w:r>
      </w:hyperlink>
      <w:r w:rsidRPr="0055559D">
        <w:rPr>
          <w:rFonts w:asciiTheme="majorHAnsi" w:hAnsiTheme="majorHAnsi" w:cstheme="majorHAnsi"/>
          <w:lang w:bidi="cs-CZ"/>
        </w:rPr>
        <w:t>).</w:t>
      </w:r>
    </w:p>
    <w:p w14:paraId="57C3DB43" w14:textId="4FE73609" w:rsidR="009C62BC" w:rsidRPr="0055559D" w:rsidRDefault="00776FBF" w:rsidP="00591FE3">
      <w:pPr>
        <w:pStyle w:val="Agency-body-text"/>
        <w:rPr>
          <w:rFonts w:asciiTheme="majorHAnsi" w:hAnsiTheme="majorHAnsi" w:cstheme="majorHAnsi"/>
        </w:rPr>
      </w:pPr>
      <w:r w:rsidRPr="0055559D">
        <w:rPr>
          <w:rFonts w:asciiTheme="majorHAnsi" w:hAnsiTheme="majorHAnsi" w:cstheme="majorHAnsi"/>
          <w:lang w:bidi="cs-CZ"/>
        </w:rPr>
        <w:t xml:space="preserve">Na základě svých národních priorit se země mohou rozhodnout, že k sebehodnocení použijí celý nástroj nebo jeho části (tj. </w:t>
      </w:r>
      <w:proofErr w:type="gramStart"/>
      <w:r w:rsidRPr="0055559D">
        <w:rPr>
          <w:rFonts w:asciiTheme="majorHAnsi" w:hAnsiTheme="majorHAnsi" w:cstheme="majorHAnsi"/>
          <w:lang w:bidi="cs-CZ"/>
        </w:rPr>
        <w:t>zaměří</w:t>
      </w:r>
      <w:proofErr w:type="gramEnd"/>
      <w:r w:rsidRPr="0055559D">
        <w:rPr>
          <w:rFonts w:asciiTheme="majorHAnsi" w:hAnsiTheme="majorHAnsi" w:cstheme="majorHAnsi"/>
          <w:lang w:bidi="cs-CZ"/>
        </w:rPr>
        <w:t xml:space="preserve"> se na konkrétní řídicí principy a/nebo konkrétní otázky).</w:t>
      </w:r>
    </w:p>
    <w:p w14:paraId="53F287CF" w14:textId="031EC639" w:rsidR="00776FBF" w:rsidRPr="0055559D" w:rsidRDefault="00776FBF" w:rsidP="00591FE3">
      <w:pPr>
        <w:pStyle w:val="Agency-body-text"/>
        <w:rPr>
          <w:rFonts w:asciiTheme="majorHAnsi" w:eastAsia="Calibri" w:hAnsiTheme="majorHAnsi" w:cstheme="majorHAnsi"/>
        </w:rPr>
      </w:pPr>
      <w:r w:rsidRPr="0055559D">
        <w:rPr>
          <w:rFonts w:asciiTheme="majorHAnsi" w:hAnsiTheme="majorHAnsi" w:cstheme="majorHAnsi"/>
          <w:lang w:bidi="cs-CZ"/>
        </w:rPr>
        <w:t>Nástroj by mohl být předán různým zainteresovaným subjektům k použití a výměně názorů. Vezměte prosím na vědomí, že některé oblasti mohou být pro tvůrce politik relevantnější, zatímco jiné mohou být užitečnější pro odborníky v praxi. Proto mohou příslušné zainteresované subjekty zodpovědět nejrelevantnější otázky a zaměřit se na vybraná témata pokaždé, když se setkají. Uživatelé se mohou setkat více než jednou, jako příležitost ke kontaktu.</w:t>
      </w:r>
    </w:p>
    <w:p w14:paraId="08437630" w14:textId="5B90AD95" w:rsidR="00776FBF" w:rsidRPr="0055559D" w:rsidRDefault="00776FBF" w:rsidP="00591FE3">
      <w:pPr>
        <w:pStyle w:val="Agency-heading-2"/>
        <w:rPr>
          <w:rFonts w:asciiTheme="majorHAnsi" w:hAnsiTheme="majorHAnsi" w:cstheme="majorHAnsi"/>
        </w:rPr>
      </w:pPr>
      <w:bookmarkStart w:id="3" w:name="_Toc128752817"/>
      <w:r w:rsidRPr="0055559D">
        <w:rPr>
          <w:rFonts w:asciiTheme="majorHAnsi" w:hAnsiTheme="majorHAnsi" w:cstheme="majorHAnsi"/>
          <w:lang w:bidi="cs-CZ"/>
        </w:rPr>
        <w:t>Přípravy</w:t>
      </w:r>
      <w:bookmarkEnd w:id="3"/>
    </w:p>
    <w:p w14:paraId="1F19BD98" w14:textId="66F4F021" w:rsidR="00776FBF" w:rsidRPr="0055559D" w:rsidRDefault="00776FBF" w:rsidP="00AB47C3">
      <w:pPr>
        <w:pStyle w:val="Agency-body-text"/>
        <w:keepNext/>
        <w:rPr>
          <w:rFonts w:asciiTheme="majorHAnsi" w:hAnsiTheme="majorHAnsi" w:cstheme="majorHAnsi"/>
        </w:rPr>
      </w:pPr>
      <w:r w:rsidRPr="0055559D">
        <w:rPr>
          <w:rFonts w:asciiTheme="majorHAnsi" w:hAnsiTheme="majorHAnsi" w:cstheme="majorHAnsi"/>
          <w:lang w:bidi="cs-CZ"/>
        </w:rPr>
        <w:t>Před zodpovězením otázek nástroje musí uživatelé rozhodnout o následujících skutečnostech:</w:t>
      </w:r>
    </w:p>
    <w:p w14:paraId="398B45DD" w14:textId="77777777" w:rsidR="00776FBF" w:rsidRPr="0055559D" w:rsidRDefault="00776FBF" w:rsidP="00591FE3">
      <w:pPr>
        <w:pStyle w:val="Agency-body-text"/>
        <w:numPr>
          <w:ilvl w:val="0"/>
          <w:numId w:val="38"/>
        </w:numPr>
        <w:rPr>
          <w:rFonts w:asciiTheme="majorHAnsi" w:hAnsiTheme="majorHAnsi" w:cstheme="majorHAnsi"/>
        </w:rPr>
      </w:pPr>
      <w:r w:rsidRPr="0055559D">
        <w:rPr>
          <w:rFonts w:asciiTheme="majorHAnsi" w:hAnsiTheme="majorHAnsi" w:cstheme="majorHAnsi"/>
          <w:lang w:bidi="cs-CZ"/>
        </w:rPr>
        <w:t>Kdo se bude podílet na dokončení nástroje?</w:t>
      </w:r>
    </w:p>
    <w:p w14:paraId="2F03FA5D" w14:textId="5DAD1F44" w:rsidR="00776FBF" w:rsidRPr="0055559D" w:rsidRDefault="00776FBF" w:rsidP="00591FE3">
      <w:pPr>
        <w:pStyle w:val="Agency-body-text"/>
        <w:numPr>
          <w:ilvl w:val="0"/>
          <w:numId w:val="38"/>
        </w:numPr>
        <w:rPr>
          <w:rFonts w:asciiTheme="majorHAnsi" w:hAnsiTheme="majorHAnsi" w:cstheme="majorHAnsi"/>
        </w:rPr>
      </w:pPr>
      <w:r w:rsidRPr="0055559D">
        <w:rPr>
          <w:rFonts w:asciiTheme="majorHAnsi" w:hAnsiTheme="majorHAnsi" w:cstheme="majorHAnsi"/>
          <w:lang w:bidi="cs-CZ"/>
        </w:rPr>
        <w:t>Jaké další informace jsou potřeba?</w:t>
      </w:r>
    </w:p>
    <w:p w14:paraId="46A89BC6" w14:textId="61566E34" w:rsidR="00776FBF" w:rsidRPr="0055559D" w:rsidRDefault="00776FBF" w:rsidP="00591FE3">
      <w:pPr>
        <w:pStyle w:val="Agency-heading-2"/>
        <w:rPr>
          <w:rFonts w:asciiTheme="majorHAnsi" w:hAnsiTheme="majorHAnsi" w:cstheme="majorHAnsi"/>
        </w:rPr>
      </w:pPr>
      <w:bookmarkStart w:id="4" w:name="_Toc128752818"/>
      <w:r w:rsidRPr="0055559D">
        <w:rPr>
          <w:rFonts w:asciiTheme="majorHAnsi" w:hAnsiTheme="majorHAnsi" w:cstheme="majorHAnsi"/>
          <w:lang w:bidi="cs-CZ"/>
        </w:rPr>
        <w:t>Dokončení nástroje</w:t>
      </w:r>
      <w:bookmarkEnd w:id="4"/>
    </w:p>
    <w:p w14:paraId="4D6CDA8A" w14:textId="148F31CC" w:rsidR="00776FBF" w:rsidRPr="0055559D" w:rsidRDefault="00776FBF" w:rsidP="00591FE3">
      <w:pPr>
        <w:pStyle w:val="Agency-body-text"/>
        <w:rPr>
          <w:rFonts w:asciiTheme="majorHAnsi" w:hAnsiTheme="majorHAnsi" w:cstheme="majorHAnsi"/>
        </w:rPr>
      </w:pPr>
      <w:r w:rsidRPr="0055559D">
        <w:rPr>
          <w:rFonts w:asciiTheme="majorHAnsi" w:hAnsiTheme="majorHAnsi" w:cstheme="majorHAnsi"/>
          <w:lang w:bidi="cs-CZ"/>
        </w:rPr>
        <w:t>Nástroj vyzývá uživatele, aby reagovali na soubor reflexních otázek, které jsou založeny na konkrétních politických prioritách/strategiích, jakož i na klíčových krocích potřebných k podpoře měnící se úlohy speciálních opatření.</w:t>
      </w:r>
    </w:p>
    <w:p w14:paraId="6408B147" w14:textId="77777777" w:rsidR="00776FBF" w:rsidRPr="0055559D" w:rsidRDefault="00776FBF" w:rsidP="000034CB">
      <w:pPr>
        <w:pStyle w:val="Agency-body-text"/>
        <w:keepNext/>
        <w:rPr>
          <w:rFonts w:asciiTheme="majorHAnsi" w:hAnsiTheme="majorHAnsi" w:cstheme="majorHAnsi"/>
        </w:rPr>
      </w:pPr>
      <w:r w:rsidRPr="0055559D">
        <w:rPr>
          <w:rFonts w:asciiTheme="majorHAnsi" w:hAnsiTheme="majorHAnsi" w:cstheme="majorHAnsi"/>
          <w:lang w:bidi="cs-CZ"/>
        </w:rPr>
        <w:t xml:space="preserve">Každá otázka může být mapována do </w:t>
      </w:r>
      <w:proofErr w:type="spellStart"/>
      <w:r w:rsidRPr="0055559D">
        <w:rPr>
          <w:rFonts w:asciiTheme="majorHAnsi" w:hAnsiTheme="majorHAnsi" w:cstheme="majorHAnsi"/>
          <w:lang w:bidi="cs-CZ"/>
        </w:rPr>
        <w:t>čtyřúrovňové</w:t>
      </w:r>
      <w:proofErr w:type="spellEnd"/>
      <w:r w:rsidRPr="0055559D">
        <w:rPr>
          <w:rFonts w:asciiTheme="majorHAnsi" w:hAnsiTheme="majorHAnsi" w:cstheme="majorHAnsi"/>
          <w:lang w:bidi="cs-CZ"/>
        </w:rPr>
        <w:t xml:space="preserve"> stupnice implementace:</w:t>
      </w:r>
    </w:p>
    <w:p w14:paraId="3C85E622" w14:textId="77777777" w:rsidR="00776FBF" w:rsidRPr="0055559D" w:rsidRDefault="00776FBF" w:rsidP="00591FE3">
      <w:pPr>
        <w:pStyle w:val="Agency-body-text"/>
        <w:numPr>
          <w:ilvl w:val="0"/>
          <w:numId w:val="40"/>
        </w:numPr>
        <w:rPr>
          <w:rFonts w:asciiTheme="majorHAnsi" w:hAnsiTheme="majorHAnsi" w:cstheme="majorHAnsi"/>
        </w:rPr>
      </w:pPr>
      <w:r w:rsidRPr="0055559D">
        <w:rPr>
          <w:rFonts w:asciiTheme="majorHAnsi" w:hAnsiTheme="majorHAnsi" w:cstheme="majorHAnsi"/>
          <w:b/>
          <w:lang w:bidi="cs-CZ"/>
        </w:rPr>
        <w:t>Zatím ne</w:t>
      </w:r>
      <w:r w:rsidRPr="0055559D">
        <w:rPr>
          <w:rFonts w:asciiTheme="majorHAnsi" w:hAnsiTheme="majorHAnsi" w:cstheme="majorHAnsi"/>
          <w:lang w:bidi="cs-CZ"/>
        </w:rPr>
        <w:t xml:space="preserve"> – klíčové politiky a kroky se zatím nezvažují</w:t>
      </w:r>
    </w:p>
    <w:p w14:paraId="77DA6B0F" w14:textId="77777777" w:rsidR="00776FBF" w:rsidRPr="0055559D" w:rsidRDefault="00776FBF" w:rsidP="00591FE3">
      <w:pPr>
        <w:pStyle w:val="Agency-body-text"/>
        <w:numPr>
          <w:ilvl w:val="0"/>
          <w:numId w:val="40"/>
        </w:numPr>
        <w:rPr>
          <w:rFonts w:asciiTheme="majorHAnsi" w:hAnsiTheme="majorHAnsi" w:cstheme="majorHAnsi"/>
        </w:rPr>
      </w:pPr>
      <w:r w:rsidRPr="0055559D">
        <w:rPr>
          <w:rFonts w:asciiTheme="majorHAnsi" w:hAnsiTheme="majorHAnsi" w:cstheme="majorHAnsi"/>
          <w:b/>
          <w:lang w:bidi="cs-CZ"/>
        </w:rPr>
        <w:t>Plánované</w:t>
      </w:r>
      <w:r w:rsidRPr="0055559D">
        <w:rPr>
          <w:rFonts w:asciiTheme="majorHAnsi" w:hAnsiTheme="majorHAnsi" w:cstheme="majorHAnsi"/>
          <w:lang w:bidi="cs-CZ"/>
        </w:rPr>
        <w:t xml:space="preserve"> – existuje plán/nápad, ale implementace ještě nezačala</w:t>
      </w:r>
    </w:p>
    <w:p w14:paraId="114A0DF2" w14:textId="77777777" w:rsidR="00776FBF" w:rsidRPr="0055559D" w:rsidRDefault="00776FBF" w:rsidP="00591FE3">
      <w:pPr>
        <w:pStyle w:val="Agency-body-text"/>
        <w:numPr>
          <w:ilvl w:val="0"/>
          <w:numId w:val="40"/>
        </w:numPr>
        <w:rPr>
          <w:rFonts w:asciiTheme="majorHAnsi" w:hAnsiTheme="majorHAnsi" w:cstheme="majorHAnsi"/>
        </w:rPr>
      </w:pPr>
      <w:r w:rsidRPr="0055559D">
        <w:rPr>
          <w:rFonts w:asciiTheme="majorHAnsi" w:hAnsiTheme="majorHAnsi" w:cstheme="majorHAnsi"/>
          <w:b/>
          <w:lang w:bidi="cs-CZ"/>
        </w:rPr>
        <w:t>Částečně zavedené</w:t>
      </w:r>
      <w:r w:rsidRPr="0055559D">
        <w:rPr>
          <w:rFonts w:asciiTheme="majorHAnsi" w:hAnsiTheme="majorHAnsi" w:cstheme="majorHAnsi"/>
          <w:lang w:bidi="cs-CZ"/>
        </w:rPr>
        <w:t xml:space="preserve"> – Implementace již začala, ale vyžaduje větší pokrytí a vyšší kvalitu</w:t>
      </w:r>
    </w:p>
    <w:p w14:paraId="6105BB2E" w14:textId="77777777" w:rsidR="00776FBF" w:rsidRPr="0055559D" w:rsidRDefault="00776FBF" w:rsidP="00591FE3">
      <w:pPr>
        <w:pStyle w:val="Agency-body-text"/>
        <w:numPr>
          <w:ilvl w:val="0"/>
          <w:numId w:val="40"/>
        </w:numPr>
        <w:rPr>
          <w:rFonts w:asciiTheme="majorHAnsi" w:hAnsiTheme="majorHAnsi" w:cstheme="majorHAnsi"/>
        </w:rPr>
      </w:pPr>
      <w:r w:rsidRPr="0055559D">
        <w:rPr>
          <w:rFonts w:asciiTheme="majorHAnsi" w:hAnsiTheme="majorHAnsi" w:cstheme="majorHAnsi"/>
          <w:b/>
          <w:lang w:bidi="cs-CZ"/>
        </w:rPr>
        <w:t>Zavedené</w:t>
      </w:r>
      <w:r w:rsidRPr="0055559D">
        <w:rPr>
          <w:rFonts w:asciiTheme="majorHAnsi" w:hAnsiTheme="majorHAnsi" w:cstheme="majorHAnsi"/>
          <w:lang w:bidi="cs-CZ"/>
        </w:rPr>
        <w:t xml:space="preserve"> – Implementace je vysoce kvalitní, rozšířená a konzistentní.</w:t>
      </w:r>
    </w:p>
    <w:p w14:paraId="33EAAB61" w14:textId="77777777" w:rsidR="00776FBF" w:rsidRPr="0055559D" w:rsidRDefault="00776FBF" w:rsidP="00591FE3">
      <w:pPr>
        <w:pStyle w:val="Agency-body-text"/>
        <w:rPr>
          <w:rFonts w:asciiTheme="majorHAnsi" w:hAnsiTheme="majorHAnsi" w:cstheme="majorHAnsi"/>
        </w:rPr>
      </w:pPr>
      <w:r w:rsidRPr="0055559D">
        <w:rPr>
          <w:rFonts w:asciiTheme="majorHAnsi" w:hAnsiTheme="majorHAnsi" w:cstheme="majorHAnsi"/>
          <w:lang w:bidi="cs-CZ"/>
        </w:rPr>
        <w:t xml:space="preserve">Sloupec </w:t>
      </w:r>
      <w:r w:rsidRPr="0055559D">
        <w:rPr>
          <w:rFonts w:asciiTheme="majorHAnsi" w:hAnsiTheme="majorHAnsi" w:cstheme="majorHAnsi"/>
          <w:b/>
          <w:lang w:bidi="cs-CZ"/>
        </w:rPr>
        <w:t>Poznámky</w:t>
      </w:r>
      <w:r w:rsidRPr="0055559D">
        <w:rPr>
          <w:rFonts w:asciiTheme="majorHAnsi" w:hAnsiTheme="majorHAnsi" w:cstheme="majorHAnsi"/>
          <w:lang w:bidi="cs-CZ"/>
        </w:rPr>
        <w:t xml:space="preserve"> je určen pro všechny hodnotící komentáře, které se týkají kvality provádění klíčových politik a kroků nebo jakýchkoli jiných dostupných důkazů (včetně jakýchkoli informací týkajících se monitoringu a hodnocení, údajů založených na důkazech atd.).</w:t>
      </w:r>
    </w:p>
    <w:p w14:paraId="4CBD6FA5" w14:textId="1DC21991" w:rsidR="00776FBF" w:rsidRPr="0055559D" w:rsidRDefault="00776FBF" w:rsidP="00591FE3">
      <w:pPr>
        <w:pStyle w:val="Agency-heading-2"/>
        <w:rPr>
          <w:rFonts w:asciiTheme="majorHAnsi" w:hAnsiTheme="majorHAnsi" w:cstheme="majorHAnsi"/>
        </w:rPr>
      </w:pPr>
      <w:bookmarkStart w:id="5" w:name="_Toc128752819"/>
      <w:r w:rsidRPr="0055559D">
        <w:rPr>
          <w:rFonts w:asciiTheme="majorHAnsi" w:hAnsiTheme="majorHAnsi" w:cstheme="majorHAnsi"/>
          <w:lang w:bidi="cs-CZ"/>
        </w:rPr>
        <w:lastRenderedPageBreak/>
        <w:t>Reflexe reakcí</w:t>
      </w:r>
      <w:bookmarkEnd w:id="5"/>
    </w:p>
    <w:p w14:paraId="29876F85" w14:textId="77777777" w:rsidR="009C62BC" w:rsidRPr="0055559D" w:rsidRDefault="00776FBF" w:rsidP="00591FE3">
      <w:pPr>
        <w:pStyle w:val="Agency-body-text"/>
        <w:rPr>
          <w:rFonts w:asciiTheme="majorHAnsi" w:hAnsiTheme="majorHAnsi" w:cstheme="majorHAnsi"/>
        </w:rPr>
      </w:pPr>
      <w:r w:rsidRPr="0055559D">
        <w:rPr>
          <w:rFonts w:asciiTheme="majorHAnsi" w:hAnsiTheme="majorHAnsi" w:cstheme="majorHAnsi"/>
          <w:lang w:bidi="cs-CZ"/>
        </w:rPr>
        <w:t>Po kolektivním zodpovězení souboru otázek se uživatelé zapojí do diskuse s cílem určit nezbytné politické priority/strategie/klíčové kroky, které jsou zavedeny, mohou chybět a/nebo mohou vyžadovat zlepšení a další rozvoj.</w:t>
      </w:r>
    </w:p>
    <w:p w14:paraId="78EAB178" w14:textId="15BDB2F7" w:rsidR="00776FBF" w:rsidRPr="0055559D" w:rsidRDefault="00776FBF" w:rsidP="00EE2C04">
      <w:pPr>
        <w:pStyle w:val="Agency-body-text"/>
        <w:keepNext/>
        <w:rPr>
          <w:rFonts w:asciiTheme="majorHAnsi" w:hAnsiTheme="majorHAnsi" w:cstheme="majorHAnsi"/>
        </w:rPr>
      </w:pPr>
      <w:r w:rsidRPr="0055559D">
        <w:rPr>
          <w:rFonts w:asciiTheme="majorHAnsi" w:hAnsiTheme="majorHAnsi" w:cstheme="majorHAnsi"/>
          <w:lang w:bidi="cs-CZ"/>
        </w:rPr>
        <w:t>Konkrétně mohou uživatelé uvažovat o následujících otázkách pro každý řídicí princip:</w:t>
      </w:r>
    </w:p>
    <w:p w14:paraId="5EA7541C" w14:textId="77777777" w:rsidR="00776FBF" w:rsidRPr="0055559D" w:rsidRDefault="00776FBF" w:rsidP="00591FE3">
      <w:pPr>
        <w:pStyle w:val="Agency-body-text"/>
        <w:numPr>
          <w:ilvl w:val="0"/>
          <w:numId w:val="45"/>
        </w:numPr>
        <w:rPr>
          <w:rFonts w:asciiTheme="majorHAnsi" w:hAnsiTheme="majorHAnsi" w:cstheme="majorHAnsi"/>
        </w:rPr>
      </w:pPr>
      <w:r w:rsidRPr="0055559D">
        <w:rPr>
          <w:rFonts w:asciiTheme="majorHAnsi" w:hAnsiTheme="majorHAnsi" w:cstheme="majorHAnsi"/>
          <w:lang w:bidi="cs-CZ"/>
        </w:rPr>
        <w:t>Kde se nacházíme na cestě k zajištění jednotlivých řídicích principů?</w:t>
      </w:r>
    </w:p>
    <w:p w14:paraId="54529867" w14:textId="77777777" w:rsidR="00776FBF" w:rsidRPr="0055559D" w:rsidRDefault="00776FBF" w:rsidP="00591FE3">
      <w:pPr>
        <w:pStyle w:val="Agency-body-text"/>
        <w:numPr>
          <w:ilvl w:val="0"/>
          <w:numId w:val="45"/>
        </w:numPr>
        <w:rPr>
          <w:rFonts w:asciiTheme="majorHAnsi" w:hAnsiTheme="majorHAnsi" w:cstheme="majorHAnsi"/>
        </w:rPr>
      </w:pPr>
      <w:r w:rsidRPr="0055559D">
        <w:rPr>
          <w:rFonts w:asciiTheme="majorHAnsi" w:hAnsiTheme="majorHAnsi" w:cstheme="majorHAnsi"/>
          <w:lang w:bidi="cs-CZ"/>
        </w:rPr>
        <w:t>Jaké jsou v tomto ohledu naše silné stránky?</w:t>
      </w:r>
    </w:p>
    <w:p w14:paraId="7FAD8646" w14:textId="77777777" w:rsidR="00776FBF" w:rsidRPr="0055559D" w:rsidRDefault="00776FBF" w:rsidP="00591FE3">
      <w:pPr>
        <w:pStyle w:val="Agency-body-text"/>
        <w:numPr>
          <w:ilvl w:val="0"/>
          <w:numId w:val="45"/>
        </w:numPr>
        <w:rPr>
          <w:rFonts w:asciiTheme="majorHAnsi" w:hAnsiTheme="majorHAnsi" w:cstheme="majorHAnsi"/>
        </w:rPr>
      </w:pPr>
      <w:r w:rsidRPr="0055559D">
        <w:rPr>
          <w:rFonts w:asciiTheme="majorHAnsi" w:hAnsiTheme="majorHAnsi" w:cstheme="majorHAnsi"/>
          <w:lang w:bidi="cs-CZ"/>
        </w:rPr>
        <w:t>V jakých oblastech se musíme zlepšit/dále rozvíjet?</w:t>
      </w:r>
    </w:p>
    <w:p w14:paraId="3F0529FC" w14:textId="77777777" w:rsidR="00776FBF" w:rsidRPr="0055559D" w:rsidRDefault="00776FBF" w:rsidP="00591FE3">
      <w:pPr>
        <w:pStyle w:val="Agency-body-text"/>
        <w:numPr>
          <w:ilvl w:val="0"/>
          <w:numId w:val="45"/>
        </w:numPr>
        <w:rPr>
          <w:rFonts w:asciiTheme="majorHAnsi" w:hAnsiTheme="majorHAnsi" w:cstheme="majorHAnsi"/>
        </w:rPr>
      </w:pPr>
      <w:r w:rsidRPr="0055559D">
        <w:rPr>
          <w:rFonts w:asciiTheme="majorHAnsi" w:hAnsiTheme="majorHAnsi" w:cstheme="majorHAnsi"/>
          <w:lang w:bidi="cs-CZ"/>
        </w:rPr>
        <w:t>Jaké by byly naše tři priority/další kroky, které bychom měli zvážit?</w:t>
      </w:r>
    </w:p>
    <w:p w14:paraId="44287A72" w14:textId="77777777" w:rsidR="00776FBF" w:rsidRPr="0055559D" w:rsidRDefault="00776FBF" w:rsidP="00591FE3">
      <w:pPr>
        <w:pStyle w:val="Agency-body-text"/>
        <w:numPr>
          <w:ilvl w:val="0"/>
          <w:numId w:val="45"/>
        </w:numPr>
        <w:rPr>
          <w:rFonts w:asciiTheme="majorHAnsi" w:hAnsiTheme="majorHAnsi" w:cstheme="majorHAnsi"/>
        </w:rPr>
      </w:pPr>
      <w:r w:rsidRPr="0055559D">
        <w:rPr>
          <w:rFonts w:asciiTheme="majorHAnsi" w:hAnsiTheme="majorHAnsi" w:cstheme="majorHAnsi"/>
          <w:lang w:bidi="cs-CZ"/>
        </w:rPr>
        <w:t>S kým musíme o těchto prioritách diskutovat?</w:t>
      </w:r>
    </w:p>
    <w:p w14:paraId="4F9B2B32" w14:textId="08A89B21" w:rsidR="00776FBF" w:rsidRPr="0055559D" w:rsidRDefault="00776FBF" w:rsidP="00591FE3">
      <w:pPr>
        <w:pStyle w:val="Agency-body-text"/>
        <w:rPr>
          <w:rFonts w:asciiTheme="majorHAnsi" w:hAnsiTheme="majorHAnsi" w:cstheme="majorHAnsi"/>
        </w:rPr>
      </w:pPr>
      <w:r w:rsidRPr="0055559D">
        <w:rPr>
          <w:rFonts w:asciiTheme="majorHAnsi" w:hAnsiTheme="majorHAnsi" w:cstheme="majorHAnsi"/>
          <w:lang w:bidi="cs-CZ"/>
        </w:rPr>
        <w:t>Reflexí těchto otázek mohou uživatelé identifikovat možné mezery a dohodnout se na konkrétních klíčových krocích potřebných k usnadnění zavádění inkluzivního vzdělávání. Tento proces může stanovit směr budoucího vývoje na vnitrostátní, regionální a místní úrovni.</w:t>
      </w:r>
    </w:p>
    <w:p w14:paraId="0ED4EA0B" w14:textId="77777777" w:rsidR="00776FBF" w:rsidRPr="0055559D" w:rsidRDefault="00776FBF" w:rsidP="00591FE3">
      <w:pPr>
        <w:pStyle w:val="Agency-body-text"/>
        <w:rPr>
          <w:rFonts w:asciiTheme="majorHAnsi" w:hAnsiTheme="majorHAnsi" w:cstheme="majorHAnsi"/>
        </w:rPr>
        <w:sectPr w:rsidR="00776FBF" w:rsidRPr="0055559D" w:rsidSect="008B24CF">
          <w:headerReference w:type="even" r:id="rId23"/>
          <w:pgSz w:w="11899" w:h="16838"/>
          <w:pgMar w:top="1134" w:right="1531" w:bottom="1276" w:left="1531" w:header="709" w:footer="828" w:gutter="0"/>
          <w:cols w:space="708"/>
          <w:titlePg/>
          <w:docGrid w:linePitch="360"/>
        </w:sectPr>
      </w:pPr>
    </w:p>
    <w:p w14:paraId="19236969" w14:textId="35A11469" w:rsidR="00776FBF" w:rsidRPr="0055559D" w:rsidRDefault="00776FBF" w:rsidP="00591FE3">
      <w:pPr>
        <w:pStyle w:val="Agency-heading-1"/>
        <w:rPr>
          <w:rFonts w:asciiTheme="majorHAnsi" w:hAnsiTheme="majorHAnsi" w:cstheme="majorHAnsi"/>
        </w:rPr>
      </w:pPr>
      <w:bookmarkStart w:id="6" w:name="_Toc128752820"/>
      <w:r w:rsidRPr="0055559D">
        <w:rPr>
          <w:rFonts w:asciiTheme="majorHAnsi" w:hAnsiTheme="majorHAnsi" w:cstheme="majorHAnsi"/>
          <w:lang w:bidi="cs-CZ"/>
        </w:rPr>
        <w:lastRenderedPageBreak/>
        <w:t xml:space="preserve">Nástroj pro sebehodnocení politik </w:t>
      </w:r>
      <w:r w:rsidR="009A7E1A" w:rsidRPr="0055559D">
        <w:rPr>
          <w:rFonts w:asciiTheme="majorHAnsi" w:hAnsiTheme="majorHAnsi" w:cstheme="majorHAnsi"/>
          <w:lang w:bidi="cs-CZ"/>
        </w:rPr>
        <w:t>CROSP</w:t>
      </w:r>
      <w:bookmarkEnd w:id="6"/>
    </w:p>
    <w:p w14:paraId="7E8FAA92" w14:textId="3F8ABE67" w:rsidR="00776FBF" w:rsidRPr="0055559D" w:rsidRDefault="00776FBF" w:rsidP="00591FE3">
      <w:pPr>
        <w:pStyle w:val="Agency-heading-2"/>
        <w:rPr>
          <w:rFonts w:asciiTheme="majorHAnsi" w:hAnsiTheme="majorHAnsi" w:cstheme="majorHAnsi"/>
        </w:rPr>
      </w:pPr>
      <w:bookmarkStart w:id="7" w:name="_Toc128752821"/>
      <w:r w:rsidRPr="0055559D">
        <w:rPr>
          <w:rFonts w:asciiTheme="majorHAnsi" w:hAnsiTheme="majorHAnsi" w:cstheme="majorHAnsi"/>
          <w:lang w:bidi="cs-CZ"/>
        </w:rPr>
        <w:t>Řídicí princip 1: Budování sdíleného závazku k inkluzivnímu vzdělávání</w:t>
      </w:r>
      <w:bookmarkEnd w:id="7"/>
    </w:p>
    <w:p w14:paraId="688FA38A" w14:textId="7F98C8E5" w:rsidR="00776FBF" w:rsidRPr="0055559D" w:rsidRDefault="006D053D" w:rsidP="00591FE3">
      <w:pPr>
        <w:pStyle w:val="Agency-heading-3"/>
        <w:rPr>
          <w:rFonts w:asciiTheme="majorHAnsi" w:hAnsiTheme="majorHAnsi" w:cstheme="majorHAnsi"/>
        </w:rPr>
      </w:pPr>
      <w:r w:rsidRPr="0055559D">
        <w:rPr>
          <w:rFonts w:asciiTheme="majorHAnsi" w:hAnsiTheme="majorHAnsi" w:cstheme="majorHAnsi"/>
          <w:lang w:bidi="cs-CZ"/>
        </w:rPr>
        <w:t>Priorita/strategie v rámci politik</w:t>
      </w:r>
      <w:r w:rsidR="00776FBF" w:rsidRPr="0055559D">
        <w:rPr>
          <w:rFonts w:asciiTheme="majorHAnsi" w:hAnsiTheme="majorHAnsi" w:cstheme="majorHAnsi"/>
          <w:lang w:bidi="cs-CZ"/>
        </w:rPr>
        <w:t xml:space="preserve"> 1.1: Byl přijat společný závazek k inkluzivnímu vzdělávání podpořený politickou vůlí k </w:t>
      </w:r>
      <w:r w:rsidR="00776FBF" w:rsidRPr="0055559D">
        <w:rPr>
          <w:rFonts w:asciiTheme="majorHAnsi" w:hAnsiTheme="majorHAnsi" w:cstheme="majorHAnsi"/>
          <w:i/>
          <w:lang w:bidi="cs-CZ"/>
        </w:rPr>
        <w:t>dlouhodobé změně</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55559D" w14:paraId="756C2756" w14:textId="77777777" w:rsidTr="008B24CF">
        <w:trPr>
          <w:cantSplit/>
          <w:tblHeader/>
        </w:trPr>
        <w:tc>
          <w:tcPr>
            <w:tcW w:w="2250" w:type="pct"/>
            <w:shd w:val="clear" w:color="auto" w:fill="D9D9D9" w:themeFill="background1" w:themeFillShade="D9"/>
          </w:tcPr>
          <w:p w14:paraId="6981D2C0"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Klíčový krok</w:t>
            </w:r>
          </w:p>
        </w:tc>
        <w:tc>
          <w:tcPr>
            <w:tcW w:w="500" w:type="pct"/>
            <w:shd w:val="clear" w:color="auto" w:fill="D9D9D9" w:themeFill="background1" w:themeFillShade="D9"/>
          </w:tcPr>
          <w:p w14:paraId="347F05FD"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0 – Zatím ne</w:t>
            </w:r>
          </w:p>
        </w:tc>
        <w:tc>
          <w:tcPr>
            <w:tcW w:w="500" w:type="pct"/>
            <w:shd w:val="clear" w:color="auto" w:fill="D9D9D9" w:themeFill="background1" w:themeFillShade="D9"/>
          </w:tcPr>
          <w:p w14:paraId="08158684"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1 – Plánované</w:t>
            </w:r>
          </w:p>
        </w:tc>
        <w:tc>
          <w:tcPr>
            <w:tcW w:w="500" w:type="pct"/>
            <w:shd w:val="clear" w:color="auto" w:fill="D9D9D9" w:themeFill="background1" w:themeFillShade="D9"/>
          </w:tcPr>
          <w:p w14:paraId="3CD633FF"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2 – Částečně zavedené</w:t>
            </w:r>
          </w:p>
        </w:tc>
        <w:tc>
          <w:tcPr>
            <w:tcW w:w="500" w:type="pct"/>
            <w:shd w:val="clear" w:color="auto" w:fill="D9D9D9" w:themeFill="background1" w:themeFillShade="D9"/>
          </w:tcPr>
          <w:p w14:paraId="00958067"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3 – Zavedené</w:t>
            </w:r>
          </w:p>
        </w:tc>
        <w:tc>
          <w:tcPr>
            <w:tcW w:w="750" w:type="pct"/>
            <w:shd w:val="clear" w:color="auto" w:fill="D9D9D9" w:themeFill="background1" w:themeFillShade="D9"/>
          </w:tcPr>
          <w:p w14:paraId="026B9CD4"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Poznámky</w:t>
            </w:r>
          </w:p>
        </w:tc>
      </w:tr>
      <w:tr w:rsidR="00776FBF" w:rsidRPr="0055559D" w14:paraId="534E189C" w14:textId="77777777" w:rsidTr="008B24CF">
        <w:trPr>
          <w:cantSplit/>
        </w:trPr>
        <w:tc>
          <w:tcPr>
            <w:tcW w:w="2250" w:type="pct"/>
          </w:tcPr>
          <w:p w14:paraId="512E0E08" w14:textId="37C28DC7" w:rsidR="00366F87" w:rsidRPr="0055559D" w:rsidRDefault="00776FBF" w:rsidP="00366F87">
            <w:pPr>
              <w:pStyle w:val="Agency-body-text"/>
            </w:pPr>
            <w:r w:rsidRPr="0055559D">
              <w:rPr>
                <w:rFonts w:asciiTheme="majorHAnsi" w:hAnsiTheme="majorHAnsi" w:cstheme="majorHAnsi"/>
                <w:b/>
                <w:sz w:val="22"/>
                <w:lang w:bidi="cs-CZ"/>
              </w:rPr>
              <w:t>1.1.1</w:t>
            </w:r>
            <w:r w:rsidRPr="0055559D">
              <w:rPr>
                <w:rFonts w:asciiTheme="majorHAnsi" w:hAnsiTheme="majorHAnsi" w:cstheme="majorHAnsi"/>
                <w:sz w:val="22"/>
                <w:lang w:bidi="cs-CZ"/>
              </w:rPr>
              <w:t>: Existují nějaké meziresortní orgány, které podporují dlouhodobou změnu směrem k inkluzivnímu vzdělávání?</w:t>
            </w:r>
          </w:p>
        </w:tc>
        <w:tc>
          <w:tcPr>
            <w:tcW w:w="500" w:type="pct"/>
          </w:tcPr>
          <w:p w14:paraId="6EDD16E7"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32C49F7E"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3C277D1D"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51F7A14B"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23F39955"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6B7BFAD8" w14:textId="77777777" w:rsidTr="008B24CF">
        <w:trPr>
          <w:cantSplit/>
        </w:trPr>
        <w:tc>
          <w:tcPr>
            <w:tcW w:w="2250" w:type="pct"/>
          </w:tcPr>
          <w:p w14:paraId="7613047E" w14:textId="45C2632F" w:rsidR="00366F87" w:rsidRPr="0055559D" w:rsidRDefault="00776FBF" w:rsidP="00366F87">
            <w:pPr>
              <w:pStyle w:val="Agency-body-text"/>
            </w:pPr>
            <w:r w:rsidRPr="0055559D">
              <w:rPr>
                <w:rFonts w:asciiTheme="majorHAnsi" w:hAnsiTheme="majorHAnsi" w:cstheme="majorHAnsi"/>
                <w:b/>
                <w:sz w:val="22"/>
                <w:lang w:bidi="cs-CZ"/>
              </w:rPr>
              <w:t>1.1.2</w:t>
            </w:r>
            <w:r w:rsidRPr="0055559D">
              <w:rPr>
                <w:rFonts w:asciiTheme="majorHAnsi" w:hAnsiTheme="majorHAnsi" w:cstheme="majorHAnsi"/>
                <w:sz w:val="22"/>
                <w:lang w:bidi="cs-CZ"/>
              </w:rPr>
              <w:t>: Existují nějaká opatření v oblasti správy a/nebo financování, která povzbuzují odborníky z hlavního proudu a speciálních opatření, aby se zavázali k dlouhodobé změně?</w:t>
            </w:r>
          </w:p>
        </w:tc>
        <w:tc>
          <w:tcPr>
            <w:tcW w:w="500" w:type="pct"/>
          </w:tcPr>
          <w:p w14:paraId="52A03E39"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687FF2A3"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0F8C4091"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1295BCFE"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1580063C"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355531BD" w14:textId="77777777" w:rsidTr="008B24CF">
        <w:trPr>
          <w:cantSplit/>
        </w:trPr>
        <w:tc>
          <w:tcPr>
            <w:tcW w:w="2250" w:type="pct"/>
          </w:tcPr>
          <w:p w14:paraId="0E532283" w14:textId="54E68D52" w:rsidR="00366F87" w:rsidRPr="0055559D" w:rsidRDefault="00776FBF" w:rsidP="00366F87">
            <w:pPr>
              <w:pStyle w:val="Agency-body-text"/>
            </w:pPr>
            <w:r w:rsidRPr="0055559D">
              <w:rPr>
                <w:rFonts w:asciiTheme="majorHAnsi" w:hAnsiTheme="majorHAnsi" w:cstheme="majorHAnsi"/>
                <w:b/>
                <w:sz w:val="22"/>
                <w:lang w:bidi="cs-CZ"/>
              </w:rPr>
              <w:t>1.1.3</w:t>
            </w:r>
            <w:r w:rsidRPr="0055559D">
              <w:rPr>
                <w:rFonts w:asciiTheme="majorHAnsi" w:hAnsiTheme="majorHAnsi" w:cstheme="majorHAnsi"/>
                <w:sz w:val="22"/>
                <w:lang w:bidi="cs-CZ"/>
              </w:rPr>
              <w:t>: Umožňují podpůrné struktury odborníkům speciálních opatření převzít odpovědnost za všechny žáky?</w:t>
            </w:r>
          </w:p>
        </w:tc>
        <w:tc>
          <w:tcPr>
            <w:tcW w:w="500" w:type="pct"/>
          </w:tcPr>
          <w:p w14:paraId="265FC0C0"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42725254"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36CD2C6B"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782DDEC8"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12C89DAA"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28035CC2" w14:textId="77777777" w:rsidTr="008B24CF">
        <w:trPr>
          <w:cantSplit/>
        </w:trPr>
        <w:tc>
          <w:tcPr>
            <w:tcW w:w="2250" w:type="pct"/>
          </w:tcPr>
          <w:p w14:paraId="2061F53B" w14:textId="31E3E3F2" w:rsidR="00366F87" w:rsidRPr="0055559D" w:rsidRDefault="00776FBF" w:rsidP="00366F87">
            <w:pPr>
              <w:pStyle w:val="Agency-body-text"/>
            </w:pPr>
            <w:r w:rsidRPr="0055559D">
              <w:rPr>
                <w:rFonts w:asciiTheme="majorHAnsi" w:hAnsiTheme="majorHAnsi" w:cstheme="majorHAnsi"/>
                <w:sz w:val="22"/>
                <w:lang w:bidi="cs-CZ"/>
              </w:rPr>
              <w:t>Jiné</w:t>
            </w:r>
            <w:r w:rsidRPr="0055559D">
              <w:rPr>
                <w:rFonts w:asciiTheme="majorHAnsi" w:hAnsiTheme="majorHAnsi" w:cstheme="majorHAnsi"/>
                <w:i/>
                <w:sz w:val="22"/>
                <w:lang w:bidi="cs-CZ"/>
              </w:rPr>
              <w:t xml:space="preserve"> (upřesněte)</w:t>
            </w:r>
          </w:p>
        </w:tc>
        <w:tc>
          <w:tcPr>
            <w:tcW w:w="500" w:type="pct"/>
          </w:tcPr>
          <w:p w14:paraId="69099C8B"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30C75E9B"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6B853F8A"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71E38C2A"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41850AFD" w14:textId="77777777" w:rsidR="00776FBF" w:rsidRPr="0055559D" w:rsidRDefault="00776FBF" w:rsidP="00591FE3">
            <w:pPr>
              <w:pStyle w:val="Agency-body-text"/>
              <w:rPr>
                <w:rFonts w:asciiTheme="majorHAnsi" w:hAnsiTheme="majorHAnsi" w:cstheme="majorHAnsi"/>
                <w:sz w:val="22"/>
                <w:szCs w:val="22"/>
              </w:rPr>
            </w:pPr>
          </w:p>
        </w:tc>
      </w:tr>
    </w:tbl>
    <w:p w14:paraId="240A57F1" w14:textId="236007B5" w:rsidR="00776FBF" w:rsidRPr="0055559D" w:rsidRDefault="006D053D" w:rsidP="00591FE3">
      <w:pPr>
        <w:pStyle w:val="Agency-heading-3"/>
        <w:rPr>
          <w:rFonts w:asciiTheme="majorHAnsi" w:hAnsiTheme="majorHAnsi" w:cstheme="majorHAnsi"/>
        </w:rPr>
      </w:pPr>
      <w:r w:rsidRPr="0055559D">
        <w:rPr>
          <w:rFonts w:asciiTheme="majorHAnsi" w:hAnsiTheme="majorHAnsi" w:cstheme="majorHAnsi"/>
          <w:lang w:bidi="cs-CZ"/>
        </w:rPr>
        <w:lastRenderedPageBreak/>
        <w:t>Priorita/strategie v rámci politik</w:t>
      </w:r>
      <w:r w:rsidR="00776FBF" w:rsidRPr="0055559D">
        <w:rPr>
          <w:rFonts w:asciiTheme="majorHAnsi" w:hAnsiTheme="majorHAnsi" w:cstheme="majorHAnsi"/>
          <w:lang w:bidi="cs-CZ"/>
        </w:rPr>
        <w:t xml:space="preserve"> 1.2: Národní politiky obsahují sdílený závazek k inkluzivnímu vzdělávání podpořený </w:t>
      </w:r>
      <w:r w:rsidR="00776FBF" w:rsidRPr="0055559D">
        <w:rPr>
          <w:rFonts w:asciiTheme="majorHAnsi" w:hAnsiTheme="majorHAnsi" w:cstheme="majorHAnsi"/>
          <w:i/>
          <w:lang w:bidi="cs-CZ"/>
        </w:rPr>
        <w:t>přístupem zaměřeným na lidská práva</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55559D" w14:paraId="2A3C0A70" w14:textId="77777777" w:rsidTr="003B40E5">
        <w:trPr>
          <w:cantSplit/>
          <w:tblHeader/>
        </w:trPr>
        <w:tc>
          <w:tcPr>
            <w:tcW w:w="2250" w:type="pct"/>
            <w:shd w:val="clear" w:color="auto" w:fill="D9D9D9" w:themeFill="background1" w:themeFillShade="D9"/>
          </w:tcPr>
          <w:p w14:paraId="3BDC8DBF"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Klíčový krok</w:t>
            </w:r>
          </w:p>
        </w:tc>
        <w:tc>
          <w:tcPr>
            <w:tcW w:w="500" w:type="pct"/>
            <w:shd w:val="clear" w:color="auto" w:fill="D9D9D9" w:themeFill="background1" w:themeFillShade="D9"/>
          </w:tcPr>
          <w:p w14:paraId="1736A005"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0 – Zatím ne</w:t>
            </w:r>
          </w:p>
        </w:tc>
        <w:tc>
          <w:tcPr>
            <w:tcW w:w="500" w:type="pct"/>
            <w:shd w:val="clear" w:color="auto" w:fill="D9D9D9" w:themeFill="background1" w:themeFillShade="D9"/>
          </w:tcPr>
          <w:p w14:paraId="25A5AC2C"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1 – Plánované</w:t>
            </w:r>
          </w:p>
        </w:tc>
        <w:tc>
          <w:tcPr>
            <w:tcW w:w="500" w:type="pct"/>
            <w:shd w:val="clear" w:color="auto" w:fill="D9D9D9" w:themeFill="background1" w:themeFillShade="D9"/>
          </w:tcPr>
          <w:p w14:paraId="5FCACAFB"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2 – Částečně zavedené</w:t>
            </w:r>
          </w:p>
        </w:tc>
        <w:tc>
          <w:tcPr>
            <w:tcW w:w="500" w:type="pct"/>
            <w:shd w:val="clear" w:color="auto" w:fill="D9D9D9" w:themeFill="background1" w:themeFillShade="D9"/>
          </w:tcPr>
          <w:p w14:paraId="01D9E577"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3 – Zavedené</w:t>
            </w:r>
          </w:p>
        </w:tc>
        <w:tc>
          <w:tcPr>
            <w:tcW w:w="750" w:type="pct"/>
            <w:shd w:val="clear" w:color="auto" w:fill="D9D9D9" w:themeFill="background1" w:themeFillShade="D9"/>
          </w:tcPr>
          <w:p w14:paraId="1F44B763"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Poznámky</w:t>
            </w:r>
          </w:p>
        </w:tc>
      </w:tr>
      <w:tr w:rsidR="00776FBF" w:rsidRPr="0055559D" w14:paraId="3683E2F1" w14:textId="77777777" w:rsidTr="003B40E5">
        <w:trPr>
          <w:cantSplit/>
        </w:trPr>
        <w:tc>
          <w:tcPr>
            <w:tcW w:w="2250" w:type="pct"/>
          </w:tcPr>
          <w:p w14:paraId="5C694161"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1.2.1</w:t>
            </w:r>
            <w:r w:rsidRPr="0055559D">
              <w:rPr>
                <w:rFonts w:asciiTheme="majorHAnsi" w:hAnsiTheme="majorHAnsi" w:cstheme="majorHAnsi"/>
                <w:sz w:val="22"/>
                <w:lang w:bidi="cs-CZ"/>
              </w:rPr>
              <w:t>: Existuje jasný dlouhodobý politický závazek podporující přístup k lidským právům v legislativě a politice?</w:t>
            </w:r>
          </w:p>
        </w:tc>
        <w:tc>
          <w:tcPr>
            <w:tcW w:w="500" w:type="pct"/>
          </w:tcPr>
          <w:p w14:paraId="4CFE0625"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483EA676"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2684E1B9"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52D43C6A"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331E8FEA"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2884FD38" w14:textId="77777777" w:rsidTr="003B40E5">
        <w:trPr>
          <w:cantSplit/>
        </w:trPr>
        <w:tc>
          <w:tcPr>
            <w:tcW w:w="2250" w:type="pct"/>
          </w:tcPr>
          <w:p w14:paraId="7CA616B5"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1.2.2</w:t>
            </w:r>
            <w:r w:rsidRPr="0055559D">
              <w:rPr>
                <w:rFonts w:asciiTheme="majorHAnsi" w:hAnsiTheme="majorHAnsi" w:cstheme="majorHAnsi"/>
                <w:sz w:val="22"/>
                <w:lang w:bidi="cs-CZ"/>
              </w:rPr>
              <w:t>: Existuje v souladu s přístupem založeným na lidských právech jasný posun od lékařského k sociálně-pedagogickému přístupu?</w:t>
            </w:r>
          </w:p>
        </w:tc>
        <w:tc>
          <w:tcPr>
            <w:tcW w:w="500" w:type="pct"/>
          </w:tcPr>
          <w:p w14:paraId="0AC211D2"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523266B3"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729AD0D1"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3849E26E"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05805D39"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35F94245" w14:textId="77777777" w:rsidTr="003B40E5">
        <w:trPr>
          <w:cantSplit/>
        </w:trPr>
        <w:tc>
          <w:tcPr>
            <w:tcW w:w="2250" w:type="pct"/>
          </w:tcPr>
          <w:p w14:paraId="10F318F3"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1.2.3</w:t>
            </w:r>
            <w:r w:rsidRPr="0055559D">
              <w:rPr>
                <w:rFonts w:asciiTheme="majorHAnsi" w:hAnsiTheme="majorHAnsi" w:cstheme="majorHAnsi"/>
                <w:sz w:val="22"/>
                <w:lang w:bidi="cs-CZ"/>
              </w:rPr>
              <w:t>: Existují nějaké indikátory, které prokazují provádění sociálně-pedagogického přístupu?</w:t>
            </w:r>
          </w:p>
        </w:tc>
        <w:tc>
          <w:tcPr>
            <w:tcW w:w="500" w:type="pct"/>
          </w:tcPr>
          <w:p w14:paraId="5910E051"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777A6C8C"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2EA330FE"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459B5D1C"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744FD708"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67E64001" w14:textId="77777777" w:rsidTr="003B40E5">
        <w:trPr>
          <w:cantSplit/>
        </w:trPr>
        <w:tc>
          <w:tcPr>
            <w:tcW w:w="2250" w:type="pct"/>
          </w:tcPr>
          <w:p w14:paraId="36702E5A"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sz w:val="22"/>
                <w:lang w:bidi="cs-CZ"/>
              </w:rPr>
              <w:t>Jiné</w:t>
            </w:r>
            <w:r w:rsidRPr="0055559D">
              <w:rPr>
                <w:rFonts w:asciiTheme="majorHAnsi" w:hAnsiTheme="majorHAnsi" w:cstheme="majorHAnsi"/>
                <w:i/>
                <w:sz w:val="22"/>
                <w:lang w:bidi="cs-CZ"/>
              </w:rPr>
              <w:t xml:space="preserve"> (upřesněte)</w:t>
            </w:r>
          </w:p>
        </w:tc>
        <w:tc>
          <w:tcPr>
            <w:tcW w:w="500" w:type="pct"/>
          </w:tcPr>
          <w:p w14:paraId="08AF1202"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3F528C00"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5CD1BB75"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75116113"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36C6137C" w14:textId="77777777" w:rsidR="00776FBF" w:rsidRPr="0055559D" w:rsidRDefault="00776FBF" w:rsidP="00591FE3">
            <w:pPr>
              <w:pStyle w:val="Agency-body-text"/>
              <w:rPr>
                <w:rFonts w:asciiTheme="majorHAnsi" w:hAnsiTheme="majorHAnsi" w:cstheme="majorHAnsi"/>
                <w:sz w:val="22"/>
                <w:szCs w:val="22"/>
              </w:rPr>
            </w:pPr>
          </w:p>
        </w:tc>
      </w:tr>
    </w:tbl>
    <w:p w14:paraId="07325CE7" w14:textId="361470D0" w:rsidR="00776FBF" w:rsidRPr="0055559D" w:rsidRDefault="006D053D" w:rsidP="00591FE3">
      <w:pPr>
        <w:pStyle w:val="Agency-heading-3"/>
        <w:rPr>
          <w:rFonts w:asciiTheme="majorHAnsi" w:hAnsiTheme="majorHAnsi" w:cstheme="majorHAnsi"/>
        </w:rPr>
      </w:pPr>
      <w:r w:rsidRPr="00B762CA">
        <w:rPr>
          <w:rFonts w:asciiTheme="majorHAnsi" w:hAnsiTheme="majorHAnsi" w:cstheme="majorHAnsi"/>
          <w:lang w:bidi="cs-CZ"/>
        </w:rPr>
        <w:t>Priorita/strategie v rámci politik</w:t>
      </w:r>
      <w:r w:rsidR="00776FBF" w:rsidRPr="0055559D">
        <w:rPr>
          <w:rFonts w:asciiTheme="majorHAnsi" w:hAnsiTheme="majorHAnsi" w:cstheme="majorHAnsi"/>
          <w:lang w:bidi="cs-CZ"/>
        </w:rPr>
        <w:t xml:space="preserve"> 1.3: Jsou zavedeny politiky a strategie podporující </w:t>
      </w:r>
      <w:r w:rsidR="00776FBF" w:rsidRPr="0055559D">
        <w:rPr>
          <w:rFonts w:asciiTheme="majorHAnsi" w:hAnsiTheme="majorHAnsi" w:cstheme="majorHAnsi"/>
          <w:i/>
          <w:lang w:bidi="cs-CZ"/>
        </w:rPr>
        <w:t xml:space="preserve">společné chápání </w:t>
      </w:r>
      <w:r w:rsidR="00776FBF" w:rsidRPr="0055559D">
        <w:rPr>
          <w:rFonts w:asciiTheme="majorHAnsi" w:hAnsiTheme="majorHAnsi" w:cstheme="majorHAnsi"/>
          <w:lang w:bidi="cs-CZ"/>
        </w:rPr>
        <w:t>inkluzivního vzdělávání mezi hlavním vzdělávacím proudem a sektorem speciálních opatření</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55559D" w14:paraId="309F836D" w14:textId="77777777" w:rsidTr="003B40E5">
        <w:trPr>
          <w:cantSplit/>
          <w:tblHeader/>
        </w:trPr>
        <w:tc>
          <w:tcPr>
            <w:tcW w:w="2250" w:type="pct"/>
            <w:shd w:val="clear" w:color="auto" w:fill="D9D9D9" w:themeFill="background1" w:themeFillShade="D9"/>
          </w:tcPr>
          <w:p w14:paraId="3222CB08"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Klíčový krok</w:t>
            </w:r>
          </w:p>
        </w:tc>
        <w:tc>
          <w:tcPr>
            <w:tcW w:w="500" w:type="pct"/>
            <w:shd w:val="clear" w:color="auto" w:fill="D9D9D9" w:themeFill="background1" w:themeFillShade="D9"/>
          </w:tcPr>
          <w:p w14:paraId="7BD3C5D3"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0 – Zatím ne</w:t>
            </w:r>
          </w:p>
        </w:tc>
        <w:tc>
          <w:tcPr>
            <w:tcW w:w="500" w:type="pct"/>
            <w:shd w:val="clear" w:color="auto" w:fill="D9D9D9" w:themeFill="background1" w:themeFillShade="D9"/>
          </w:tcPr>
          <w:p w14:paraId="06591A47"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1 – Plánované</w:t>
            </w:r>
          </w:p>
        </w:tc>
        <w:tc>
          <w:tcPr>
            <w:tcW w:w="500" w:type="pct"/>
            <w:shd w:val="clear" w:color="auto" w:fill="D9D9D9" w:themeFill="background1" w:themeFillShade="D9"/>
          </w:tcPr>
          <w:p w14:paraId="2351DB8E"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2 – Částečně zavedené</w:t>
            </w:r>
          </w:p>
        </w:tc>
        <w:tc>
          <w:tcPr>
            <w:tcW w:w="500" w:type="pct"/>
            <w:shd w:val="clear" w:color="auto" w:fill="D9D9D9" w:themeFill="background1" w:themeFillShade="D9"/>
          </w:tcPr>
          <w:p w14:paraId="16608E30"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3 – Zavedené</w:t>
            </w:r>
          </w:p>
        </w:tc>
        <w:tc>
          <w:tcPr>
            <w:tcW w:w="750" w:type="pct"/>
            <w:shd w:val="clear" w:color="auto" w:fill="D9D9D9" w:themeFill="background1" w:themeFillShade="D9"/>
          </w:tcPr>
          <w:p w14:paraId="113B7260"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Poznámky</w:t>
            </w:r>
          </w:p>
        </w:tc>
      </w:tr>
      <w:tr w:rsidR="00776FBF" w:rsidRPr="0055559D" w14:paraId="2AF89578" w14:textId="77777777" w:rsidTr="003B40E5">
        <w:trPr>
          <w:cantSplit/>
        </w:trPr>
        <w:tc>
          <w:tcPr>
            <w:tcW w:w="2250" w:type="pct"/>
          </w:tcPr>
          <w:p w14:paraId="7281A910"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1.3.1</w:t>
            </w:r>
            <w:r w:rsidRPr="0055559D">
              <w:rPr>
                <w:rFonts w:asciiTheme="majorHAnsi" w:hAnsiTheme="majorHAnsi" w:cstheme="majorHAnsi"/>
                <w:sz w:val="22"/>
                <w:lang w:bidi="cs-CZ"/>
              </w:rPr>
              <w:t>: Existují arény pro společný dialog pro zainteresované subjekty z hlavního proudu a speciálních opatření?</w:t>
            </w:r>
          </w:p>
        </w:tc>
        <w:tc>
          <w:tcPr>
            <w:tcW w:w="500" w:type="pct"/>
          </w:tcPr>
          <w:p w14:paraId="733FBB0D"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6EF7E5D2"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37388C1F"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0F644B38"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15A6618A"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24678BFE" w14:textId="77777777" w:rsidTr="003B40E5">
        <w:trPr>
          <w:cantSplit/>
        </w:trPr>
        <w:tc>
          <w:tcPr>
            <w:tcW w:w="2250" w:type="pct"/>
          </w:tcPr>
          <w:p w14:paraId="1D8AE820"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1.3.2</w:t>
            </w:r>
            <w:r w:rsidRPr="0055559D">
              <w:rPr>
                <w:rFonts w:asciiTheme="majorHAnsi" w:hAnsiTheme="majorHAnsi" w:cstheme="majorHAnsi"/>
                <w:sz w:val="22"/>
                <w:lang w:bidi="cs-CZ"/>
              </w:rPr>
              <w:t>: Existuje soubor opatření, která umožňují rozvoj společného jazyka mezi poskytováním hlavních a specializovaných služeb?</w:t>
            </w:r>
          </w:p>
        </w:tc>
        <w:tc>
          <w:tcPr>
            <w:tcW w:w="500" w:type="pct"/>
          </w:tcPr>
          <w:p w14:paraId="74F7CAB2"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6127FBE8"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55F7ED30"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23533896"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4AAE866B"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543BA82E" w14:textId="77777777" w:rsidTr="003B40E5">
        <w:trPr>
          <w:cantSplit/>
        </w:trPr>
        <w:tc>
          <w:tcPr>
            <w:tcW w:w="2250" w:type="pct"/>
          </w:tcPr>
          <w:p w14:paraId="33724FF0"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lastRenderedPageBreak/>
              <w:t>1.3.3</w:t>
            </w:r>
            <w:r w:rsidRPr="0055559D">
              <w:rPr>
                <w:rFonts w:asciiTheme="majorHAnsi" w:hAnsiTheme="majorHAnsi" w:cstheme="majorHAnsi"/>
                <w:sz w:val="22"/>
                <w:lang w:bidi="cs-CZ"/>
              </w:rPr>
              <w:t>: Existují nějaké indikátory, které by hodnotily míru chápání konceptu inkluzivního vzdělávání mezi odborníky z hlavního proudu a speciálních opatření?</w:t>
            </w:r>
          </w:p>
        </w:tc>
        <w:tc>
          <w:tcPr>
            <w:tcW w:w="500" w:type="pct"/>
          </w:tcPr>
          <w:p w14:paraId="43717AA9"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737B8261"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6445AD09"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600C1E64"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4BF6C04A"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2D2A2C3D" w14:textId="77777777" w:rsidTr="003B40E5">
        <w:trPr>
          <w:cantSplit/>
        </w:trPr>
        <w:tc>
          <w:tcPr>
            <w:tcW w:w="2250" w:type="pct"/>
          </w:tcPr>
          <w:p w14:paraId="0FAFC9A0"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sz w:val="22"/>
                <w:lang w:bidi="cs-CZ"/>
              </w:rPr>
              <w:t>Jiné</w:t>
            </w:r>
            <w:r w:rsidRPr="0055559D">
              <w:rPr>
                <w:rFonts w:asciiTheme="majorHAnsi" w:hAnsiTheme="majorHAnsi" w:cstheme="majorHAnsi"/>
                <w:i/>
                <w:sz w:val="22"/>
                <w:lang w:bidi="cs-CZ"/>
              </w:rPr>
              <w:t xml:space="preserve"> (upřesněte)</w:t>
            </w:r>
          </w:p>
        </w:tc>
        <w:tc>
          <w:tcPr>
            <w:tcW w:w="500" w:type="pct"/>
          </w:tcPr>
          <w:p w14:paraId="65D6BB97"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79E78018"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412A1CAB"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079AA105"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521FE893" w14:textId="77777777" w:rsidR="00776FBF" w:rsidRPr="0055559D" w:rsidRDefault="00776FBF" w:rsidP="00591FE3">
            <w:pPr>
              <w:pStyle w:val="Agency-body-text"/>
              <w:rPr>
                <w:rFonts w:asciiTheme="majorHAnsi" w:hAnsiTheme="majorHAnsi" w:cstheme="majorHAnsi"/>
                <w:sz w:val="22"/>
                <w:szCs w:val="22"/>
              </w:rPr>
            </w:pPr>
          </w:p>
        </w:tc>
      </w:tr>
    </w:tbl>
    <w:p w14:paraId="45EFFC06" w14:textId="17DBA046" w:rsidR="00776FBF" w:rsidRPr="0055559D" w:rsidRDefault="00776FBF" w:rsidP="00591FE3">
      <w:pPr>
        <w:pStyle w:val="Agency-heading-2"/>
        <w:rPr>
          <w:rFonts w:asciiTheme="majorHAnsi" w:eastAsiaTheme="minorHAnsi" w:hAnsiTheme="majorHAnsi" w:cstheme="majorHAnsi"/>
        </w:rPr>
      </w:pPr>
      <w:bookmarkStart w:id="8" w:name="_Toc128752822"/>
      <w:r w:rsidRPr="0055559D">
        <w:rPr>
          <w:rFonts w:asciiTheme="majorHAnsi" w:hAnsiTheme="majorHAnsi" w:cstheme="majorHAnsi"/>
          <w:lang w:bidi="cs-CZ"/>
        </w:rPr>
        <w:t>Řídicí princip 2: Podpora sdílení vědomostí a získávání inkluzivních kompetencí prostřednictvím kooperace a vytváření sítí</w:t>
      </w:r>
      <w:bookmarkEnd w:id="8"/>
    </w:p>
    <w:p w14:paraId="22A4402F" w14:textId="3327FD4A" w:rsidR="00776FBF" w:rsidRPr="0055559D" w:rsidRDefault="00776FBF" w:rsidP="00591FE3">
      <w:pPr>
        <w:pStyle w:val="Agency-heading-3"/>
        <w:rPr>
          <w:rFonts w:asciiTheme="majorHAnsi" w:hAnsiTheme="majorHAnsi" w:cstheme="majorHAnsi"/>
          <w:bCs/>
          <w:i/>
          <w:iCs/>
        </w:rPr>
      </w:pPr>
      <w:r w:rsidRPr="0055559D">
        <w:rPr>
          <w:rFonts w:asciiTheme="majorHAnsi" w:hAnsiTheme="majorHAnsi" w:cstheme="majorHAnsi"/>
          <w:lang w:bidi="cs-CZ"/>
        </w:rPr>
        <w:t xml:space="preserve">Priorita/strategie v rámci politik 2.1: Politiky a strategie podporují sdílení vědomostí prostřednictvím budování </w:t>
      </w:r>
      <w:r w:rsidRPr="0055559D">
        <w:rPr>
          <w:rFonts w:asciiTheme="majorHAnsi" w:hAnsiTheme="majorHAnsi" w:cstheme="majorHAnsi"/>
          <w:i/>
          <w:lang w:bidi="cs-CZ"/>
        </w:rPr>
        <w:t>profesních vzdělávacích komunit</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55559D" w14:paraId="60B33AF7" w14:textId="77777777" w:rsidTr="003B40E5">
        <w:trPr>
          <w:cantSplit/>
          <w:tblHeader/>
        </w:trPr>
        <w:tc>
          <w:tcPr>
            <w:tcW w:w="2250" w:type="pct"/>
            <w:shd w:val="clear" w:color="auto" w:fill="D9D9D9" w:themeFill="background1" w:themeFillShade="D9"/>
          </w:tcPr>
          <w:p w14:paraId="123F01ED"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Klíčový krok</w:t>
            </w:r>
          </w:p>
        </w:tc>
        <w:tc>
          <w:tcPr>
            <w:tcW w:w="500" w:type="pct"/>
            <w:shd w:val="clear" w:color="auto" w:fill="D9D9D9" w:themeFill="background1" w:themeFillShade="D9"/>
          </w:tcPr>
          <w:p w14:paraId="16399314"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0 – Zatím ne</w:t>
            </w:r>
          </w:p>
        </w:tc>
        <w:tc>
          <w:tcPr>
            <w:tcW w:w="500" w:type="pct"/>
            <w:shd w:val="clear" w:color="auto" w:fill="D9D9D9" w:themeFill="background1" w:themeFillShade="D9"/>
          </w:tcPr>
          <w:p w14:paraId="39CC1FA9"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1 – Plánované</w:t>
            </w:r>
          </w:p>
        </w:tc>
        <w:tc>
          <w:tcPr>
            <w:tcW w:w="500" w:type="pct"/>
            <w:shd w:val="clear" w:color="auto" w:fill="D9D9D9" w:themeFill="background1" w:themeFillShade="D9"/>
          </w:tcPr>
          <w:p w14:paraId="66E7757A"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2 – Částečně zavedené</w:t>
            </w:r>
          </w:p>
        </w:tc>
        <w:tc>
          <w:tcPr>
            <w:tcW w:w="500" w:type="pct"/>
            <w:shd w:val="clear" w:color="auto" w:fill="D9D9D9" w:themeFill="background1" w:themeFillShade="D9"/>
          </w:tcPr>
          <w:p w14:paraId="5892B66A"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3 – Zavedené</w:t>
            </w:r>
          </w:p>
        </w:tc>
        <w:tc>
          <w:tcPr>
            <w:tcW w:w="750" w:type="pct"/>
            <w:shd w:val="clear" w:color="auto" w:fill="D9D9D9" w:themeFill="background1" w:themeFillShade="D9"/>
          </w:tcPr>
          <w:p w14:paraId="0F6CEC55"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Poznámky</w:t>
            </w:r>
          </w:p>
        </w:tc>
      </w:tr>
      <w:tr w:rsidR="00776FBF" w:rsidRPr="0055559D" w14:paraId="00C67DC0" w14:textId="77777777" w:rsidTr="003B40E5">
        <w:trPr>
          <w:cantSplit/>
        </w:trPr>
        <w:tc>
          <w:tcPr>
            <w:tcW w:w="2250" w:type="pct"/>
          </w:tcPr>
          <w:p w14:paraId="56E9F783"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2.1.1</w:t>
            </w:r>
            <w:r w:rsidRPr="0055559D">
              <w:rPr>
                <w:rFonts w:asciiTheme="majorHAnsi" w:hAnsiTheme="majorHAnsi" w:cstheme="majorHAnsi"/>
                <w:sz w:val="22"/>
                <w:lang w:bidi="cs-CZ"/>
              </w:rPr>
              <w:t>: Existují nějaké platformy pro spolupráci, které podporují spolupráci mezi profesionály z hlavního proudu a speciálních opatření?</w:t>
            </w:r>
          </w:p>
        </w:tc>
        <w:tc>
          <w:tcPr>
            <w:tcW w:w="500" w:type="pct"/>
          </w:tcPr>
          <w:p w14:paraId="68C93800"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0A7648EC"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76D82EF1"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5E8DD001"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0171AB55"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03528B7D" w14:textId="77777777" w:rsidTr="003B40E5">
        <w:trPr>
          <w:cantSplit/>
        </w:trPr>
        <w:tc>
          <w:tcPr>
            <w:tcW w:w="2250" w:type="pct"/>
          </w:tcPr>
          <w:p w14:paraId="59D2E61F"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2.1.2</w:t>
            </w:r>
            <w:r w:rsidRPr="0055559D">
              <w:rPr>
                <w:rFonts w:asciiTheme="majorHAnsi" w:hAnsiTheme="majorHAnsi" w:cstheme="majorHAnsi"/>
                <w:sz w:val="22"/>
                <w:lang w:bidi="cs-CZ"/>
              </w:rPr>
              <w:t>: Existuje sdílení znalostí, které podporuje školy při vytváření inkluzivního a vysoce kvalitního prostředí k učení?</w:t>
            </w:r>
          </w:p>
        </w:tc>
        <w:tc>
          <w:tcPr>
            <w:tcW w:w="500" w:type="pct"/>
          </w:tcPr>
          <w:p w14:paraId="0AD32185"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60B9A5E9"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4D1EB722"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2E6464E0"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5C7EB0D4"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5B6C5B1D" w14:textId="77777777" w:rsidTr="003B40E5">
        <w:trPr>
          <w:cantSplit/>
        </w:trPr>
        <w:tc>
          <w:tcPr>
            <w:tcW w:w="2250" w:type="pct"/>
          </w:tcPr>
          <w:p w14:paraId="10BDDF0E" w14:textId="014D9D05"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2.1.3</w:t>
            </w:r>
            <w:r w:rsidRPr="0055559D">
              <w:rPr>
                <w:rFonts w:asciiTheme="majorHAnsi" w:hAnsiTheme="majorHAnsi" w:cstheme="majorHAnsi"/>
                <w:sz w:val="22"/>
                <w:lang w:bidi="cs-CZ"/>
              </w:rPr>
              <w:t>: Jsou úkoly a role všech zainteresovaných subjektů jasně definovány?</w:t>
            </w:r>
          </w:p>
        </w:tc>
        <w:tc>
          <w:tcPr>
            <w:tcW w:w="500" w:type="pct"/>
          </w:tcPr>
          <w:p w14:paraId="5F22C8BE"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547C1BC1"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3841A92F"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4A044365"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209A52EF"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64F7BE71" w14:textId="77777777" w:rsidTr="003B40E5">
        <w:trPr>
          <w:cantSplit/>
        </w:trPr>
        <w:tc>
          <w:tcPr>
            <w:tcW w:w="2250" w:type="pct"/>
          </w:tcPr>
          <w:p w14:paraId="66F03B87"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sz w:val="22"/>
                <w:lang w:bidi="cs-CZ"/>
              </w:rPr>
              <w:t>Jiné</w:t>
            </w:r>
            <w:r w:rsidRPr="0055559D">
              <w:rPr>
                <w:rFonts w:asciiTheme="majorHAnsi" w:hAnsiTheme="majorHAnsi" w:cstheme="majorHAnsi"/>
                <w:i/>
                <w:sz w:val="22"/>
                <w:lang w:bidi="cs-CZ"/>
              </w:rPr>
              <w:t xml:space="preserve"> (upřesněte)</w:t>
            </w:r>
          </w:p>
        </w:tc>
        <w:tc>
          <w:tcPr>
            <w:tcW w:w="500" w:type="pct"/>
          </w:tcPr>
          <w:p w14:paraId="29289BA3"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15E77DC8"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6CD112A8"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2BC5AF4B"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59E29840" w14:textId="77777777" w:rsidR="00776FBF" w:rsidRPr="0055559D" w:rsidRDefault="00776FBF" w:rsidP="00591FE3">
            <w:pPr>
              <w:pStyle w:val="Agency-body-text"/>
              <w:rPr>
                <w:rFonts w:asciiTheme="majorHAnsi" w:hAnsiTheme="majorHAnsi" w:cstheme="majorHAnsi"/>
                <w:sz w:val="22"/>
                <w:szCs w:val="22"/>
              </w:rPr>
            </w:pPr>
          </w:p>
        </w:tc>
      </w:tr>
    </w:tbl>
    <w:p w14:paraId="0F51E42C" w14:textId="7CCF1ED5" w:rsidR="00776FBF" w:rsidRPr="0055559D" w:rsidRDefault="00776FBF" w:rsidP="00591FE3">
      <w:pPr>
        <w:pStyle w:val="Agency-heading-3"/>
        <w:rPr>
          <w:rFonts w:asciiTheme="majorHAnsi" w:hAnsiTheme="majorHAnsi" w:cstheme="majorHAnsi"/>
        </w:rPr>
      </w:pPr>
      <w:r w:rsidRPr="0055559D">
        <w:rPr>
          <w:rFonts w:asciiTheme="majorHAnsi" w:hAnsiTheme="majorHAnsi" w:cstheme="majorHAnsi"/>
          <w:lang w:bidi="cs-CZ"/>
        </w:rPr>
        <w:lastRenderedPageBreak/>
        <w:t xml:space="preserve">Priorita/strategie v rámci politik 2.2: Transformace speciálních škol ve zdrojová centra zajišťuje </w:t>
      </w:r>
      <w:r w:rsidRPr="0055559D">
        <w:rPr>
          <w:rFonts w:asciiTheme="majorHAnsi" w:hAnsiTheme="majorHAnsi" w:cstheme="majorHAnsi"/>
          <w:i/>
          <w:lang w:bidi="cs-CZ"/>
        </w:rPr>
        <w:t>výměnu vědomostí</w:t>
      </w:r>
      <w:r w:rsidRPr="0055559D">
        <w:rPr>
          <w:rFonts w:asciiTheme="majorHAnsi" w:hAnsiTheme="majorHAnsi" w:cstheme="majorHAnsi"/>
          <w:lang w:bidi="cs-CZ"/>
        </w:rPr>
        <w:t xml:space="preserve"> mezi odborníky v sektoru hlavního proudu a poskytování specializovaných služeb</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55559D" w14:paraId="0428C251" w14:textId="77777777" w:rsidTr="003B40E5">
        <w:trPr>
          <w:cantSplit/>
          <w:tblHeader/>
        </w:trPr>
        <w:tc>
          <w:tcPr>
            <w:tcW w:w="2250" w:type="pct"/>
            <w:shd w:val="clear" w:color="auto" w:fill="D9D9D9" w:themeFill="background1" w:themeFillShade="D9"/>
          </w:tcPr>
          <w:p w14:paraId="53AB2DC5"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Klíčový krok</w:t>
            </w:r>
          </w:p>
        </w:tc>
        <w:tc>
          <w:tcPr>
            <w:tcW w:w="500" w:type="pct"/>
            <w:shd w:val="clear" w:color="auto" w:fill="D9D9D9" w:themeFill="background1" w:themeFillShade="D9"/>
          </w:tcPr>
          <w:p w14:paraId="6907CAD6"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0 – Zatím ne</w:t>
            </w:r>
          </w:p>
        </w:tc>
        <w:tc>
          <w:tcPr>
            <w:tcW w:w="500" w:type="pct"/>
            <w:shd w:val="clear" w:color="auto" w:fill="D9D9D9" w:themeFill="background1" w:themeFillShade="D9"/>
          </w:tcPr>
          <w:p w14:paraId="6AFD5FA3"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1 – Plánované</w:t>
            </w:r>
          </w:p>
        </w:tc>
        <w:tc>
          <w:tcPr>
            <w:tcW w:w="500" w:type="pct"/>
            <w:shd w:val="clear" w:color="auto" w:fill="D9D9D9" w:themeFill="background1" w:themeFillShade="D9"/>
          </w:tcPr>
          <w:p w14:paraId="154ADFA3"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2 – Částečně zavedené</w:t>
            </w:r>
          </w:p>
        </w:tc>
        <w:tc>
          <w:tcPr>
            <w:tcW w:w="500" w:type="pct"/>
            <w:shd w:val="clear" w:color="auto" w:fill="D9D9D9" w:themeFill="background1" w:themeFillShade="D9"/>
          </w:tcPr>
          <w:p w14:paraId="74722795"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3 – Zavedené</w:t>
            </w:r>
          </w:p>
        </w:tc>
        <w:tc>
          <w:tcPr>
            <w:tcW w:w="750" w:type="pct"/>
            <w:shd w:val="clear" w:color="auto" w:fill="D9D9D9" w:themeFill="background1" w:themeFillShade="D9"/>
          </w:tcPr>
          <w:p w14:paraId="5A65883F"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Poznámky</w:t>
            </w:r>
          </w:p>
        </w:tc>
      </w:tr>
      <w:tr w:rsidR="00776FBF" w:rsidRPr="0055559D" w14:paraId="5274066E" w14:textId="77777777" w:rsidTr="003B40E5">
        <w:trPr>
          <w:cantSplit/>
        </w:trPr>
        <w:tc>
          <w:tcPr>
            <w:tcW w:w="2250" w:type="pct"/>
          </w:tcPr>
          <w:p w14:paraId="2AB34058"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2.2.1</w:t>
            </w:r>
            <w:r w:rsidRPr="0055559D">
              <w:rPr>
                <w:rFonts w:asciiTheme="majorHAnsi" w:hAnsiTheme="majorHAnsi" w:cstheme="majorHAnsi"/>
                <w:sz w:val="22"/>
                <w:lang w:bidi="cs-CZ"/>
              </w:rPr>
              <w:t>: Existují nějaká opatření, která by povzbudila odborníky ze speciálních opatření, aby sdíleli své znalosti a kompetence v běžném prostředí?</w:t>
            </w:r>
          </w:p>
        </w:tc>
        <w:tc>
          <w:tcPr>
            <w:tcW w:w="500" w:type="pct"/>
          </w:tcPr>
          <w:p w14:paraId="39B83C2C"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6BE93368"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6C660B4C"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21CC5FD1"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38849C7C"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0F17DACE" w14:textId="77777777" w:rsidTr="003B40E5">
        <w:trPr>
          <w:cantSplit/>
        </w:trPr>
        <w:tc>
          <w:tcPr>
            <w:tcW w:w="2250" w:type="pct"/>
          </w:tcPr>
          <w:p w14:paraId="48278B71" w14:textId="77777777" w:rsidR="00776FBF" w:rsidRPr="0055559D" w:rsidRDefault="00776FBF" w:rsidP="00591FE3">
            <w:pPr>
              <w:pStyle w:val="Agency-body-text"/>
              <w:rPr>
                <w:rFonts w:asciiTheme="majorHAnsi" w:hAnsiTheme="majorHAnsi" w:cstheme="majorHAnsi"/>
                <w:bCs/>
                <w:sz w:val="22"/>
                <w:szCs w:val="22"/>
              </w:rPr>
            </w:pPr>
            <w:r w:rsidRPr="0055559D">
              <w:rPr>
                <w:rFonts w:asciiTheme="majorHAnsi" w:hAnsiTheme="majorHAnsi" w:cstheme="majorHAnsi"/>
                <w:b/>
                <w:sz w:val="22"/>
                <w:lang w:bidi="cs-CZ"/>
              </w:rPr>
              <w:t>2.2.2</w:t>
            </w:r>
            <w:r w:rsidRPr="0055559D">
              <w:rPr>
                <w:rFonts w:asciiTheme="majorHAnsi" w:hAnsiTheme="majorHAnsi" w:cstheme="majorHAnsi"/>
                <w:sz w:val="22"/>
                <w:lang w:bidi="cs-CZ"/>
              </w:rPr>
              <w:t>: Existují nějaké indikátory, které by posoudily rozsah tohoto přenosu znalostí a kompetencí?</w:t>
            </w:r>
          </w:p>
        </w:tc>
        <w:tc>
          <w:tcPr>
            <w:tcW w:w="500" w:type="pct"/>
          </w:tcPr>
          <w:p w14:paraId="301D53F4"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702A92AD"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2C49EB4A"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2AD433DA"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29D5EDFD"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746CF927" w14:textId="77777777" w:rsidTr="003B40E5">
        <w:trPr>
          <w:cantSplit/>
        </w:trPr>
        <w:tc>
          <w:tcPr>
            <w:tcW w:w="2250" w:type="pct"/>
          </w:tcPr>
          <w:p w14:paraId="2131C6C9" w14:textId="77777777" w:rsidR="00776FBF" w:rsidRPr="0055559D" w:rsidRDefault="00776FBF" w:rsidP="00591FE3">
            <w:pPr>
              <w:pStyle w:val="Agency-body-text"/>
              <w:rPr>
                <w:rFonts w:asciiTheme="majorHAnsi" w:hAnsiTheme="majorHAnsi" w:cstheme="majorHAnsi"/>
                <w:bCs/>
                <w:sz w:val="22"/>
                <w:szCs w:val="22"/>
              </w:rPr>
            </w:pPr>
            <w:r w:rsidRPr="0055559D">
              <w:rPr>
                <w:rFonts w:asciiTheme="majorHAnsi" w:hAnsiTheme="majorHAnsi" w:cstheme="majorHAnsi"/>
                <w:b/>
                <w:sz w:val="22"/>
                <w:lang w:bidi="cs-CZ"/>
              </w:rPr>
              <w:t>2.2.3</w:t>
            </w:r>
            <w:r w:rsidRPr="0055559D">
              <w:rPr>
                <w:rFonts w:asciiTheme="majorHAnsi" w:hAnsiTheme="majorHAnsi" w:cstheme="majorHAnsi"/>
                <w:sz w:val="22"/>
                <w:lang w:bidi="cs-CZ"/>
              </w:rPr>
              <w:t>: Existují nějaká opatření v oblasti financování a správy, která by zajistila jasné vymezení úkolů a úloh všech zainteresovaných subjektů?</w:t>
            </w:r>
          </w:p>
        </w:tc>
        <w:tc>
          <w:tcPr>
            <w:tcW w:w="500" w:type="pct"/>
          </w:tcPr>
          <w:p w14:paraId="0DA3DE78"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629A6614"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584AE7DA"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4CAD8730"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382812FB"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023032A0" w14:textId="77777777" w:rsidTr="003B40E5">
        <w:trPr>
          <w:cantSplit/>
        </w:trPr>
        <w:tc>
          <w:tcPr>
            <w:tcW w:w="2250" w:type="pct"/>
          </w:tcPr>
          <w:p w14:paraId="139F426F"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sz w:val="22"/>
                <w:lang w:bidi="cs-CZ"/>
              </w:rPr>
              <w:t>Jiné</w:t>
            </w:r>
            <w:r w:rsidRPr="0055559D">
              <w:rPr>
                <w:rFonts w:asciiTheme="majorHAnsi" w:hAnsiTheme="majorHAnsi" w:cstheme="majorHAnsi"/>
                <w:i/>
                <w:sz w:val="22"/>
                <w:lang w:bidi="cs-CZ"/>
              </w:rPr>
              <w:t xml:space="preserve"> (upřesněte)</w:t>
            </w:r>
          </w:p>
        </w:tc>
        <w:tc>
          <w:tcPr>
            <w:tcW w:w="500" w:type="pct"/>
          </w:tcPr>
          <w:p w14:paraId="5FC45A23"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0AC2EB4D"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72C9A2BD"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3C752E96"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76890921" w14:textId="77777777" w:rsidR="00776FBF" w:rsidRPr="0055559D" w:rsidRDefault="00776FBF" w:rsidP="00591FE3">
            <w:pPr>
              <w:pStyle w:val="Agency-body-text"/>
              <w:rPr>
                <w:rFonts w:asciiTheme="majorHAnsi" w:hAnsiTheme="majorHAnsi" w:cstheme="majorHAnsi"/>
                <w:sz w:val="22"/>
                <w:szCs w:val="22"/>
              </w:rPr>
            </w:pPr>
          </w:p>
        </w:tc>
      </w:tr>
    </w:tbl>
    <w:p w14:paraId="0E12CC84" w14:textId="3645B0D7" w:rsidR="00776FBF" w:rsidRPr="0055559D" w:rsidRDefault="00776FBF" w:rsidP="00591FE3">
      <w:pPr>
        <w:pStyle w:val="Agency-heading-3"/>
        <w:rPr>
          <w:rFonts w:asciiTheme="majorHAnsi" w:hAnsiTheme="majorHAnsi" w:cstheme="majorHAnsi"/>
        </w:rPr>
      </w:pPr>
      <w:r w:rsidRPr="0055559D">
        <w:rPr>
          <w:rFonts w:asciiTheme="majorHAnsi" w:hAnsiTheme="majorHAnsi" w:cstheme="majorHAnsi"/>
          <w:lang w:bidi="cs-CZ"/>
        </w:rPr>
        <w:t xml:space="preserve">Priorita/strategie v rámci politik 2.3: </w:t>
      </w:r>
      <w:r w:rsidRPr="0055559D">
        <w:rPr>
          <w:rFonts w:asciiTheme="majorHAnsi" w:hAnsiTheme="majorHAnsi" w:cstheme="majorHAnsi"/>
          <w:i/>
          <w:lang w:bidi="cs-CZ"/>
        </w:rPr>
        <w:t>Poskytování soustavné odborné podpory</w:t>
      </w:r>
      <w:r w:rsidRPr="0055559D">
        <w:rPr>
          <w:rFonts w:asciiTheme="majorHAnsi" w:hAnsiTheme="majorHAnsi" w:cstheme="majorHAnsi"/>
          <w:lang w:bidi="cs-CZ"/>
        </w:rPr>
        <w:t xml:space="preserve"> umožňuje odborníkům v hlavním vzdělávacím proudu, rodinám a žákům získávat inkluzivní kompetence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55559D" w14:paraId="2B1AD506" w14:textId="77777777" w:rsidTr="003B40E5">
        <w:trPr>
          <w:cantSplit/>
          <w:tblHeader/>
        </w:trPr>
        <w:tc>
          <w:tcPr>
            <w:tcW w:w="2250" w:type="pct"/>
            <w:shd w:val="clear" w:color="auto" w:fill="D9D9D9" w:themeFill="background1" w:themeFillShade="D9"/>
          </w:tcPr>
          <w:p w14:paraId="023C93C4"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Klíčový krok</w:t>
            </w:r>
          </w:p>
        </w:tc>
        <w:tc>
          <w:tcPr>
            <w:tcW w:w="500" w:type="pct"/>
            <w:shd w:val="clear" w:color="auto" w:fill="D9D9D9" w:themeFill="background1" w:themeFillShade="D9"/>
          </w:tcPr>
          <w:p w14:paraId="68FD65F8"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0 – Zatím ne</w:t>
            </w:r>
          </w:p>
        </w:tc>
        <w:tc>
          <w:tcPr>
            <w:tcW w:w="500" w:type="pct"/>
            <w:shd w:val="clear" w:color="auto" w:fill="D9D9D9" w:themeFill="background1" w:themeFillShade="D9"/>
          </w:tcPr>
          <w:p w14:paraId="5C3DDBE5"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1 – Plánované</w:t>
            </w:r>
          </w:p>
        </w:tc>
        <w:tc>
          <w:tcPr>
            <w:tcW w:w="500" w:type="pct"/>
            <w:shd w:val="clear" w:color="auto" w:fill="D9D9D9" w:themeFill="background1" w:themeFillShade="D9"/>
          </w:tcPr>
          <w:p w14:paraId="4C29DA40"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2 – Částečně zavedené</w:t>
            </w:r>
          </w:p>
        </w:tc>
        <w:tc>
          <w:tcPr>
            <w:tcW w:w="500" w:type="pct"/>
            <w:shd w:val="clear" w:color="auto" w:fill="D9D9D9" w:themeFill="background1" w:themeFillShade="D9"/>
          </w:tcPr>
          <w:p w14:paraId="7CA69EF7"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3 – Zavedené</w:t>
            </w:r>
          </w:p>
        </w:tc>
        <w:tc>
          <w:tcPr>
            <w:tcW w:w="750" w:type="pct"/>
            <w:shd w:val="clear" w:color="auto" w:fill="D9D9D9" w:themeFill="background1" w:themeFillShade="D9"/>
          </w:tcPr>
          <w:p w14:paraId="1F2D6224"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Poznámky</w:t>
            </w:r>
          </w:p>
        </w:tc>
      </w:tr>
      <w:tr w:rsidR="00776FBF" w:rsidRPr="0055559D" w14:paraId="05655DB0" w14:textId="77777777" w:rsidTr="003B40E5">
        <w:trPr>
          <w:cantSplit/>
        </w:trPr>
        <w:tc>
          <w:tcPr>
            <w:tcW w:w="2250" w:type="pct"/>
          </w:tcPr>
          <w:p w14:paraId="3F6B07C5"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2.3.1</w:t>
            </w:r>
            <w:r w:rsidRPr="0055559D">
              <w:rPr>
                <w:rFonts w:asciiTheme="majorHAnsi" w:hAnsiTheme="majorHAnsi" w:cstheme="majorHAnsi"/>
                <w:sz w:val="22"/>
                <w:lang w:bidi="cs-CZ"/>
              </w:rPr>
              <w:t>: Existují nějaká opatření k zajištění soustavné podpory?</w:t>
            </w:r>
          </w:p>
        </w:tc>
        <w:tc>
          <w:tcPr>
            <w:tcW w:w="500" w:type="pct"/>
          </w:tcPr>
          <w:p w14:paraId="0815DA13"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495BC5A5"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60BA345D"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6277C36D"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27911F2A"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625E8A25" w14:textId="77777777" w:rsidTr="003B40E5">
        <w:trPr>
          <w:cantSplit/>
        </w:trPr>
        <w:tc>
          <w:tcPr>
            <w:tcW w:w="2250" w:type="pct"/>
          </w:tcPr>
          <w:p w14:paraId="1CC7CABC"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2.3.2</w:t>
            </w:r>
            <w:r w:rsidRPr="0055559D">
              <w:rPr>
                <w:rFonts w:asciiTheme="majorHAnsi" w:hAnsiTheme="majorHAnsi" w:cstheme="majorHAnsi"/>
                <w:sz w:val="22"/>
                <w:lang w:bidi="cs-CZ"/>
              </w:rPr>
              <w:t>: Existují podpůrné alternativy a příležitosti poskytované odborníkům z hlavního proudu, rodinám a žákům?</w:t>
            </w:r>
          </w:p>
        </w:tc>
        <w:tc>
          <w:tcPr>
            <w:tcW w:w="500" w:type="pct"/>
          </w:tcPr>
          <w:p w14:paraId="37B93EB4"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58A73FE7"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234B69D2"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1F275C28"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44072D38"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36328CA4" w14:textId="77777777" w:rsidTr="003B40E5">
        <w:trPr>
          <w:cantSplit/>
        </w:trPr>
        <w:tc>
          <w:tcPr>
            <w:tcW w:w="2250" w:type="pct"/>
          </w:tcPr>
          <w:p w14:paraId="5FE68E3F"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lastRenderedPageBreak/>
              <w:t>2.3.3</w:t>
            </w:r>
            <w:r w:rsidRPr="0055559D">
              <w:rPr>
                <w:rFonts w:asciiTheme="majorHAnsi" w:hAnsiTheme="majorHAnsi" w:cstheme="majorHAnsi"/>
                <w:sz w:val="22"/>
                <w:lang w:bidi="cs-CZ"/>
              </w:rPr>
              <w:t>: Existují nějaké indikátory pro posouzení kvality soustavné poskytované podpory?</w:t>
            </w:r>
          </w:p>
        </w:tc>
        <w:tc>
          <w:tcPr>
            <w:tcW w:w="500" w:type="pct"/>
          </w:tcPr>
          <w:p w14:paraId="2AEBFACD"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3A01643D"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626F42DD"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6164F5CB"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793660F5"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1EC731E8" w14:textId="77777777" w:rsidTr="003B40E5">
        <w:trPr>
          <w:cantSplit/>
        </w:trPr>
        <w:tc>
          <w:tcPr>
            <w:tcW w:w="2250" w:type="pct"/>
          </w:tcPr>
          <w:p w14:paraId="4C4A504F"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sz w:val="22"/>
                <w:lang w:bidi="cs-CZ"/>
              </w:rPr>
              <w:t>Jiné</w:t>
            </w:r>
            <w:r w:rsidRPr="0055559D">
              <w:rPr>
                <w:rFonts w:asciiTheme="majorHAnsi" w:hAnsiTheme="majorHAnsi" w:cstheme="majorHAnsi"/>
                <w:i/>
                <w:sz w:val="22"/>
                <w:lang w:bidi="cs-CZ"/>
              </w:rPr>
              <w:t xml:space="preserve"> (upřesněte)</w:t>
            </w:r>
          </w:p>
        </w:tc>
        <w:tc>
          <w:tcPr>
            <w:tcW w:w="500" w:type="pct"/>
          </w:tcPr>
          <w:p w14:paraId="59F7D3A5"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137F3ED4"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139A1559"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1931B201"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22868C75" w14:textId="77777777" w:rsidR="00776FBF" w:rsidRPr="0055559D" w:rsidRDefault="00776FBF" w:rsidP="00591FE3">
            <w:pPr>
              <w:pStyle w:val="Agency-body-text"/>
              <w:rPr>
                <w:rFonts w:asciiTheme="majorHAnsi" w:hAnsiTheme="majorHAnsi" w:cstheme="majorHAnsi"/>
                <w:sz w:val="22"/>
                <w:szCs w:val="22"/>
              </w:rPr>
            </w:pPr>
          </w:p>
        </w:tc>
      </w:tr>
    </w:tbl>
    <w:p w14:paraId="5AD25D1B" w14:textId="297B2A3A" w:rsidR="00776FBF" w:rsidRPr="0055559D" w:rsidRDefault="00776FBF" w:rsidP="00591FE3">
      <w:pPr>
        <w:pStyle w:val="Agency-heading-2"/>
        <w:rPr>
          <w:rFonts w:asciiTheme="majorHAnsi" w:hAnsiTheme="majorHAnsi" w:cstheme="majorHAnsi"/>
        </w:rPr>
      </w:pPr>
      <w:bookmarkStart w:id="9" w:name="_Toc128752823"/>
      <w:r w:rsidRPr="0055559D">
        <w:rPr>
          <w:rFonts w:asciiTheme="majorHAnsi" w:hAnsiTheme="majorHAnsi" w:cstheme="majorHAnsi"/>
          <w:lang w:bidi="cs-CZ"/>
        </w:rPr>
        <w:t>Řídicí princip 3: Poskytování soustavného profesního vzdělávání o inkluzi</w:t>
      </w:r>
      <w:bookmarkEnd w:id="9"/>
    </w:p>
    <w:p w14:paraId="534ACE1E" w14:textId="1E9FAD16" w:rsidR="00776FBF" w:rsidRPr="0055559D" w:rsidRDefault="006D053D" w:rsidP="00591FE3">
      <w:pPr>
        <w:pStyle w:val="Agency-heading-3"/>
        <w:rPr>
          <w:rFonts w:asciiTheme="majorHAnsi" w:hAnsiTheme="majorHAnsi" w:cstheme="majorHAnsi"/>
        </w:rPr>
      </w:pPr>
      <w:r w:rsidRPr="0055559D">
        <w:rPr>
          <w:rFonts w:asciiTheme="majorHAnsi" w:hAnsiTheme="majorHAnsi" w:cstheme="majorHAnsi"/>
          <w:lang w:bidi="cs-CZ"/>
        </w:rPr>
        <w:t>Priorita/strategie v rámci politik</w:t>
      </w:r>
      <w:r w:rsidR="00776FBF" w:rsidRPr="0055559D">
        <w:rPr>
          <w:rFonts w:asciiTheme="majorHAnsi" w:hAnsiTheme="majorHAnsi" w:cstheme="majorHAnsi"/>
          <w:lang w:bidi="cs-CZ"/>
        </w:rPr>
        <w:t xml:space="preserve"> 3.1: Příležitosti k profesnímu vzdělávání podporují </w:t>
      </w:r>
      <w:r w:rsidR="00776FBF" w:rsidRPr="0055559D">
        <w:rPr>
          <w:rFonts w:asciiTheme="majorHAnsi" w:hAnsiTheme="majorHAnsi" w:cstheme="majorHAnsi"/>
          <w:i/>
          <w:lang w:bidi="cs-CZ"/>
        </w:rPr>
        <w:t>společný jazyk</w:t>
      </w:r>
      <w:r w:rsidR="00776FBF" w:rsidRPr="0055559D">
        <w:rPr>
          <w:rFonts w:asciiTheme="majorHAnsi" w:hAnsiTheme="majorHAnsi" w:cstheme="majorHAnsi"/>
          <w:lang w:bidi="cs-CZ"/>
        </w:rPr>
        <w:t xml:space="preserve"> o inkluzi pro všechny žáky</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55559D" w14:paraId="504E4618" w14:textId="77777777" w:rsidTr="003B40E5">
        <w:trPr>
          <w:cantSplit/>
          <w:tblHeader/>
        </w:trPr>
        <w:tc>
          <w:tcPr>
            <w:tcW w:w="2250" w:type="pct"/>
            <w:shd w:val="clear" w:color="auto" w:fill="D9D9D9" w:themeFill="background1" w:themeFillShade="D9"/>
          </w:tcPr>
          <w:p w14:paraId="77D231A8"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Klíčový krok</w:t>
            </w:r>
          </w:p>
        </w:tc>
        <w:tc>
          <w:tcPr>
            <w:tcW w:w="500" w:type="pct"/>
            <w:shd w:val="clear" w:color="auto" w:fill="D9D9D9" w:themeFill="background1" w:themeFillShade="D9"/>
          </w:tcPr>
          <w:p w14:paraId="55C7F54A"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0 – Zatím ne</w:t>
            </w:r>
          </w:p>
        </w:tc>
        <w:tc>
          <w:tcPr>
            <w:tcW w:w="500" w:type="pct"/>
            <w:shd w:val="clear" w:color="auto" w:fill="D9D9D9" w:themeFill="background1" w:themeFillShade="D9"/>
          </w:tcPr>
          <w:p w14:paraId="7319EA14"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1 – Plánované</w:t>
            </w:r>
          </w:p>
        </w:tc>
        <w:tc>
          <w:tcPr>
            <w:tcW w:w="500" w:type="pct"/>
            <w:shd w:val="clear" w:color="auto" w:fill="D9D9D9" w:themeFill="background1" w:themeFillShade="D9"/>
          </w:tcPr>
          <w:p w14:paraId="4435E512"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2 – Částečně zavedené</w:t>
            </w:r>
          </w:p>
        </w:tc>
        <w:tc>
          <w:tcPr>
            <w:tcW w:w="500" w:type="pct"/>
            <w:shd w:val="clear" w:color="auto" w:fill="D9D9D9" w:themeFill="background1" w:themeFillShade="D9"/>
          </w:tcPr>
          <w:p w14:paraId="62A1BB47"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3 – Zavedené</w:t>
            </w:r>
          </w:p>
        </w:tc>
        <w:tc>
          <w:tcPr>
            <w:tcW w:w="750" w:type="pct"/>
            <w:shd w:val="clear" w:color="auto" w:fill="D9D9D9" w:themeFill="background1" w:themeFillShade="D9"/>
          </w:tcPr>
          <w:p w14:paraId="719A8787"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Poznámky</w:t>
            </w:r>
          </w:p>
        </w:tc>
      </w:tr>
      <w:tr w:rsidR="00776FBF" w:rsidRPr="0055559D" w14:paraId="36D0D7D4" w14:textId="77777777" w:rsidTr="003B40E5">
        <w:trPr>
          <w:cantSplit/>
        </w:trPr>
        <w:tc>
          <w:tcPr>
            <w:tcW w:w="2250" w:type="pct"/>
          </w:tcPr>
          <w:p w14:paraId="65E3F0E4" w14:textId="027CA73D"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3.1.1</w:t>
            </w:r>
            <w:r w:rsidRPr="0055559D">
              <w:rPr>
                <w:rFonts w:asciiTheme="majorHAnsi" w:hAnsiTheme="majorHAnsi" w:cstheme="majorHAnsi"/>
                <w:sz w:val="22"/>
                <w:lang w:bidi="cs-CZ"/>
              </w:rPr>
              <w:t>: Jsou klíčové koncepty a principy inkluze zakotveny v příležitostech neustálého profesního vzdělávání?</w:t>
            </w:r>
          </w:p>
        </w:tc>
        <w:tc>
          <w:tcPr>
            <w:tcW w:w="500" w:type="pct"/>
          </w:tcPr>
          <w:p w14:paraId="749D436D"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50309C51"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73E9A2AB"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651272C1"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0FC9410A"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069876C9" w14:textId="77777777" w:rsidTr="003B40E5">
        <w:trPr>
          <w:cantSplit/>
        </w:trPr>
        <w:tc>
          <w:tcPr>
            <w:tcW w:w="2250" w:type="pct"/>
          </w:tcPr>
          <w:p w14:paraId="04F4A687" w14:textId="77777777" w:rsidR="00776FBF" w:rsidRPr="0055559D" w:rsidRDefault="00776FBF" w:rsidP="00591FE3">
            <w:pPr>
              <w:rPr>
                <w:rFonts w:asciiTheme="majorHAnsi" w:hAnsiTheme="majorHAnsi" w:cstheme="majorHAnsi"/>
                <w:sz w:val="22"/>
                <w:szCs w:val="22"/>
                <w:lang w:eastAsia="en-GB"/>
              </w:rPr>
            </w:pPr>
            <w:r w:rsidRPr="0055559D">
              <w:rPr>
                <w:rFonts w:asciiTheme="majorHAnsi" w:hAnsiTheme="majorHAnsi" w:cstheme="majorHAnsi"/>
                <w:b/>
                <w:sz w:val="22"/>
                <w:lang w:bidi="cs-CZ"/>
              </w:rPr>
              <w:t>3.1.2</w:t>
            </w:r>
            <w:r w:rsidRPr="0055559D">
              <w:rPr>
                <w:rFonts w:asciiTheme="majorHAnsi" w:hAnsiTheme="majorHAnsi" w:cstheme="majorHAnsi"/>
                <w:sz w:val="22"/>
                <w:lang w:bidi="cs-CZ"/>
              </w:rPr>
              <w:t xml:space="preserve">: </w:t>
            </w:r>
            <w:r w:rsidRPr="0055559D">
              <w:rPr>
                <w:rStyle w:val="Agency-body-textChar"/>
                <w:rFonts w:asciiTheme="majorHAnsi" w:hAnsiTheme="majorHAnsi" w:cstheme="majorHAnsi"/>
                <w:sz w:val="22"/>
                <w:lang w:bidi="cs-CZ"/>
              </w:rPr>
              <w:t>Existují nějaká opatření k zajištění společných školení / kurzů pro odborníky z hlavního a specializovaného sektoru?</w:t>
            </w:r>
          </w:p>
        </w:tc>
        <w:tc>
          <w:tcPr>
            <w:tcW w:w="500" w:type="pct"/>
          </w:tcPr>
          <w:p w14:paraId="38A53999"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359F7108"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40C02090"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25AE1A4B"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23336AE4"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0586CAD0" w14:textId="77777777" w:rsidTr="003B40E5">
        <w:trPr>
          <w:cantSplit/>
        </w:trPr>
        <w:tc>
          <w:tcPr>
            <w:tcW w:w="2250" w:type="pct"/>
          </w:tcPr>
          <w:p w14:paraId="2211BB36" w14:textId="41205BCF"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3.1.3</w:t>
            </w:r>
            <w:r w:rsidRPr="0055559D">
              <w:rPr>
                <w:rFonts w:asciiTheme="majorHAnsi" w:hAnsiTheme="majorHAnsi" w:cstheme="majorHAnsi"/>
                <w:sz w:val="22"/>
                <w:lang w:bidi="cs-CZ"/>
              </w:rPr>
              <w:t>: Existují nějaká opatření, která by zajistila, aby příležitosti k profesnímu vzdělávání zahrnovaly vstupy a zkušenosti odborníků z praxe, kteří jednají s různými žáky?</w:t>
            </w:r>
          </w:p>
        </w:tc>
        <w:tc>
          <w:tcPr>
            <w:tcW w:w="500" w:type="pct"/>
          </w:tcPr>
          <w:p w14:paraId="1D47D751"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681C09F4"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16B6B314"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7A00CD25"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0BCAFE34"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58DB6281" w14:textId="77777777" w:rsidTr="003B40E5">
        <w:trPr>
          <w:cantSplit/>
        </w:trPr>
        <w:tc>
          <w:tcPr>
            <w:tcW w:w="2250" w:type="pct"/>
          </w:tcPr>
          <w:p w14:paraId="1F1F50B3"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sz w:val="22"/>
                <w:lang w:bidi="cs-CZ"/>
              </w:rPr>
              <w:t>Jiné</w:t>
            </w:r>
            <w:r w:rsidRPr="0055559D">
              <w:rPr>
                <w:rFonts w:asciiTheme="majorHAnsi" w:hAnsiTheme="majorHAnsi" w:cstheme="majorHAnsi"/>
                <w:i/>
                <w:sz w:val="22"/>
                <w:lang w:bidi="cs-CZ"/>
              </w:rPr>
              <w:t xml:space="preserve"> (upřesněte)</w:t>
            </w:r>
          </w:p>
        </w:tc>
        <w:tc>
          <w:tcPr>
            <w:tcW w:w="500" w:type="pct"/>
          </w:tcPr>
          <w:p w14:paraId="0F67B347"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185572E0"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2124CB2D"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1B9341FC"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7B5722B5" w14:textId="77777777" w:rsidR="00776FBF" w:rsidRPr="0055559D" w:rsidRDefault="00776FBF" w:rsidP="00591FE3">
            <w:pPr>
              <w:pStyle w:val="Agency-body-text"/>
              <w:rPr>
                <w:rFonts w:asciiTheme="majorHAnsi" w:hAnsiTheme="majorHAnsi" w:cstheme="majorHAnsi"/>
                <w:sz w:val="22"/>
                <w:szCs w:val="22"/>
              </w:rPr>
            </w:pPr>
          </w:p>
        </w:tc>
      </w:tr>
    </w:tbl>
    <w:p w14:paraId="735EC64D" w14:textId="6EBFDD09" w:rsidR="00776FBF" w:rsidRPr="0055559D" w:rsidRDefault="006D053D" w:rsidP="00591FE3">
      <w:pPr>
        <w:pStyle w:val="Agency-heading-3"/>
        <w:rPr>
          <w:rFonts w:asciiTheme="majorHAnsi" w:hAnsiTheme="majorHAnsi" w:cstheme="majorHAnsi"/>
        </w:rPr>
      </w:pPr>
      <w:r w:rsidRPr="0055559D">
        <w:rPr>
          <w:rFonts w:asciiTheme="majorHAnsi" w:hAnsiTheme="majorHAnsi" w:cstheme="majorHAnsi"/>
          <w:lang w:bidi="cs-CZ"/>
        </w:rPr>
        <w:lastRenderedPageBreak/>
        <w:t>Priorita/strategie v rámci politik</w:t>
      </w:r>
      <w:r w:rsidR="00776FBF" w:rsidRPr="0055559D">
        <w:rPr>
          <w:rFonts w:asciiTheme="majorHAnsi" w:hAnsiTheme="majorHAnsi" w:cstheme="majorHAnsi"/>
          <w:lang w:bidi="cs-CZ"/>
        </w:rPr>
        <w:t xml:space="preserve"> 3.2: Odborníci z hlavního vzdělávacího proudu a sektoru speciálních služeb mají k dispozici adekvátní </w:t>
      </w:r>
      <w:r w:rsidR="00776FBF" w:rsidRPr="0055559D">
        <w:rPr>
          <w:rFonts w:asciiTheme="majorHAnsi" w:hAnsiTheme="majorHAnsi" w:cstheme="majorHAnsi"/>
          <w:i/>
          <w:lang w:bidi="cs-CZ"/>
        </w:rPr>
        <w:t>kompetence/dovednosti, kvalifikace</w:t>
      </w:r>
      <w:r w:rsidR="00776FBF" w:rsidRPr="0055559D">
        <w:rPr>
          <w:rFonts w:asciiTheme="majorHAnsi" w:hAnsiTheme="majorHAnsi" w:cstheme="majorHAnsi"/>
          <w:lang w:bidi="cs-CZ"/>
        </w:rPr>
        <w:t xml:space="preserve"> a nástroje pro práci s rozdílnými skupinami</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55559D" w14:paraId="6D7D1871" w14:textId="77777777" w:rsidTr="003B40E5">
        <w:trPr>
          <w:cantSplit/>
          <w:tblHeader/>
        </w:trPr>
        <w:tc>
          <w:tcPr>
            <w:tcW w:w="2250" w:type="pct"/>
            <w:shd w:val="clear" w:color="auto" w:fill="D9D9D9" w:themeFill="background1" w:themeFillShade="D9"/>
          </w:tcPr>
          <w:p w14:paraId="15EA7734"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Klíčový krok</w:t>
            </w:r>
          </w:p>
        </w:tc>
        <w:tc>
          <w:tcPr>
            <w:tcW w:w="500" w:type="pct"/>
            <w:shd w:val="clear" w:color="auto" w:fill="D9D9D9" w:themeFill="background1" w:themeFillShade="D9"/>
          </w:tcPr>
          <w:p w14:paraId="5EEBC9D9"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0 – Zatím ne</w:t>
            </w:r>
          </w:p>
        </w:tc>
        <w:tc>
          <w:tcPr>
            <w:tcW w:w="500" w:type="pct"/>
            <w:shd w:val="clear" w:color="auto" w:fill="D9D9D9" w:themeFill="background1" w:themeFillShade="D9"/>
          </w:tcPr>
          <w:p w14:paraId="16AB805F"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1 – Plánované</w:t>
            </w:r>
          </w:p>
        </w:tc>
        <w:tc>
          <w:tcPr>
            <w:tcW w:w="500" w:type="pct"/>
            <w:shd w:val="clear" w:color="auto" w:fill="D9D9D9" w:themeFill="background1" w:themeFillShade="D9"/>
          </w:tcPr>
          <w:p w14:paraId="4C687DA0"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2 – Částečně zavedené</w:t>
            </w:r>
          </w:p>
        </w:tc>
        <w:tc>
          <w:tcPr>
            <w:tcW w:w="500" w:type="pct"/>
            <w:shd w:val="clear" w:color="auto" w:fill="D9D9D9" w:themeFill="background1" w:themeFillShade="D9"/>
          </w:tcPr>
          <w:p w14:paraId="5FA8370B"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3 – Zavedené</w:t>
            </w:r>
          </w:p>
        </w:tc>
        <w:tc>
          <w:tcPr>
            <w:tcW w:w="750" w:type="pct"/>
            <w:shd w:val="clear" w:color="auto" w:fill="D9D9D9" w:themeFill="background1" w:themeFillShade="D9"/>
          </w:tcPr>
          <w:p w14:paraId="53548B9E"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Poznámky</w:t>
            </w:r>
          </w:p>
        </w:tc>
      </w:tr>
      <w:tr w:rsidR="00776FBF" w:rsidRPr="0055559D" w14:paraId="5C86C226" w14:textId="77777777" w:rsidTr="003B40E5">
        <w:trPr>
          <w:cantSplit/>
        </w:trPr>
        <w:tc>
          <w:tcPr>
            <w:tcW w:w="2250" w:type="pct"/>
          </w:tcPr>
          <w:p w14:paraId="731FA467" w14:textId="61927A3E"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3.2.1</w:t>
            </w:r>
            <w:r w:rsidRPr="0055559D">
              <w:rPr>
                <w:rFonts w:asciiTheme="majorHAnsi" w:hAnsiTheme="majorHAnsi" w:cstheme="majorHAnsi"/>
                <w:sz w:val="22"/>
                <w:lang w:bidi="cs-CZ"/>
              </w:rPr>
              <w:t>: Existují nějaká opatření, která by zajistila, aby osnovy pregraduálního vzdělávání učitelů zahrnovaly koncepci a zásady inkluzivního vzdělávání?</w:t>
            </w:r>
          </w:p>
        </w:tc>
        <w:tc>
          <w:tcPr>
            <w:tcW w:w="500" w:type="pct"/>
          </w:tcPr>
          <w:p w14:paraId="1FF2FF47"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48380402"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27FEA9ED"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6FC9C3D5"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2A6AC14F"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581DF36A" w14:textId="77777777" w:rsidTr="003B40E5">
        <w:trPr>
          <w:cantSplit/>
        </w:trPr>
        <w:tc>
          <w:tcPr>
            <w:tcW w:w="2250" w:type="pct"/>
          </w:tcPr>
          <w:p w14:paraId="38D30C77" w14:textId="05A4CFD0"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3.2.2</w:t>
            </w:r>
            <w:r w:rsidRPr="0055559D">
              <w:rPr>
                <w:rFonts w:asciiTheme="majorHAnsi" w:hAnsiTheme="majorHAnsi" w:cstheme="majorHAnsi"/>
                <w:sz w:val="22"/>
                <w:lang w:bidi="cs-CZ"/>
              </w:rPr>
              <w:t>: Je inkluzivní pedagogika zakotvena v profesním vzdělávání začínajících i zkušených učitelů z hlavního i odborného sektoru?</w:t>
            </w:r>
          </w:p>
        </w:tc>
        <w:tc>
          <w:tcPr>
            <w:tcW w:w="500" w:type="pct"/>
          </w:tcPr>
          <w:p w14:paraId="1391F0D9"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60D17079"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5DD4C246"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462DDBFC"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685D233E"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7D3CB359" w14:textId="77777777" w:rsidTr="003B40E5">
        <w:trPr>
          <w:cantSplit/>
        </w:trPr>
        <w:tc>
          <w:tcPr>
            <w:tcW w:w="2250" w:type="pct"/>
          </w:tcPr>
          <w:p w14:paraId="101006F2" w14:textId="0CBC6FB4"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3.2.3</w:t>
            </w:r>
            <w:r w:rsidRPr="0055559D">
              <w:rPr>
                <w:rFonts w:asciiTheme="majorHAnsi" w:hAnsiTheme="majorHAnsi" w:cstheme="majorHAnsi"/>
                <w:sz w:val="22"/>
                <w:lang w:bidi="cs-CZ"/>
              </w:rPr>
              <w:t>: Existují nějaká opatření, která by zajistila příležitosti k dalšímu učení pro všechny odborníky z hlavního i specializovaného sektoru?</w:t>
            </w:r>
          </w:p>
        </w:tc>
        <w:tc>
          <w:tcPr>
            <w:tcW w:w="500" w:type="pct"/>
          </w:tcPr>
          <w:p w14:paraId="51E738CC"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2E7ABD82"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35C4DE12"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5C883B11"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714EF5E8"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4987303F" w14:textId="77777777" w:rsidTr="003B40E5">
        <w:trPr>
          <w:cantSplit/>
        </w:trPr>
        <w:tc>
          <w:tcPr>
            <w:tcW w:w="2250" w:type="pct"/>
          </w:tcPr>
          <w:p w14:paraId="1CB95718"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sz w:val="22"/>
                <w:lang w:bidi="cs-CZ"/>
              </w:rPr>
              <w:t>Jiné</w:t>
            </w:r>
            <w:r w:rsidRPr="0055559D">
              <w:rPr>
                <w:rFonts w:asciiTheme="majorHAnsi" w:hAnsiTheme="majorHAnsi" w:cstheme="majorHAnsi"/>
                <w:i/>
                <w:sz w:val="22"/>
                <w:lang w:bidi="cs-CZ"/>
              </w:rPr>
              <w:t xml:space="preserve"> (upřesněte)</w:t>
            </w:r>
          </w:p>
        </w:tc>
        <w:tc>
          <w:tcPr>
            <w:tcW w:w="500" w:type="pct"/>
          </w:tcPr>
          <w:p w14:paraId="0D4EEDA4"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27FF6FB7"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0D6D8FBB"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3F2FC104"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260C8641" w14:textId="77777777" w:rsidR="00776FBF" w:rsidRPr="0055559D" w:rsidRDefault="00776FBF" w:rsidP="00591FE3">
            <w:pPr>
              <w:pStyle w:val="Agency-body-text"/>
              <w:rPr>
                <w:rFonts w:asciiTheme="majorHAnsi" w:hAnsiTheme="majorHAnsi" w:cstheme="majorHAnsi"/>
                <w:sz w:val="22"/>
                <w:szCs w:val="22"/>
              </w:rPr>
            </w:pPr>
          </w:p>
        </w:tc>
      </w:tr>
    </w:tbl>
    <w:p w14:paraId="6252C969" w14:textId="518F9D60" w:rsidR="00776FBF" w:rsidRPr="0055559D" w:rsidRDefault="006D053D" w:rsidP="00591FE3">
      <w:pPr>
        <w:pStyle w:val="Agency-heading-3"/>
        <w:rPr>
          <w:rFonts w:asciiTheme="majorHAnsi" w:hAnsiTheme="majorHAnsi" w:cstheme="majorHAnsi"/>
        </w:rPr>
      </w:pPr>
      <w:r w:rsidRPr="0055559D">
        <w:rPr>
          <w:rFonts w:asciiTheme="majorHAnsi" w:hAnsiTheme="majorHAnsi" w:cstheme="majorHAnsi"/>
          <w:lang w:bidi="cs-CZ"/>
        </w:rPr>
        <w:t>Priorita/strategie v rámci politik</w:t>
      </w:r>
      <w:r w:rsidR="00776FBF" w:rsidRPr="0055559D">
        <w:rPr>
          <w:rFonts w:asciiTheme="majorHAnsi" w:hAnsiTheme="majorHAnsi" w:cstheme="majorHAnsi"/>
          <w:lang w:bidi="cs-CZ"/>
        </w:rPr>
        <w:t xml:space="preserve"> 3.3: </w:t>
      </w:r>
      <w:r w:rsidR="00776FBF" w:rsidRPr="0055559D">
        <w:rPr>
          <w:rFonts w:asciiTheme="majorHAnsi" w:hAnsiTheme="majorHAnsi" w:cstheme="majorHAnsi"/>
          <w:i/>
          <w:lang w:bidi="cs-CZ"/>
        </w:rPr>
        <w:t>Propojení</w:t>
      </w:r>
      <w:r w:rsidR="00776FBF" w:rsidRPr="0055559D">
        <w:rPr>
          <w:rFonts w:asciiTheme="majorHAnsi" w:hAnsiTheme="majorHAnsi" w:cstheme="majorHAnsi"/>
          <w:lang w:bidi="cs-CZ"/>
        </w:rPr>
        <w:t xml:space="preserve"> příležitostí profesního vzdělávání pro učitele z hlavního vzdělávacího proudu a sektoru speciálních opatření</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55559D" w14:paraId="11594998" w14:textId="77777777" w:rsidTr="003B40E5">
        <w:trPr>
          <w:cantSplit/>
          <w:tblHeader/>
        </w:trPr>
        <w:tc>
          <w:tcPr>
            <w:tcW w:w="2250" w:type="pct"/>
            <w:shd w:val="clear" w:color="auto" w:fill="D9D9D9" w:themeFill="background1" w:themeFillShade="D9"/>
          </w:tcPr>
          <w:p w14:paraId="1D05A9E6"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Klíčový krok</w:t>
            </w:r>
          </w:p>
        </w:tc>
        <w:tc>
          <w:tcPr>
            <w:tcW w:w="500" w:type="pct"/>
            <w:shd w:val="clear" w:color="auto" w:fill="D9D9D9" w:themeFill="background1" w:themeFillShade="D9"/>
          </w:tcPr>
          <w:p w14:paraId="7D538D7B"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0 – Zatím ne</w:t>
            </w:r>
          </w:p>
        </w:tc>
        <w:tc>
          <w:tcPr>
            <w:tcW w:w="500" w:type="pct"/>
            <w:shd w:val="clear" w:color="auto" w:fill="D9D9D9" w:themeFill="background1" w:themeFillShade="D9"/>
          </w:tcPr>
          <w:p w14:paraId="096798FB"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1 – Plánované</w:t>
            </w:r>
          </w:p>
        </w:tc>
        <w:tc>
          <w:tcPr>
            <w:tcW w:w="500" w:type="pct"/>
            <w:shd w:val="clear" w:color="auto" w:fill="D9D9D9" w:themeFill="background1" w:themeFillShade="D9"/>
          </w:tcPr>
          <w:p w14:paraId="66647ADF"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2 – Částečně zavedené</w:t>
            </w:r>
          </w:p>
        </w:tc>
        <w:tc>
          <w:tcPr>
            <w:tcW w:w="500" w:type="pct"/>
            <w:shd w:val="clear" w:color="auto" w:fill="D9D9D9" w:themeFill="background1" w:themeFillShade="D9"/>
          </w:tcPr>
          <w:p w14:paraId="37CAA4DD"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3 – Zavedené</w:t>
            </w:r>
          </w:p>
        </w:tc>
        <w:tc>
          <w:tcPr>
            <w:tcW w:w="750" w:type="pct"/>
            <w:shd w:val="clear" w:color="auto" w:fill="D9D9D9" w:themeFill="background1" w:themeFillShade="D9"/>
          </w:tcPr>
          <w:p w14:paraId="742382AE"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Poznámky</w:t>
            </w:r>
          </w:p>
        </w:tc>
      </w:tr>
      <w:tr w:rsidR="00776FBF" w:rsidRPr="0055559D" w14:paraId="1007CA07" w14:textId="77777777" w:rsidTr="003B40E5">
        <w:trPr>
          <w:cantSplit/>
        </w:trPr>
        <w:tc>
          <w:tcPr>
            <w:tcW w:w="2250" w:type="pct"/>
          </w:tcPr>
          <w:p w14:paraId="296913C7"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3.3.1</w:t>
            </w:r>
            <w:r w:rsidRPr="0055559D">
              <w:rPr>
                <w:rFonts w:asciiTheme="majorHAnsi" w:hAnsiTheme="majorHAnsi" w:cstheme="majorHAnsi"/>
                <w:sz w:val="22"/>
                <w:lang w:bidi="cs-CZ"/>
              </w:rPr>
              <w:t>: Existují nějaké struktury pro spolupráci profesionálů?</w:t>
            </w:r>
          </w:p>
        </w:tc>
        <w:tc>
          <w:tcPr>
            <w:tcW w:w="500" w:type="pct"/>
          </w:tcPr>
          <w:p w14:paraId="3F287EAD"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0F909455"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3897406B"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1D8F23E9"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17616FB9"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63AD1F26" w14:textId="77777777" w:rsidTr="003B40E5">
        <w:trPr>
          <w:cantSplit/>
        </w:trPr>
        <w:tc>
          <w:tcPr>
            <w:tcW w:w="2250" w:type="pct"/>
          </w:tcPr>
          <w:p w14:paraId="15DE1C67" w14:textId="4B688041"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3.3.2</w:t>
            </w:r>
            <w:r w:rsidRPr="0055559D">
              <w:rPr>
                <w:rFonts w:asciiTheme="majorHAnsi" w:hAnsiTheme="majorHAnsi" w:cstheme="majorHAnsi"/>
                <w:sz w:val="22"/>
                <w:lang w:bidi="cs-CZ"/>
              </w:rPr>
              <w:t>: Poskytují zaměstnanci pro speciální opatření poradenství a podporu běžným učitelům ohledně toho, jak pracovat s různými skupinami?</w:t>
            </w:r>
          </w:p>
        </w:tc>
        <w:tc>
          <w:tcPr>
            <w:tcW w:w="500" w:type="pct"/>
          </w:tcPr>
          <w:p w14:paraId="04F45531"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2C74EE00"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1CDB4E7E"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245EFF1B"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6B6D85A6"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2C983D17" w14:textId="77777777" w:rsidTr="003B40E5">
        <w:trPr>
          <w:cantSplit/>
        </w:trPr>
        <w:tc>
          <w:tcPr>
            <w:tcW w:w="2250" w:type="pct"/>
          </w:tcPr>
          <w:p w14:paraId="0390D9BD"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lastRenderedPageBreak/>
              <w:t>3.3.3</w:t>
            </w:r>
            <w:r w:rsidRPr="0055559D">
              <w:rPr>
                <w:rFonts w:asciiTheme="majorHAnsi" w:hAnsiTheme="majorHAnsi" w:cstheme="majorHAnsi"/>
                <w:sz w:val="22"/>
                <w:lang w:bidi="cs-CZ"/>
              </w:rPr>
              <w:t>: Existují nějaké programy, které by stavěly mosty mezi speciálními opatřeními a hlavním vzdělávacím proudem?</w:t>
            </w:r>
          </w:p>
        </w:tc>
        <w:tc>
          <w:tcPr>
            <w:tcW w:w="500" w:type="pct"/>
          </w:tcPr>
          <w:p w14:paraId="66FDCE79"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31E6D53E"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7F8F8AD4"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40CDE904"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36711DFD"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5A518C3A" w14:textId="77777777" w:rsidTr="003B40E5">
        <w:trPr>
          <w:cantSplit/>
        </w:trPr>
        <w:tc>
          <w:tcPr>
            <w:tcW w:w="2250" w:type="pct"/>
          </w:tcPr>
          <w:p w14:paraId="676C6E73"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sz w:val="22"/>
                <w:lang w:bidi="cs-CZ"/>
              </w:rPr>
              <w:t>Jiné</w:t>
            </w:r>
            <w:r w:rsidRPr="0055559D">
              <w:rPr>
                <w:rFonts w:asciiTheme="majorHAnsi" w:hAnsiTheme="majorHAnsi" w:cstheme="majorHAnsi"/>
                <w:i/>
                <w:sz w:val="22"/>
                <w:lang w:bidi="cs-CZ"/>
              </w:rPr>
              <w:t xml:space="preserve"> (upřesněte)</w:t>
            </w:r>
          </w:p>
        </w:tc>
        <w:tc>
          <w:tcPr>
            <w:tcW w:w="500" w:type="pct"/>
          </w:tcPr>
          <w:p w14:paraId="45D61C7A"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420F40F9"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5E3C6354"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4DBB634F"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28DDA6B7" w14:textId="77777777" w:rsidR="00776FBF" w:rsidRPr="0055559D" w:rsidRDefault="00776FBF" w:rsidP="00591FE3">
            <w:pPr>
              <w:pStyle w:val="Agency-body-text"/>
              <w:rPr>
                <w:rFonts w:asciiTheme="majorHAnsi" w:hAnsiTheme="majorHAnsi" w:cstheme="majorHAnsi"/>
                <w:sz w:val="22"/>
                <w:szCs w:val="22"/>
              </w:rPr>
            </w:pPr>
          </w:p>
        </w:tc>
      </w:tr>
    </w:tbl>
    <w:p w14:paraId="057D6D6F" w14:textId="5FDE2992" w:rsidR="00776FBF" w:rsidRPr="0055559D" w:rsidRDefault="00776FBF" w:rsidP="00591FE3">
      <w:pPr>
        <w:pStyle w:val="Agency-heading-2"/>
        <w:rPr>
          <w:rFonts w:asciiTheme="majorHAnsi" w:hAnsiTheme="majorHAnsi" w:cstheme="majorHAnsi"/>
        </w:rPr>
      </w:pPr>
      <w:bookmarkStart w:id="10" w:name="_Toc128752824"/>
      <w:r w:rsidRPr="0055559D">
        <w:rPr>
          <w:rFonts w:asciiTheme="majorHAnsi" w:hAnsiTheme="majorHAnsi" w:cstheme="majorHAnsi"/>
          <w:lang w:bidi="cs-CZ"/>
        </w:rPr>
        <w:t>Řídicí princip 4: Podpora inkluzivního vedení a správy škol</w:t>
      </w:r>
      <w:bookmarkEnd w:id="10"/>
    </w:p>
    <w:p w14:paraId="37DBDF11" w14:textId="0D955680" w:rsidR="00776FBF" w:rsidRPr="0055559D" w:rsidRDefault="006D053D" w:rsidP="00591FE3">
      <w:pPr>
        <w:pStyle w:val="Agency-heading-3"/>
        <w:rPr>
          <w:rFonts w:asciiTheme="majorHAnsi" w:hAnsiTheme="majorHAnsi" w:cstheme="majorHAnsi"/>
        </w:rPr>
      </w:pPr>
      <w:r w:rsidRPr="0055559D">
        <w:rPr>
          <w:rFonts w:asciiTheme="majorHAnsi" w:hAnsiTheme="majorHAnsi" w:cstheme="majorHAnsi"/>
          <w:lang w:bidi="cs-CZ"/>
        </w:rPr>
        <w:t>Priorita/strategie v rámci politik</w:t>
      </w:r>
      <w:r w:rsidR="00776FBF" w:rsidRPr="0055559D">
        <w:rPr>
          <w:rFonts w:asciiTheme="majorHAnsi" w:hAnsiTheme="majorHAnsi" w:cstheme="majorHAnsi"/>
          <w:lang w:bidi="cs-CZ"/>
        </w:rPr>
        <w:t xml:space="preserve"> 4.1: Vedení škol podporuje</w:t>
      </w:r>
      <w:r w:rsidR="00776FBF" w:rsidRPr="0055559D">
        <w:rPr>
          <w:rFonts w:asciiTheme="majorHAnsi" w:hAnsiTheme="majorHAnsi" w:cstheme="majorHAnsi"/>
          <w:i/>
          <w:lang w:bidi="cs-CZ"/>
        </w:rPr>
        <w:t xml:space="preserve"> inkluzivní pohled</w:t>
      </w:r>
      <w:r w:rsidR="00776FBF" w:rsidRPr="0055559D">
        <w:rPr>
          <w:rFonts w:asciiTheme="majorHAnsi" w:hAnsiTheme="majorHAnsi" w:cstheme="majorHAnsi"/>
          <w:lang w:bidi="cs-CZ"/>
        </w:rPr>
        <w:t xml:space="preserve"> včetně společných hodnot, jazyka a porozumění, jakož i holistický přístup</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55559D" w14:paraId="64969742" w14:textId="77777777" w:rsidTr="003B40E5">
        <w:trPr>
          <w:cantSplit/>
          <w:tblHeader/>
        </w:trPr>
        <w:tc>
          <w:tcPr>
            <w:tcW w:w="2250" w:type="pct"/>
            <w:shd w:val="clear" w:color="auto" w:fill="D9D9D9" w:themeFill="background1" w:themeFillShade="D9"/>
          </w:tcPr>
          <w:p w14:paraId="09095B4E"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Klíčový krok</w:t>
            </w:r>
          </w:p>
        </w:tc>
        <w:tc>
          <w:tcPr>
            <w:tcW w:w="500" w:type="pct"/>
            <w:shd w:val="clear" w:color="auto" w:fill="D9D9D9" w:themeFill="background1" w:themeFillShade="D9"/>
          </w:tcPr>
          <w:p w14:paraId="470087CB"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0 – Zatím ne</w:t>
            </w:r>
          </w:p>
        </w:tc>
        <w:tc>
          <w:tcPr>
            <w:tcW w:w="500" w:type="pct"/>
            <w:shd w:val="clear" w:color="auto" w:fill="D9D9D9" w:themeFill="background1" w:themeFillShade="D9"/>
          </w:tcPr>
          <w:p w14:paraId="7A664305"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1 – Plánované</w:t>
            </w:r>
          </w:p>
        </w:tc>
        <w:tc>
          <w:tcPr>
            <w:tcW w:w="500" w:type="pct"/>
            <w:shd w:val="clear" w:color="auto" w:fill="D9D9D9" w:themeFill="background1" w:themeFillShade="D9"/>
          </w:tcPr>
          <w:p w14:paraId="40261393"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2 – Částečně zavedené</w:t>
            </w:r>
          </w:p>
        </w:tc>
        <w:tc>
          <w:tcPr>
            <w:tcW w:w="500" w:type="pct"/>
            <w:shd w:val="clear" w:color="auto" w:fill="D9D9D9" w:themeFill="background1" w:themeFillShade="D9"/>
          </w:tcPr>
          <w:p w14:paraId="0FC9B284"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3 – Zavedené</w:t>
            </w:r>
          </w:p>
        </w:tc>
        <w:tc>
          <w:tcPr>
            <w:tcW w:w="750" w:type="pct"/>
            <w:shd w:val="clear" w:color="auto" w:fill="D9D9D9" w:themeFill="background1" w:themeFillShade="D9"/>
          </w:tcPr>
          <w:p w14:paraId="47D229B3"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Poznámky</w:t>
            </w:r>
          </w:p>
        </w:tc>
      </w:tr>
      <w:tr w:rsidR="00776FBF" w:rsidRPr="0055559D" w14:paraId="1238DA0E" w14:textId="77777777" w:rsidTr="003B40E5">
        <w:trPr>
          <w:cantSplit/>
        </w:trPr>
        <w:tc>
          <w:tcPr>
            <w:tcW w:w="2250" w:type="pct"/>
          </w:tcPr>
          <w:p w14:paraId="0035BA03"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4.1.1</w:t>
            </w:r>
            <w:r w:rsidRPr="0055559D">
              <w:rPr>
                <w:rFonts w:asciiTheme="majorHAnsi" w:hAnsiTheme="majorHAnsi" w:cstheme="majorHAnsi"/>
                <w:sz w:val="22"/>
                <w:lang w:bidi="cs-CZ"/>
              </w:rPr>
              <w:t>: Existuje jasná definice inkluze v legislativě, kterou by mělo přijmout vedení škol?</w:t>
            </w:r>
          </w:p>
        </w:tc>
        <w:tc>
          <w:tcPr>
            <w:tcW w:w="500" w:type="pct"/>
          </w:tcPr>
          <w:p w14:paraId="282DC24F"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7E841389"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2BEE57E5"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71AEC009"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5809FCEC"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1617A44A" w14:textId="77777777" w:rsidTr="003B40E5">
        <w:trPr>
          <w:cantSplit/>
        </w:trPr>
        <w:tc>
          <w:tcPr>
            <w:tcW w:w="2250" w:type="pct"/>
          </w:tcPr>
          <w:p w14:paraId="2A120947"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4.1.2</w:t>
            </w:r>
            <w:r w:rsidRPr="0055559D">
              <w:rPr>
                <w:rFonts w:asciiTheme="majorHAnsi" w:hAnsiTheme="majorHAnsi" w:cstheme="majorHAnsi"/>
                <w:sz w:val="22"/>
                <w:lang w:bidi="cs-CZ"/>
              </w:rPr>
              <w:t>: Je školení vedoucích založeno na celoškolním přístupu?</w:t>
            </w:r>
          </w:p>
        </w:tc>
        <w:tc>
          <w:tcPr>
            <w:tcW w:w="500" w:type="pct"/>
          </w:tcPr>
          <w:p w14:paraId="10FAB97E"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7DAAE24C"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1FB88169"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0449601B"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0DF89FD0"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5FB7D1EB" w14:textId="77777777" w:rsidTr="003B40E5">
        <w:trPr>
          <w:cantSplit/>
        </w:trPr>
        <w:tc>
          <w:tcPr>
            <w:tcW w:w="2250" w:type="pct"/>
          </w:tcPr>
          <w:p w14:paraId="2406676D"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4.1.3</w:t>
            </w:r>
            <w:r w:rsidRPr="0055559D">
              <w:rPr>
                <w:rFonts w:asciiTheme="majorHAnsi" w:hAnsiTheme="majorHAnsi" w:cstheme="majorHAnsi"/>
                <w:sz w:val="22"/>
                <w:lang w:bidi="cs-CZ"/>
              </w:rPr>
              <w:t>: Je vedení z hlavního sektoru odpovědné za řízení rozmanitosti (jednají jako „zprostředkovatelé“)?</w:t>
            </w:r>
          </w:p>
        </w:tc>
        <w:tc>
          <w:tcPr>
            <w:tcW w:w="500" w:type="pct"/>
          </w:tcPr>
          <w:p w14:paraId="24BA9173"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246A9BE1"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28EADBEF"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55042774"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1B6A7FDC"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40E2B0FA" w14:textId="77777777" w:rsidTr="003B40E5">
        <w:trPr>
          <w:cantSplit/>
        </w:trPr>
        <w:tc>
          <w:tcPr>
            <w:tcW w:w="2250" w:type="pct"/>
          </w:tcPr>
          <w:p w14:paraId="29FD0AA6"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sz w:val="22"/>
                <w:lang w:bidi="cs-CZ"/>
              </w:rPr>
              <w:t>Jiné</w:t>
            </w:r>
            <w:r w:rsidRPr="0055559D">
              <w:rPr>
                <w:rFonts w:asciiTheme="majorHAnsi" w:hAnsiTheme="majorHAnsi" w:cstheme="majorHAnsi"/>
                <w:i/>
                <w:sz w:val="22"/>
                <w:lang w:bidi="cs-CZ"/>
              </w:rPr>
              <w:t xml:space="preserve"> (upřesněte)</w:t>
            </w:r>
          </w:p>
        </w:tc>
        <w:tc>
          <w:tcPr>
            <w:tcW w:w="500" w:type="pct"/>
          </w:tcPr>
          <w:p w14:paraId="6B8E59D2"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4F18AD1F"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00B66465"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703619E8"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668CC15B" w14:textId="77777777" w:rsidR="00776FBF" w:rsidRPr="0055559D" w:rsidRDefault="00776FBF" w:rsidP="00591FE3">
            <w:pPr>
              <w:pStyle w:val="Agency-body-text"/>
              <w:rPr>
                <w:rFonts w:asciiTheme="majorHAnsi" w:hAnsiTheme="majorHAnsi" w:cstheme="majorHAnsi"/>
                <w:sz w:val="22"/>
                <w:szCs w:val="22"/>
              </w:rPr>
            </w:pPr>
          </w:p>
        </w:tc>
      </w:tr>
    </w:tbl>
    <w:p w14:paraId="53AC3665" w14:textId="3524322F" w:rsidR="00776FBF" w:rsidRPr="0055559D" w:rsidRDefault="006D053D" w:rsidP="00581BFC">
      <w:pPr>
        <w:pStyle w:val="Agency-heading-3"/>
        <w:rPr>
          <w:rFonts w:asciiTheme="majorHAnsi" w:hAnsiTheme="majorHAnsi" w:cstheme="majorHAnsi"/>
        </w:rPr>
      </w:pPr>
      <w:r w:rsidRPr="0055559D">
        <w:rPr>
          <w:rFonts w:asciiTheme="majorHAnsi" w:hAnsiTheme="majorHAnsi" w:cstheme="majorHAnsi"/>
          <w:lang w:bidi="cs-CZ"/>
        </w:rPr>
        <w:lastRenderedPageBreak/>
        <w:t>Priorita/strategie v rámci politik</w:t>
      </w:r>
      <w:r w:rsidR="00776FBF" w:rsidRPr="0055559D">
        <w:rPr>
          <w:rFonts w:asciiTheme="majorHAnsi" w:hAnsiTheme="majorHAnsi" w:cstheme="majorHAnsi"/>
          <w:lang w:bidi="cs-CZ"/>
        </w:rPr>
        <w:t xml:space="preserve"> 4.2: Zajištění </w:t>
      </w:r>
      <w:r w:rsidR="00776FBF" w:rsidRPr="0055559D">
        <w:rPr>
          <w:rFonts w:asciiTheme="majorHAnsi" w:hAnsiTheme="majorHAnsi" w:cstheme="majorHAnsi"/>
          <w:i/>
          <w:lang w:bidi="cs-CZ"/>
        </w:rPr>
        <w:t>schopností a důvěry</w:t>
      </w:r>
      <w:r w:rsidR="00776FBF" w:rsidRPr="0055559D">
        <w:rPr>
          <w:rFonts w:asciiTheme="majorHAnsi" w:hAnsiTheme="majorHAnsi" w:cstheme="majorHAnsi"/>
          <w:lang w:bidi="cs-CZ"/>
        </w:rPr>
        <w:t xml:space="preserve"> vedení škol z hlavního vzdělávacího proudu i sektoru speciálních opatření k podpoře inkluzivního vzdělávání</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55559D" w14:paraId="75B1CB87" w14:textId="77777777" w:rsidTr="003B40E5">
        <w:trPr>
          <w:cantSplit/>
          <w:tblHeader/>
        </w:trPr>
        <w:tc>
          <w:tcPr>
            <w:tcW w:w="2250" w:type="pct"/>
            <w:shd w:val="clear" w:color="auto" w:fill="D9D9D9" w:themeFill="background1" w:themeFillShade="D9"/>
          </w:tcPr>
          <w:p w14:paraId="10AF96CA"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Klíčový krok</w:t>
            </w:r>
          </w:p>
        </w:tc>
        <w:tc>
          <w:tcPr>
            <w:tcW w:w="500" w:type="pct"/>
            <w:shd w:val="clear" w:color="auto" w:fill="D9D9D9" w:themeFill="background1" w:themeFillShade="D9"/>
          </w:tcPr>
          <w:p w14:paraId="3B386B8C"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0 – Zatím ne</w:t>
            </w:r>
          </w:p>
        </w:tc>
        <w:tc>
          <w:tcPr>
            <w:tcW w:w="500" w:type="pct"/>
            <w:shd w:val="clear" w:color="auto" w:fill="D9D9D9" w:themeFill="background1" w:themeFillShade="D9"/>
          </w:tcPr>
          <w:p w14:paraId="7E829B1E"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1 – Plánované</w:t>
            </w:r>
          </w:p>
        </w:tc>
        <w:tc>
          <w:tcPr>
            <w:tcW w:w="500" w:type="pct"/>
            <w:shd w:val="clear" w:color="auto" w:fill="D9D9D9" w:themeFill="background1" w:themeFillShade="D9"/>
          </w:tcPr>
          <w:p w14:paraId="7385D61E"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2 – Částečně zavedené</w:t>
            </w:r>
          </w:p>
        </w:tc>
        <w:tc>
          <w:tcPr>
            <w:tcW w:w="500" w:type="pct"/>
            <w:shd w:val="clear" w:color="auto" w:fill="D9D9D9" w:themeFill="background1" w:themeFillShade="D9"/>
          </w:tcPr>
          <w:p w14:paraId="70741F6D"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3 – Zavedené</w:t>
            </w:r>
          </w:p>
        </w:tc>
        <w:tc>
          <w:tcPr>
            <w:tcW w:w="750" w:type="pct"/>
            <w:shd w:val="clear" w:color="auto" w:fill="D9D9D9" w:themeFill="background1" w:themeFillShade="D9"/>
          </w:tcPr>
          <w:p w14:paraId="31E69368"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Poznámky</w:t>
            </w:r>
          </w:p>
        </w:tc>
      </w:tr>
      <w:tr w:rsidR="00776FBF" w:rsidRPr="0055559D" w14:paraId="5870DEF0" w14:textId="77777777" w:rsidTr="003B40E5">
        <w:trPr>
          <w:cantSplit/>
        </w:trPr>
        <w:tc>
          <w:tcPr>
            <w:tcW w:w="2250" w:type="pct"/>
          </w:tcPr>
          <w:p w14:paraId="40D9F693"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4.2.1</w:t>
            </w:r>
            <w:r w:rsidRPr="0055559D">
              <w:rPr>
                <w:rFonts w:asciiTheme="majorHAnsi" w:hAnsiTheme="majorHAnsi" w:cstheme="majorHAnsi"/>
                <w:sz w:val="22"/>
                <w:lang w:bidi="cs-CZ"/>
              </w:rPr>
              <w:t>: Existují nějaké struktury pro rozvoj strategií vedení v oblasti inkluzivního vzdělávání?</w:t>
            </w:r>
          </w:p>
        </w:tc>
        <w:tc>
          <w:tcPr>
            <w:tcW w:w="500" w:type="pct"/>
          </w:tcPr>
          <w:p w14:paraId="04D53B0D"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03470671"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56CED0AD"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57285C75"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426FDCA8"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28708CD2" w14:textId="77777777" w:rsidTr="003B40E5">
        <w:trPr>
          <w:cantSplit/>
        </w:trPr>
        <w:tc>
          <w:tcPr>
            <w:tcW w:w="2250" w:type="pct"/>
          </w:tcPr>
          <w:p w14:paraId="7D258915"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4.2.2</w:t>
            </w:r>
            <w:r w:rsidRPr="0055559D">
              <w:rPr>
                <w:rFonts w:asciiTheme="majorHAnsi" w:hAnsiTheme="majorHAnsi" w:cstheme="majorHAnsi"/>
                <w:sz w:val="22"/>
                <w:lang w:bidi="cs-CZ"/>
              </w:rPr>
              <w:t>: Existují nějaké podpůrné struktury, aby se vedoucí týmy cítily sebevědomě při zavádění inkluzivního vzdělávání?</w:t>
            </w:r>
          </w:p>
        </w:tc>
        <w:tc>
          <w:tcPr>
            <w:tcW w:w="500" w:type="pct"/>
          </w:tcPr>
          <w:p w14:paraId="2408DA0D"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02A1DC19"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1685677A"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16DF763D"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15C7AE25"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67291D11" w14:textId="77777777" w:rsidTr="003B40E5">
        <w:trPr>
          <w:cantSplit/>
        </w:trPr>
        <w:tc>
          <w:tcPr>
            <w:tcW w:w="2250" w:type="pct"/>
          </w:tcPr>
          <w:p w14:paraId="00D723CB"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4.2.3</w:t>
            </w:r>
            <w:r w:rsidRPr="0055559D">
              <w:rPr>
                <w:rFonts w:asciiTheme="majorHAnsi" w:hAnsiTheme="majorHAnsi" w:cstheme="majorHAnsi"/>
                <w:sz w:val="22"/>
                <w:lang w:bidi="cs-CZ"/>
              </w:rPr>
              <w:t>: Mají vedoucí týmy potřebnou míru autonomie k realizaci inkluzivního vzdělávání?</w:t>
            </w:r>
          </w:p>
        </w:tc>
        <w:tc>
          <w:tcPr>
            <w:tcW w:w="500" w:type="pct"/>
          </w:tcPr>
          <w:p w14:paraId="5884CB82"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79800CDF"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407AB9BA"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3F33F202"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46D7FD9C"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07816CC5" w14:textId="77777777" w:rsidTr="003B40E5">
        <w:trPr>
          <w:cantSplit/>
        </w:trPr>
        <w:tc>
          <w:tcPr>
            <w:tcW w:w="2250" w:type="pct"/>
          </w:tcPr>
          <w:p w14:paraId="2F4CF563"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sz w:val="22"/>
                <w:lang w:bidi="cs-CZ"/>
              </w:rPr>
              <w:t>Jiné</w:t>
            </w:r>
            <w:r w:rsidRPr="0055559D">
              <w:rPr>
                <w:rFonts w:asciiTheme="majorHAnsi" w:hAnsiTheme="majorHAnsi" w:cstheme="majorHAnsi"/>
                <w:i/>
                <w:sz w:val="22"/>
                <w:lang w:bidi="cs-CZ"/>
              </w:rPr>
              <w:t xml:space="preserve"> (upřesněte)</w:t>
            </w:r>
          </w:p>
        </w:tc>
        <w:tc>
          <w:tcPr>
            <w:tcW w:w="500" w:type="pct"/>
          </w:tcPr>
          <w:p w14:paraId="366E9322"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4B0F53B8"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260BA7EA"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28358F54"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29C862C2" w14:textId="77777777" w:rsidR="00776FBF" w:rsidRPr="0055559D" w:rsidRDefault="00776FBF" w:rsidP="00591FE3">
            <w:pPr>
              <w:pStyle w:val="Agency-body-text"/>
              <w:rPr>
                <w:rFonts w:asciiTheme="majorHAnsi" w:hAnsiTheme="majorHAnsi" w:cstheme="majorHAnsi"/>
                <w:sz w:val="22"/>
                <w:szCs w:val="22"/>
              </w:rPr>
            </w:pPr>
          </w:p>
        </w:tc>
      </w:tr>
    </w:tbl>
    <w:p w14:paraId="0B366F34" w14:textId="48A60C11" w:rsidR="00776FBF" w:rsidRPr="0055559D" w:rsidRDefault="006D053D" w:rsidP="00F30963">
      <w:pPr>
        <w:pStyle w:val="Agency-heading-3"/>
        <w:rPr>
          <w:rFonts w:asciiTheme="majorHAnsi" w:hAnsiTheme="majorHAnsi" w:cstheme="majorHAnsi"/>
        </w:rPr>
      </w:pPr>
      <w:r w:rsidRPr="0055559D">
        <w:rPr>
          <w:rFonts w:asciiTheme="majorHAnsi" w:hAnsiTheme="majorHAnsi" w:cstheme="majorHAnsi"/>
          <w:lang w:bidi="cs-CZ"/>
        </w:rPr>
        <w:t>Priorita/strategie v rámci politik</w:t>
      </w:r>
      <w:r w:rsidR="00776FBF" w:rsidRPr="0055559D">
        <w:rPr>
          <w:rFonts w:asciiTheme="majorHAnsi" w:hAnsiTheme="majorHAnsi" w:cstheme="majorHAnsi"/>
          <w:lang w:bidi="cs-CZ"/>
        </w:rPr>
        <w:t xml:space="preserve"> 4.3: Vedení a správa škol podporují inkluzivní vzdělávání prostřednictvím </w:t>
      </w:r>
      <w:r w:rsidR="00776FBF" w:rsidRPr="0055559D">
        <w:rPr>
          <w:rFonts w:asciiTheme="majorHAnsi" w:hAnsiTheme="majorHAnsi" w:cstheme="majorHAnsi"/>
          <w:i/>
          <w:lang w:bidi="cs-CZ"/>
        </w:rPr>
        <w:t>spolupráce</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55559D" w14:paraId="7D3F7C4D" w14:textId="77777777" w:rsidTr="003B40E5">
        <w:trPr>
          <w:cantSplit/>
          <w:tblHeader/>
        </w:trPr>
        <w:tc>
          <w:tcPr>
            <w:tcW w:w="2250" w:type="pct"/>
            <w:shd w:val="clear" w:color="auto" w:fill="D9D9D9" w:themeFill="background1" w:themeFillShade="D9"/>
          </w:tcPr>
          <w:p w14:paraId="4254C2C1"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Klíčový krok</w:t>
            </w:r>
          </w:p>
        </w:tc>
        <w:tc>
          <w:tcPr>
            <w:tcW w:w="500" w:type="pct"/>
            <w:shd w:val="clear" w:color="auto" w:fill="D9D9D9" w:themeFill="background1" w:themeFillShade="D9"/>
          </w:tcPr>
          <w:p w14:paraId="48C04E0A"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0 – Zatím ne</w:t>
            </w:r>
          </w:p>
        </w:tc>
        <w:tc>
          <w:tcPr>
            <w:tcW w:w="500" w:type="pct"/>
            <w:shd w:val="clear" w:color="auto" w:fill="D9D9D9" w:themeFill="background1" w:themeFillShade="D9"/>
          </w:tcPr>
          <w:p w14:paraId="147EAD01"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1 – Plánované</w:t>
            </w:r>
          </w:p>
        </w:tc>
        <w:tc>
          <w:tcPr>
            <w:tcW w:w="500" w:type="pct"/>
            <w:shd w:val="clear" w:color="auto" w:fill="D9D9D9" w:themeFill="background1" w:themeFillShade="D9"/>
          </w:tcPr>
          <w:p w14:paraId="5ABFAAE5"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2 – Částečně zavedené</w:t>
            </w:r>
          </w:p>
        </w:tc>
        <w:tc>
          <w:tcPr>
            <w:tcW w:w="500" w:type="pct"/>
            <w:shd w:val="clear" w:color="auto" w:fill="D9D9D9" w:themeFill="background1" w:themeFillShade="D9"/>
          </w:tcPr>
          <w:p w14:paraId="060C017D"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3 – Zavedené</w:t>
            </w:r>
          </w:p>
        </w:tc>
        <w:tc>
          <w:tcPr>
            <w:tcW w:w="750" w:type="pct"/>
            <w:shd w:val="clear" w:color="auto" w:fill="D9D9D9" w:themeFill="background1" w:themeFillShade="D9"/>
          </w:tcPr>
          <w:p w14:paraId="15A1DA46"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Poznámky</w:t>
            </w:r>
          </w:p>
        </w:tc>
      </w:tr>
      <w:tr w:rsidR="00776FBF" w:rsidRPr="0055559D" w14:paraId="79D12246" w14:textId="77777777" w:rsidTr="003B40E5">
        <w:trPr>
          <w:cantSplit/>
        </w:trPr>
        <w:tc>
          <w:tcPr>
            <w:tcW w:w="2250" w:type="pct"/>
          </w:tcPr>
          <w:p w14:paraId="0790A41E"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4.3.1</w:t>
            </w:r>
            <w:r w:rsidRPr="0055559D">
              <w:rPr>
                <w:rFonts w:asciiTheme="majorHAnsi" w:hAnsiTheme="majorHAnsi" w:cstheme="majorHAnsi"/>
                <w:sz w:val="22"/>
                <w:lang w:bidi="cs-CZ"/>
              </w:rPr>
              <w:t>: Zajišťuje vedení a řízení školy efektivní spolupráci mezi týmy složenými z odborníků ve více oblastech?</w:t>
            </w:r>
          </w:p>
        </w:tc>
        <w:tc>
          <w:tcPr>
            <w:tcW w:w="500" w:type="pct"/>
          </w:tcPr>
          <w:p w14:paraId="52F4B60A"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10F87EBE"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28230216"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6213CF45"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2D037CA2"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0B8D3F6A" w14:textId="77777777" w:rsidTr="003B40E5">
        <w:trPr>
          <w:cantSplit/>
        </w:trPr>
        <w:tc>
          <w:tcPr>
            <w:tcW w:w="2250" w:type="pct"/>
          </w:tcPr>
          <w:p w14:paraId="671CC5F2"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4.3.2</w:t>
            </w:r>
            <w:r w:rsidRPr="0055559D">
              <w:rPr>
                <w:rFonts w:asciiTheme="majorHAnsi" w:hAnsiTheme="majorHAnsi" w:cstheme="majorHAnsi"/>
                <w:sz w:val="22"/>
                <w:lang w:bidi="cs-CZ"/>
              </w:rPr>
              <w:t xml:space="preserve">: Podporuje vedení a řízení škol přenos know-how ze speciálních opatření do opatření hlavního proudu? </w:t>
            </w:r>
          </w:p>
        </w:tc>
        <w:tc>
          <w:tcPr>
            <w:tcW w:w="500" w:type="pct"/>
          </w:tcPr>
          <w:p w14:paraId="55E2D21E"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79A3B6BD"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18A67BCE"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45E84D26"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7BE4974C"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6E7AAC01" w14:textId="77777777" w:rsidTr="003B40E5">
        <w:trPr>
          <w:cantSplit/>
        </w:trPr>
        <w:tc>
          <w:tcPr>
            <w:tcW w:w="2250" w:type="pct"/>
          </w:tcPr>
          <w:p w14:paraId="44C68246"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4.3.3</w:t>
            </w:r>
            <w:r w:rsidRPr="0055559D">
              <w:rPr>
                <w:rFonts w:asciiTheme="majorHAnsi" w:hAnsiTheme="majorHAnsi" w:cstheme="majorHAnsi"/>
                <w:sz w:val="22"/>
                <w:lang w:bidi="cs-CZ"/>
              </w:rPr>
              <w:t>: Podporuje vedení a řízení škol nepřetržitou spolupráci a komunikaci mezi školami, komunitními službami, poskytovateli školení atd.?</w:t>
            </w:r>
          </w:p>
        </w:tc>
        <w:tc>
          <w:tcPr>
            <w:tcW w:w="500" w:type="pct"/>
          </w:tcPr>
          <w:p w14:paraId="0E809D30"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771AE12C"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5D3D51AA"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1472CA31"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12C36EB4"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0B5E2B7B" w14:textId="77777777" w:rsidTr="003B40E5">
        <w:trPr>
          <w:cantSplit/>
        </w:trPr>
        <w:tc>
          <w:tcPr>
            <w:tcW w:w="2250" w:type="pct"/>
          </w:tcPr>
          <w:p w14:paraId="7325A08A"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sz w:val="22"/>
                <w:lang w:bidi="cs-CZ"/>
              </w:rPr>
              <w:lastRenderedPageBreak/>
              <w:t>Jiné</w:t>
            </w:r>
            <w:r w:rsidRPr="0055559D">
              <w:rPr>
                <w:rFonts w:asciiTheme="majorHAnsi" w:hAnsiTheme="majorHAnsi" w:cstheme="majorHAnsi"/>
                <w:i/>
                <w:sz w:val="22"/>
                <w:lang w:bidi="cs-CZ"/>
              </w:rPr>
              <w:t xml:space="preserve"> (upřesněte)</w:t>
            </w:r>
          </w:p>
        </w:tc>
        <w:tc>
          <w:tcPr>
            <w:tcW w:w="500" w:type="pct"/>
          </w:tcPr>
          <w:p w14:paraId="058CC9D8"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052812C1"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6D641AD3"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34661101"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4AA7330C" w14:textId="77777777" w:rsidR="00776FBF" w:rsidRPr="0055559D" w:rsidRDefault="00776FBF" w:rsidP="00591FE3">
            <w:pPr>
              <w:pStyle w:val="Agency-body-text"/>
              <w:rPr>
                <w:rFonts w:asciiTheme="majorHAnsi" w:hAnsiTheme="majorHAnsi" w:cstheme="majorHAnsi"/>
                <w:sz w:val="22"/>
                <w:szCs w:val="22"/>
              </w:rPr>
            </w:pPr>
          </w:p>
        </w:tc>
      </w:tr>
    </w:tbl>
    <w:p w14:paraId="36B6B22D" w14:textId="09B08E30" w:rsidR="00776FBF" w:rsidRPr="0055559D" w:rsidRDefault="00776FBF" w:rsidP="00F30963">
      <w:pPr>
        <w:pStyle w:val="Agency-heading-2"/>
        <w:rPr>
          <w:rFonts w:asciiTheme="majorHAnsi" w:hAnsiTheme="majorHAnsi" w:cstheme="majorHAnsi"/>
        </w:rPr>
      </w:pPr>
      <w:bookmarkStart w:id="11" w:name="_Toc128752825"/>
      <w:r w:rsidRPr="0055559D">
        <w:rPr>
          <w:rFonts w:asciiTheme="majorHAnsi" w:hAnsiTheme="majorHAnsi" w:cstheme="majorHAnsi"/>
          <w:lang w:bidi="cs-CZ"/>
        </w:rPr>
        <w:t>Řídicí princip 5: Podpora zainteresovaných subjektů v aktivním zapojení</w:t>
      </w:r>
      <w:bookmarkEnd w:id="11"/>
    </w:p>
    <w:p w14:paraId="19DE2D6F" w14:textId="2529BD99" w:rsidR="00776FBF" w:rsidRPr="0055559D" w:rsidRDefault="006D053D" w:rsidP="00F30963">
      <w:pPr>
        <w:pStyle w:val="Agency-heading-3"/>
        <w:rPr>
          <w:rFonts w:asciiTheme="majorHAnsi" w:hAnsiTheme="majorHAnsi" w:cstheme="majorHAnsi"/>
        </w:rPr>
      </w:pPr>
      <w:r w:rsidRPr="0055559D">
        <w:rPr>
          <w:rFonts w:asciiTheme="majorHAnsi" w:hAnsiTheme="majorHAnsi" w:cstheme="majorHAnsi"/>
          <w:lang w:bidi="cs-CZ"/>
        </w:rPr>
        <w:t>Priorita/strategie v rámci politik</w:t>
      </w:r>
      <w:r w:rsidR="00776FBF" w:rsidRPr="0055559D">
        <w:rPr>
          <w:rFonts w:asciiTheme="majorHAnsi" w:hAnsiTheme="majorHAnsi" w:cstheme="majorHAnsi"/>
          <w:lang w:bidi="cs-CZ"/>
        </w:rPr>
        <w:t xml:space="preserve"> 5.1: Byly zavedeny komplexní národní politiky a strategie, jež byly vytvořeny na základě </w:t>
      </w:r>
      <w:r w:rsidR="00776FBF" w:rsidRPr="0055559D">
        <w:rPr>
          <w:rFonts w:asciiTheme="majorHAnsi" w:hAnsiTheme="majorHAnsi" w:cstheme="majorHAnsi"/>
          <w:i/>
          <w:lang w:bidi="cs-CZ"/>
        </w:rPr>
        <w:t>široké konzultace</w:t>
      </w:r>
      <w:r w:rsidR="00776FBF" w:rsidRPr="0055559D">
        <w:rPr>
          <w:rFonts w:asciiTheme="majorHAnsi" w:hAnsiTheme="majorHAnsi" w:cstheme="majorHAnsi"/>
          <w:lang w:bidi="cs-CZ"/>
        </w:rPr>
        <w:t xml:space="preserve"> se všemi zainteresovanými subjekty, s jasnou politickou vizí a vůlí</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55559D" w14:paraId="1FA24FA5" w14:textId="77777777" w:rsidTr="003B40E5">
        <w:trPr>
          <w:cantSplit/>
          <w:tblHeader/>
        </w:trPr>
        <w:tc>
          <w:tcPr>
            <w:tcW w:w="2250" w:type="pct"/>
            <w:shd w:val="clear" w:color="auto" w:fill="D9D9D9" w:themeFill="background1" w:themeFillShade="D9"/>
          </w:tcPr>
          <w:p w14:paraId="7B81C0EE"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Klíčový krok</w:t>
            </w:r>
          </w:p>
        </w:tc>
        <w:tc>
          <w:tcPr>
            <w:tcW w:w="500" w:type="pct"/>
            <w:shd w:val="clear" w:color="auto" w:fill="D9D9D9" w:themeFill="background1" w:themeFillShade="D9"/>
          </w:tcPr>
          <w:p w14:paraId="3BD360D9"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0 – Zatím ne</w:t>
            </w:r>
          </w:p>
        </w:tc>
        <w:tc>
          <w:tcPr>
            <w:tcW w:w="500" w:type="pct"/>
            <w:shd w:val="clear" w:color="auto" w:fill="D9D9D9" w:themeFill="background1" w:themeFillShade="D9"/>
          </w:tcPr>
          <w:p w14:paraId="37373E5F"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1 – Plánované</w:t>
            </w:r>
          </w:p>
        </w:tc>
        <w:tc>
          <w:tcPr>
            <w:tcW w:w="500" w:type="pct"/>
            <w:shd w:val="clear" w:color="auto" w:fill="D9D9D9" w:themeFill="background1" w:themeFillShade="D9"/>
          </w:tcPr>
          <w:p w14:paraId="5D609EAC"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2 – Částečně zavedené</w:t>
            </w:r>
          </w:p>
        </w:tc>
        <w:tc>
          <w:tcPr>
            <w:tcW w:w="500" w:type="pct"/>
            <w:shd w:val="clear" w:color="auto" w:fill="D9D9D9" w:themeFill="background1" w:themeFillShade="D9"/>
          </w:tcPr>
          <w:p w14:paraId="5EB4165B"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3 – Zavedené</w:t>
            </w:r>
          </w:p>
        </w:tc>
        <w:tc>
          <w:tcPr>
            <w:tcW w:w="750" w:type="pct"/>
            <w:shd w:val="clear" w:color="auto" w:fill="D9D9D9" w:themeFill="background1" w:themeFillShade="D9"/>
          </w:tcPr>
          <w:p w14:paraId="3DCA9426"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Poznámky</w:t>
            </w:r>
          </w:p>
        </w:tc>
      </w:tr>
      <w:tr w:rsidR="00776FBF" w:rsidRPr="0055559D" w14:paraId="4854AC68" w14:textId="77777777" w:rsidTr="003B40E5">
        <w:trPr>
          <w:cantSplit/>
        </w:trPr>
        <w:tc>
          <w:tcPr>
            <w:tcW w:w="2250" w:type="pct"/>
          </w:tcPr>
          <w:p w14:paraId="30D63E9D"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5.1.1</w:t>
            </w:r>
            <w:r w:rsidRPr="0055559D">
              <w:rPr>
                <w:rFonts w:asciiTheme="majorHAnsi" w:hAnsiTheme="majorHAnsi" w:cstheme="majorHAnsi"/>
                <w:sz w:val="22"/>
                <w:lang w:bidi="cs-CZ"/>
              </w:rPr>
              <w:t>: Obsahuje vnitrostátní legislativa opatření/procesy, které podporují účast zainteresovaných subjektů?</w:t>
            </w:r>
          </w:p>
        </w:tc>
        <w:tc>
          <w:tcPr>
            <w:tcW w:w="500" w:type="pct"/>
          </w:tcPr>
          <w:p w14:paraId="262CE66D"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2390B1D3"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0102B769"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6042DCC2"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001BDF5D"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2308E701" w14:textId="77777777" w:rsidTr="003B40E5">
        <w:trPr>
          <w:cantSplit/>
        </w:trPr>
        <w:tc>
          <w:tcPr>
            <w:tcW w:w="2250" w:type="pct"/>
          </w:tcPr>
          <w:p w14:paraId="7366DF68"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5.1.2</w:t>
            </w:r>
            <w:r w:rsidRPr="0055559D">
              <w:rPr>
                <w:rFonts w:asciiTheme="majorHAnsi" w:hAnsiTheme="majorHAnsi" w:cstheme="majorHAnsi"/>
                <w:sz w:val="22"/>
                <w:lang w:bidi="cs-CZ"/>
              </w:rPr>
              <w:t>: Existují procesy, které zajistí stejnou úroveň zapojení zainteresovaných subjektů do předškolního, primárního a středního vzdělávání?</w:t>
            </w:r>
          </w:p>
        </w:tc>
        <w:tc>
          <w:tcPr>
            <w:tcW w:w="500" w:type="pct"/>
          </w:tcPr>
          <w:p w14:paraId="4C9587E6"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1F8B6AC8"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428C4788"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1AA1142F"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30901881"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532119AE" w14:textId="77777777" w:rsidTr="003B40E5">
        <w:trPr>
          <w:cantSplit/>
        </w:trPr>
        <w:tc>
          <w:tcPr>
            <w:tcW w:w="2250" w:type="pct"/>
          </w:tcPr>
          <w:p w14:paraId="2792D88C" w14:textId="631ECB5C"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5.1.3</w:t>
            </w:r>
            <w:r w:rsidRPr="0055559D">
              <w:rPr>
                <w:rFonts w:asciiTheme="majorHAnsi" w:hAnsiTheme="majorHAnsi" w:cstheme="majorHAnsi"/>
                <w:sz w:val="22"/>
                <w:lang w:bidi="cs-CZ"/>
              </w:rPr>
              <w:t>: Je zapojení zainteresovaných subjektů v jednotlivých regionech/obcích konzistentní?</w:t>
            </w:r>
          </w:p>
        </w:tc>
        <w:tc>
          <w:tcPr>
            <w:tcW w:w="500" w:type="pct"/>
          </w:tcPr>
          <w:p w14:paraId="478A3BC4"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1D239DEE"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7A6E7120"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79F6C545"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0AFAD098"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60A48CEC" w14:textId="77777777" w:rsidTr="003B40E5">
        <w:trPr>
          <w:cantSplit/>
        </w:trPr>
        <w:tc>
          <w:tcPr>
            <w:tcW w:w="2250" w:type="pct"/>
          </w:tcPr>
          <w:p w14:paraId="37E30679"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sz w:val="22"/>
                <w:lang w:bidi="cs-CZ"/>
              </w:rPr>
              <w:t>Jiné</w:t>
            </w:r>
            <w:r w:rsidRPr="0055559D">
              <w:rPr>
                <w:rFonts w:asciiTheme="majorHAnsi" w:hAnsiTheme="majorHAnsi" w:cstheme="majorHAnsi"/>
                <w:i/>
                <w:sz w:val="22"/>
                <w:lang w:bidi="cs-CZ"/>
              </w:rPr>
              <w:t xml:space="preserve"> (upřesněte)</w:t>
            </w:r>
          </w:p>
        </w:tc>
        <w:tc>
          <w:tcPr>
            <w:tcW w:w="500" w:type="pct"/>
          </w:tcPr>
          <w:p w14:paraId="1B7C16C4"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028229A2"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5683E9D1"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1DADD916"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316DE986" w14:textId="77777777" w:rsidR="00776FBF" w:rsidRPr="0055559D" w:rsidRDefault="00776FBF" w:rsidP="00591FE3">
            <w:pPr>
              <w:pStyle w:val="Agency-body-text"/>
              <w:rPr>
                <w:rFonts w:asciiTheme="majorHAnsi" w:hAnsiTheme="majorHAnsi" w:cstheme="majorHAnsi"/>
                <w:sz w:val="22"/>
                <w:szCs w:val="22"/>
              </w:rPr>
            </w:pPr>
          </w:p>
        </w:tc>
      </w:tr>
    </w:tbl>
    <w:p w14:paraId="23BF325F" w14:textId="4D5B4CC1" w:rsidR="00776FBF" w:rsidRPr="0055559D" w:rsidRDefault="006D053D" w:rsidP="00F30963">
      <w:pPr>
        <w:pStyle w:val="Agency-heading-3"/>
        <w:rPr>
          <w:rFonts w:asciiTheme="majorHAnsi" w:hAnsiTheme="majorHAnsi" w:cstheme="majorHAnsi"/>
        </w:rPr>
      </w:pPr>
      <w:r w:rsidRPr="0055559D">
        <w:rPr>
          <w:rFonts w:asciiTheme="majorHAnsi" w:hAnsiTheme="majorHAnsi" w:cstheme="majorHAnsi"/>
          <w:lang w:bidi="cs-CZ"/>
        </w:rPr>
        <w:lastRenderedPageBreak/>
        <w:t>Priorita/strategie v rámci politik</w:t>
      </w:r>
      <w:r w:rsidR="00776FBF" w:rsidRPr="0055559D">
        <w:rPr>
          <w:rFonts w:asciiTheme="majorHAnsi" w:hAnsiTheme="majorHAnsi" w:cstheme="majorHAnsi"/>
          <w:lang w:bidi="cs-CZ"/>
        </w:rPr>
        <w:t xml:space="preserve"> 5.2: Politika zajišťuje, aby všichni žáci a rodiny byli hlavními aktéry a byli považováni za</w:t>
      </w:r>
      <w:r w:rsidR="00776FBF" w:rsidRPr="0055559D">
        <w:rPr>
          <w:rFonts w:asciiTheme="majorHAnsi" w:hAnsiTheme="majorHAnsi" w:cstheme="majorHAnsi"/>
          <w:i/>
          <w:lang w:bidi="cs-CZ"/>
        </w:rPr>
        <w:t xml:space="preserve"> klíčový zdroj</w:t>
      </w:r>
      <w:r w:rsidR="00776FBF" w:rsidRPr="0055559D">
        <w:rPr>
          <w:rFonts w:asciiTheme="majorHAnsi" w:hAnsiTheme="majorHAnsi" w:cstheme="majorHAnsi"/>
          <w:lang w:bidi="cs-CZ"/>
        </w:rPr>
        <w:t xml:space="preserve"> v procesu učení a výuky</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55559D" w14:paraId="199E1511" w14:textId="77777777" w:rsidTr="003B40E5">
        <w:trPr>
          <w:cantSplit/>
          <w:tblHeader/>
        </w:trPr>
        <w:tc>
          <w:tcPr>
            <w:tcW w:w="2250" w:type="pct"/>
            <w:shd w:val="clear" w:color="auto" w:fill="D9D9D9" w:themeFill="background1" w:themeFillShade="D9"/>
          </w:tcPr>
          <w:p w14:paraId="78FC2AEB"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Klíčový krok</w:t>
            </w:r>
          </w:p>
        </w:tc>
        <w:tc>
          <w:tcPr>
            <w:tcW w:w="500" w:type="pct"/>
            <w:shd w:val="clear" w:color="auto" w:fill="D9D9D9" w:themeFill="background1" w:themeFillShade="D9"/>
          </w:tcPr>
          <w:p w14:paraId="7D07735A"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0 – Zatím ne</w:t>
            </w:r>
          </w:p>
        </w:tc>
        <w:tc>
          <w:tcPr>
            <w:tcW w:w="500" w:type="pct"/>
            <w:shd w:val="clear" w:color="auto" w:fill="D9D9D9" w:themeFill="background1" w:themeFillShade="D9"/>
          </w:tcPr>
          <w:p w14:paraId="21E138CF"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1 – Plánované</w:t>
            </w:r>
          </w:p>
        </w:tc>
        <w:tc>
          <w:tcPr>
            <w:tcW w:w="500" w:type="pct"/>
            <w:shd w:val="clear" w:color="auto" w:fill="D9D9D9" w:themeFill="background1" w:themeFillShade="D9"/>
          </w:tcPr>
          <w:p w14:paraId="584D3371"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2 – Částečně zavedené</w:t>
            </w:r>
          </w:p>
        </w:tc>
        <w:tc>
          <w:tcPr>
            <w:tcW w:w="500" w:type="pct"/>
            <w:shd w:val="clear" w:color="auto" w:fill="D9D9D9" w:themeFill="background1" w:themeFillShade="D9"/>
          </w:tcPr>
          <w:p w14:paraId="24BB5284"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3 – Zavedené</w:t>
            </w:r>
          </w:p>
        </w:tc>
        <w:tc>
          <w:tcPr>
            <w:tcW w:w="750" w:type="pct"/>
            <w:shd w:val="clear" w:color="auto" w:fill="D9D9D9" w:themeFill="background1" w:themeFillShade="D9"/>
          </w:tcPr>
          <w:p w14:paraId="41594AF9"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Poznámky</w:t>
            </w:r>
          </w:p>
        </w:tc>
      </w:tr>
      <w:tr w:rsidR="00776FBF" w:rsidRPr="0055559D" w14:paraId="59DF8B83" w14:textId="77777777" w:rsidTr="003B40E5">
        <w:trPr>
          <w:cantSplit/>
        </w:trPr>
        <w:tc>
          <w:tcPr>
            <w:tcW w:w="2250" w:type="pct"/>
          </w:tcPr>
          <w:p w14:paraId="609AE226" w14:textId="66BEBEA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5.2.1</w:t>
            </w:r>
            <w:r w:rsidRPr="0055559D">
              <w:rPr>
                <w:rFonts w:asciiTheme="majorHAnsi" w:hAnsiTheme="majorHAnsi" w:cstheme="majorHAnsi"/>
                <w:sz w:val="22"/>
                <w:lang w:bidi="cs-CZ"/>
              </w:rPr>
              <w:t>: Existují spravedlivé příležitosti k zapojení pro všechny rodiny/žáky z různých prostředí jak v hlavním, tak ve specializovaném sektoru (např. rodiny a žáci účastnící se tvorby individuálních vzdělávacích plánů)?</w:t>
            </w:r>
          </w:p>
        </w:tc>
        <w:tc>
          <w:tcPr>
            <w:tcW w:w="500" w:type="pct"/>
          </w:tcPr>
          <w:p w14:paraId="30E2B5C1"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046380D0"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78515AEA"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6419BB6A"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4A37CDD0"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100B5E2F" w14:textId="77777777" w:rsidTr="003B40E5">
        <w:trPr>
          <w:cantSplit/>
        </w:trPr>
        <w:tc>
          <w:tcPr>
            <w:tcW w:w="2250" w:type="pct"/>
          </w:tcPr>
          <w:p w14:paraId="6FF81075" w14:textId="5BDA84F8"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5.2.2</w:t>
            </w:r>
            <w:r w:rsidRPr="0055559D">
              <w:rPr>
                <w:rFonts w:asciiTheme="majorHAnsi" w:hAnsiTheme="majorHAnsi" w:cstheme="majorHAnsi"/>
                <w:sz w:val="22"/>
                <w:lang w:bidi="cs-CZ"/>
              </w:rPr>
              <w:t>: Existují nějaké participativní kanály, struktury a/nebo orgány (např. žákovské a školské rady, sdružení rodin/osob se zdravotním postižením), které byly zřízeny a zapojeny do provozu školy?</w:t>
            </w:r>
          </w:p>
        </w:tc>
        <w:tc>
          <w:tcPr>
            <w:tcW w:w="500" w:type="pct"/>
          </w:tcPr>
          <w:p w14:paraId="1A9C399D"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765AFF18"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1BF92B5D"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41015B23"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6C122B13"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20A87554" w14:textId="77777777" w:rsidTr="003B40E5">
        <w:trPr>
          <w:cantSplit/>
        </w:trPr>
        <w:tc>
          <w:tcPr>
            <w:tcW w:w="2250" w:type="pct"/>
          </w:tcPr>
          <w:p w14:paraId="1F28E24E"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5.2.3</w:t>
            </w:r>
            <w:r w:rsidRPr="0055559D">
              <w:rPr>
                <w:rFonts w:asciiTheme="majorHAnsi" w:hAnsiTheme="majorHAnsi" w:cstheme="majorHAnsi"/>
                <w:sz w:val="22"/>
                <w:lang w:bidi="cs-CZ"/>
              </w:rPr>
              <w:t>: Mohou rodiny a žáci ovlivnit rozhodnutí týkající se procesu výuky a učení?</w:t>
            </w:r>
          </w:p>
        </w:tc>
        <w:tc>
          <w:tcPr>
            <w:tcW w:w="500" w:type="pct"/>
          </w:tcPr>
          <w:p w14:paraId="7E7E8AC5"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579EAFDC"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7DCD7458"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4DF5439D"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552FAA63"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2FC0D4B1" w14:textId="77777777" w:rsidTr="003B40E5">
        <w:trPr>
          <w:cantSplit/>
        </w:trPr>
        <w:tc>
          <w:tcPr>
            <w:tcW w:w="2250" w:type="pct"/>
          </w:tcPr>
          <w:p w14:paraId="79A9D76D"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sz w:val="22"/>
                <w:lang w:bidi="cs-CZ"/>
              </w:rPr>
              <w:t>Jiné</w:t>
            </w:r>
            <w:r w:rsidRPr="0055559D">
              <w:rPr>
                <w:rFonts w:asciiTheme="majorHAnsi" w:hAnsiTheme="majorHAnsi" w:cstheme="majorHAnsi"/>
                <w:i/>
                <w:sz w:val="22"/>
                <w:lang w:bidi="cs-CZ"/>
              </w:rPr>
              <w:t xml:space="preserve"> (upřesněte)</w:t>
            </w:r>
          </w:p>
        </w:tc>
        <w:tc>
          <w:tcPr>
            <w:tcW w:w="500" w:type="pct"/>
          </w:tcPr>
          <w:p w14:paraId="03BA6E7B"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222D1E28"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37EAA439"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3FAAE152"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1992CCA0" w14:textId="77777777" w:rsidR="00776FBF" w:rsidRPr="0055559D" w:rsidRDefault="00776FBF" w:rsidP="00591FE3">
            <w:pPr>
              <w:pStyle w:val="Agency-body-text"/>
              <w:rPr>
                <w:rFonts w:asciiTheme="majorHAnsi" w:hAnsiTheme="majorHAnsi" w:cstheme="majorHAnsi"/>
                <w:sz w:val="22"/>
                <w:szCs w:val="22"/>
              </w:rPr>
            </w:pPr>
          </w:p>
        </w:tc>
      </w:tr>
    </w:tbl>
    <w:p w14:paraId="13AC577B" w14:textId="627C77F0" w:rsidR="00776FBF" w:rsidRPr="0055559D" w:rsidRDefault="00776FBF" w:rsidP="00F30963">
      <w:pPr>
        <w:pStyle w:val="Agency-heading-2"/>
        <w:rPr>
          <w:rFonts w:asciiTheme="majorHAnsi" w:hAnsiTheme="majorHAnsi" w:cstheme="majorHAnsi"/>
        </w:rPr>
      </w:pPr>
      <w:bookmarkStart w:id="12" w:name="_Toc128752826"/>
      <w:r w:rsidRPr="0055559D">
        <w:rPr>
          <w:rFonts w:asciiTheme="majorHAnsi" w:hAnsiTheme="majorHAnsi" w:cstheme="majorHAnsi"/>
          <w:lang w:bidi="cs-CZ"/>
        </w:rPr>
        <w:t>Řídicí princip 6: Podpora soustavného monitorování a hodnocení</w:t>
      </w:r>
      <w:bookmarkEnd w:id="12"/>
    </w:p>
    <w:p w14:paraId="55A4C09B" w14:textId="429C6E77" w:rsidR="00776FBF" w:rsidRPr="0055559D" w:rsidRDefault="006D053D" w:rsidP="00F30963">
      <w:pPr>
        <w:pStyle w:val="Agency-heading-3"/>
        <w:rPr>
          <w:rFonts w:asciiTheme="majorHAnsi" w:hAnsiTheme="majorHAnsi" w:cstheme="majorHAnsi"/>
        </w:rPr>
      </w:pPr>
      <w:r w:rsidRPr="0055559D">
        <w:rPr>
          <w:rFonts w:asciiTheme="majorHAnsi" w:hAnsiTheme="majorHAnsi" w:cstheme="majorHAnsi"/>
          <w:lang w:bidi="cs-CZ"/>
        </w:rPr>
        <w:t>Priorita/strategie v rámci politik</w:t>
      </w:r>
      <w:r w:rsidR="00776FBF" w:rsidRPr="0055559D">
        <w:rPr>
          <w:rFonts w:asciiTheme="majorHAnsi" w:hAnsiTheme="majorHAnsi" w:cstheme="majorHAnsi"/>
          <w:lang w:bidi="cs-CZ"/>
        </w:rPr>
        <w:t xml:space="preserve"> 6.1: Existují </w:t>
      </w:r>
      <w:r w:rsidR="00776FBF" w:rsidRPr="0055559D">
        <w:rPr>
          <w:rFonts w:asciiTheme="majorHAnsi" w:hAnsiTheme="majorHAnsi" w:cstheme="majorHAnsi"/>
          <w:i/>
          <w:lang w:bidi="cs-CZ"/>
        </w:rPr>
        <w:t>národní indikátory</w:t>
      </w:r>
      <w:r w:rsidR="00776FBF" w:rsidRPr="0055559D">
        <w:rPr>
          <w:rFonts w:asciiTheme="majorHAnsi" w:hAnsiTheme="majorHAnsi" w:cstheme="majorHAnsi"/>
          <w:lang w:bidi="cs-CZ"/>
        </w:rPr>
        <w:t xml:space="preserve"> kvality inkluzivního vzdělávání, které zohledňují místní rozdíly, rozmanitost potřeb jednotlivých žáků a role speciálních opatření</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55559D" w14:paraId="5FBD0BA3" w14:textId="77777777" w:rsidTr="003B40E5">
        <w:trPr>
          <w:cantSplit/>
          <w:tblHeader/>
        </w:trPr>
        <w:tc>
          <w:tcPr>
            <w:tcW w:w="2250" w:type="pct"/>
            <w:shd w:val="clear" w:color="auto" w:fill="D9D9D9" w:themeFill="background1" w:themeFillShade="D9"/>
          </w:tcPr>
          <w:p w14:paraId="2C7DD99E"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Klíčový krok</w:t>
            </w:r>
          </w:p>
        </w:tc>
        <w:tc>
          <w:tcPr>
            <w:tcW w:w="500" w:type="pct"/>
            <w:shd w:val="clear" w:color="auto" w:fill="D9D9D9" w:themeFill="background1" w:themeFillShade="D9"/>
          </w:tcPr>
          <w:p w14:paraId="73125E08"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0 – Zatím ne</w:t>
            </w:r>
          </w:p>
        </w:tc>
        <w:tc>
          <w:tcPr>
            <w:tcW w:w="500" w:type="pct"/>
            <w:shd w:val="clear" w:color="auto" w:fill="D9D9D9" w:themeFill="background1" w:themeFillShade="D9"/>
          </w:tcPr>
          <w:p w14:paraId="22AE5EBB"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1 – Plánované</w:t>
            </w:r>
          </w:p>
        </w:tc>
        <w:tc>
          <w:tcPr>
            <w:tcW w:w="500" w:type="pct"/>
            <w:shd w:val="clear" w:color="auto" w:fill="D9D9D9" w:themeFill="background1" w:themeFillShade="D9"/>
          </w:tcPr>
          <w:p w14:paraId="1674EF4C"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2 – Částečně zavedené</w:t>
            </w:r>
          </w:p>
        </w:tc>
        <w:tc>
          <w:tcPr>
            <w:tcW w:w="500" w:type="pct"/>
            <w:shd w:val="clear" w:color="auto" w:fill="D9D9D9" w:themeFill="background1" w:themeFillShade="D9"/>
          </w:tcPr>
          <w:p w14:paraId="1F0CF567"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3 – Zavedené</w:t>
            </w:r>
          </w:p>
        </w:tc>
        <w:tc>
          <w:tcPr>
            <w:tcW w:w="750" w:type="pct"/>
            <w:shd w:val="clear" w:color="auto" w:fill="D9D9D9" w:themeFill="background1" w:themeFillShade="D9"/>
          </w:tcPr>
          <w:p w14:paraId="4F2F2C23"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Poznámky</w:t>
            </w:r>
          </w:p>
        </w:tc>
      </w:tr>
      <w:tr w:rsidR="00776FBF" w:rsidRPr="0055559D" w14:paraId="2D5895E9" w14:textId="77777777" w:rsidTr="003B40E5">
        <w:trPr>
          <w:cantSplit/>
        </w:trPr>
        <w:tc>
          <w:tcPr>
            <w:tcW w:w="2250" w:type="pct"/>
          </w:tcPr>
          <w:p w14:paraId="72744CA5" w14:textId="57EFF0B1"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6.1.1</w:t>
            </w:r>
            <w:r w:rsidRPr="0055559D">
              <w:rPr>
                <w:rFonts w:asciiTheme="majorHAnsi" w:hAnsiTheme="majorHAnsi" w:cstheme="majorHAnsi"/>
                <w:sz w:val="22"/>
                <w:lang w:bidi="cs-CZ"/>
              </w:rPr>
              <w:t>: Odrážejí indikátory společné chápání kvalitní inkluzivní praxe jak v hlavním, tak ve specializovaném sektoru?</w:t>
            </w:r>
          </w:p>
        </w:tc>
        <w:tc>
          <w:tcPr>
            <w:tcW w:w="500" w:type="pct"/>
          </w:tcPr>
          <w:p w14:paraId="72AD4D60"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7D7E4A64"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70F8DB88"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160ADE54"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3A0001FA"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3F715410" w14:textId="77777777" w:rsidTr="003B40E5">
        <w:trPr>
          <w:cantSplit/>
        </w:trPr>
        <w:tc>
          <w:tcPr>
            <w:tcW w:w="2250" w:type="pct"/>
          </w:tcPr>
          <w:p w14:paraId="3A7BC710"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lastRenderedPageBreak/>
              <w:t>6.1.2</w:t>
            </w:r>
            <w:r w:rsidRPr="0055559D">
              <w:rPr>
                <w:rFonts w:asciiTheme="majorHAnsi" w:hAnsiTheme="majorHAnsi" w:cstheme="majorHAnsi"/>
                <w:sz w:val="22"/>
                <w:lang w:bidi="cs-CZ"/>
              </w:rPr>
              <w:t>: Existuje systematický způsob sběru dat pro účely inkluzivního vzdělávání?</w:t>
            </w:r>
          </w:p>
        </w:tc>
        <w:tc>
          <w:tcPr>
            <w:tcW w:w="500" w:type="pct"/>
          </w:tcPr>
          <w:p w14:paraId="39908C3A"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7960579F"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000E64B4"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4339FD45"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22B61C88"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3A8E01A1" w14:textId="77777777" w:rsidTr="003B40E5">
        <w:trPr>
          <w:cantSplit/>
        </w:trPr>
        <w:tc>
          <w:tcPr>
            <w:tcW w:w="2250" w:type="pct"/>
          </w:tcPr>
          <w:p w14:paraId="79B2CEAA" w14:textId="1B8E2B5A"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6.1.3</w:t>
            </w:r>
            <w:r w:rsidRPr="0055559D">
              <w:rPr>
                <w:rFonts w:asciiTheme="majorHAnsi" w:hAnsiTheme="majorHAnsi" w:cstheme="majorHAnsi"/>
                <w:sz w:val="22"/>
                <w:lang w:bidi="cs-CZ"/>
              </w:rPr>
              <w:t>: Jsou rozhodnutí založena na platném systému pro sběr dat, který pokrývá jak hlavní, tak specializovaný sektor?</w:t>
            </w:r>
          </w:p>
        </w:tc>
        <w:tc>
          <w:tcPr>
            <w:tcW w:w="500" w:type="pct"/>
          </w:tcPr>
          <w:p w14:paraId="5BAF3C54"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6CAA43FF"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5AFF738A"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1500502C"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4810760F"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1FB0C18F" w14:textId="77777777" w:rsidTr="003B40E5">
        <w:trPr>
          <w:cantSplit/>
        </w:trPr>
        <w:tc>
          <w:tcPr>
            <w:tcW w:w="2250" w:type="pct"/>
          </w:tcPr>
          <w:p w14:paraId="74E151B4"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sz w:val="22"/>
                <w:lang w:bidi="cs-CZ"/>
              </w:rPr>
              <w:t>Jiné</w:t>
            </w:r>
            <w:r w:rsidRPr="0055559D">
              <w:rPr>
                <w:rFonts w:asciiTheme="majorHAnsi" w:hAnsiTheme="majorHAnsi" w:cstheme="majorHAnsi"/>
                <w:i/>
                <w:sz w:val="22"/>
                <w:lang w:bidi="cs-CZ"/>
              </w:rPr>
              <w:t xml:space="preserve"> (upřesněte)</w:t>
            </w:r>
          </w:p>
        </w:tc>
        <w:tc>
          <w:tcPr>
            <w:tcW w:w="500" w:type="pct"/>
          </w:tcPr>
          <w:p w14:paraId="03086CE4"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75461C19"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1DB0F0E9"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2816CE92"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0DFF8C29" w14:textId="77777777" w:rsidR="00776FBF" w:rsidRPr="0055559D" w:rsidRDefault="00776FBF" w:rsidP="00591FE3">
            <w:pPr>
              <w:pStyle w:val="Agency-body-text"/>
              <w:rPr>
                <w:rFonts w:asciiTheme="majorHAnsi" w:hAnsiTheme="majorHAnsi" w:cstheme="majorHAnsi"/>
                <w:sz w:val="22"/>
                <w:szCs w:val="22"/>
              </w:rPr>
            </w:pPr>
          </w:p>
        </w:tc>
      </w:tr>
    </w:tbl>
    <w:p w14:paraId="5AFE5B6C" w14:textId="0646A9B8" w:rsidR="00776FBF" w:rsidRPr="0055559D" w:rsidRDefault="006D053D" w:rsidP="00F30963">
      <w:pPr>
        <w:pStyle w:val="Agency-heading-3"/>
        <w:rPr>
          <w:rFonts w:asciiTheme="majorHAnsi" w:hAnsiTheme="majorHAnsi" w:cstheme="majorHAnsi"/>
        </w:rPr>
      </w:pPr>
      <w:r w:rsidRPr="0055559D">
        <w:rPr>
          <w:rFonts w:asciiTheme="majorHAnsi" w:hAnsiTheme="majorHAnsi" w:cstheme="majorHAnsi"/>
          <w:lang w:bidi="cs-CZ"/>
        </w:rPr>
        <w:t>Priorita/strategie v rámci politik</w:t>
      </w:r>
      <w:r w:rsidR="00776FBF" w:rsidRPr="0055559D">
        <w:rPr>
          <w:rFonts w:asciiTheme="majorHAnsi" w:hAnsiTheme="majorHAnsi" w:cstheme="majorHAnsi"/>
          <w:lang w:bidi="cs-CZ"/>
        </w:rPr>
        <w:t xml:space="preserve"> 6.2: Byly zavedeny </w:t>
      </w:r>
      <w:r w:rsidR="00776FBF" w:rsidRPr="0055559D">
        <w:rPr>
          <w:rFonts w:asciiTheme="majorHAnsi" w:hAnsiTheme="majorHAnsi" w:cstheme="majorHAnsi"/>
          <w:i/>
          <w:lang w:bidi="cs-CZ"/>
        </w:rPr>
        <w:t>kooperativní struktury/procesy</w:t>
      </w:r>
      <w:r w:rsidR="00776FBF" w:rsidRPr="0055559D">
        <w:rPr>
          <w:rFonts w:asciiTheme="majorHAnsi" w:hAnsiTheme="majorHAnsi" w:cstheme="majorHAnsi"/>
          <w:lang w:bidi="cs-CZ"/>
        </w:rPr>
        <w:t xml:space="preserve"> pro monitoring a hodnocení</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55559D" w14:paraId="6A443875" w14:textId="77777777" w:rsidTr="003B40E5">
        <w:trPr>
          <w:cantSplit/>
          <w:tblHeader/>
        </w:trPr>
        <w:tc>
          <w:tcPr>
            <w:tcW w:w="2250" w:type="pct"/>
            <w:shd w:val="clear" w:color="auto" w:fill="D9D9D9" w:themeFill="background1" w:themeFillShade="D9"/>
          </w:tcPr>
          <w:p w14:paraId="6B061B38"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Klíčový krok</w:t>
            </w:r>
          </w:p>
        </w:tc>
        <w:tc>
          <w:tcPr>
            <w:tcW w:w="500" w:type="pct"/>
            <w:shd w:val="clear" w:color="auto" w:fill="D9D9D9" w:themeFill="background1" w:themeFillShade="D9"/>
          </w:tcPr>
          <w:p w14:paraId="644F1D24"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0 – Zatím ne</w:t>
            </w:r>
          </w:p>
        </w:tc>
        <w:tc>
          <w:tcPr>
            <w:tcW w:w="500" w:type="pct"/>
            <w:shd w:val="clear" w:color="auto" w:fill="D9D9D9" w:themeFill="background1" w:themeFillShade="D9"/>
          </w:tcPr>
          <w:p w14:paraId="4A1DDA33"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1 – Plánované</w:t>
            </w:r>
          </w:p>
        </w:tc>
        <w:tc>
          <w:tcPr>
            <w:tcW w:w="500" w:type="pct"/>
            <w:shd w:val="clear" w:color="auto" w:fill="D9D9D9" w:themeFill="background1" w:themeFillShade="D9"/>
          </w:tcPr>
          <w:p w14:paraId="7648B47C"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2 – Částečně zavedené</w:t>
            </w:r>
          </w:p>
        </w:tc>
        <w:tc>
          <w:tcPr>
            <w:tcW w:w="500" w:type="pct"/>
            <w:shd w:val="clear" w:color="auto" w:fill="D9D9D9" w:themeFill="background1" w:themeFillShade="D9"/>
          </w:tcPr>
          <w:p w14:paraId="5E40F0B5"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3 – Zavedené</w:t>
            </w:r>
          </w:p>
        </w:tc>
        <w:tc>
          <w:tcPr>
            <w:tcW w:w="750" w:type="pct"/>
            <w:shd w:val="clear" w:color="auto" w:fill="D9D9D9" w:themeFill="background1" w:themeFillShade="D9"/>
          </w:tcPr>
          <w:p w14:paraId="7C5F2CBD"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Poznámky</w:t>
            </w:r>
          </w:p>
        </w:tc>
      </w:tr>
      <w:tr w:rsidR="00776FBF" w:rsidRPr="0055559D" w14:paraId="4E11E087" w14:textId="77777777" w:rsidTr="003B40E5">
        <w:trPr>
          <w:cantSplit/>
        </w:trPr>
        <w:tc>
          <w:tcPr>
            <w:tcW w:w="2250" w:type="pct"/>
          </w:tcPr>
          <w:p w14:paraId="5636CCA0"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6.2.1</w:t>
            </w:r>
            <w:r w:rsidRPr="0055559D">
              <w:rPr>
                <w:rFonts w:asciiTheme="majorHAnsi" w:hAnsiTheme="majorHAnsi" w:cstheme="majorHAnsi"/>
                <w:sz w:val="22"/>
                <w:lang w:bidi="cs-CZ"/>
              </w:rPr>
              <w:t>: Jsou indikátory monitoringu a sebehodnocení vytvářeny ve spolupráci mezi hlavním proudem a specializovanými odborníky, aby bylo zajištěno sdílené porozumění a zabránilo se odporu?</w:t>
            </w:r>
          </w:p>
        </w:tc>
        <w:tc>
          <w:tcPr>
            <w:tcW w:w="500" w:type="pct"/>
          </w:tcPr>
          <w:p w14:paraId="0F54F417"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4924C14A"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221810CC"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10491E94"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6026DDA5"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6031685F" w14:textId="77777777" w:rsidTr="003B40E5">
        <w:trPr>
          <w:cantSplit/>
        </w:trPr>
        <w:tc>
          <w:tcPr>
            <w:tcW w:w="2250" w:type="pct"/>
          </w:tcPr>
          <w:p w14:paraId="1EDF6FDD" w14:textId="43BA0AAF"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6.2.2</w:t>
            </w:r>
            <w:r w:rsidRPr="0055559D">
              <w:rPr>
                <w:rFonts w:asciiTheme="majorHAnsi" w:hAnsiTheme="majorHAnsi" w:cstheme="majorHAnsi"/>
                <w:sz w:val="22"/>
                <w:lang w:bidi="cs-CZ"/>
              </w:rPr>
              <w:t>: Existují nějaké iniciativy/programy pro zvýšení znalostí a dovedností klíčových zainteresovaných subjektů z hlavního i specializovaného sektoru v oblasti analýzy a používání dat?</w:t>
            </w:r>
          </w:p>
        </w:tc>
        <w:tc>
          <w:tcPr>
            <w:tcW w:w="500" w:type="pct"/>
          </w:tcPr>
          <w:p w14:paraId="7CD33C6F"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4EC275A5"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15281695"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3DF70B3A"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49767348"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115E0105" w14:textId="77777777" w:rsidTr="003B40E5">
        <w:trPr>
          <w:cantSplit/>
        </w:trPr>
        <w:tc>
          <w:tcPr>
            <w:tcW w:w="2250" w:type="pct"/>
          </w:tcPr>
          <w:p w14:paraId="627DEED5" w14:textId="75FE8330"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6.2.3</w:t>
            </w:r>
            <w:r w:rsidRPr="0055559D">
              <w:rPr>
                <w:rFonts w:asciiTheme="majorHAnsi" w:hAnsiTheme="majorHAnsi" w:cstheme="majorHAnsi"/>
                <w:sz w:val="22"/>
                <w:lang w:bidi="cs-CZ"/>
              </w:rPr>
              <w:t>: Existuje účinná spolupráce mezi školou a školskými úřady a univerzitami při monitoringu a využívání dat?</w:t>
            </w:r>
          </w:p>
        </w:tc>
        <w:tc>
          <w:tcPr>
            <w:tcW w:w="500" w:type="pct"/>
          </w:tcPr>
          <w:p w14:paraId="144057EB"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0379937D"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6A1BCFF7"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4806215A"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2E3A65BE"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79040687" w14:textId="77777777" w:rsidTr="003B40E5">
        <w:trPr>
          <w:cantSplit/>
        </w:trPr>
        <w:tc>
          <w:tcPr>
            <w:tcW w:w="2250" w:type="pct"/>
          </w:tcPr>
          <w:p w14:paraId="5E59CBDF"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sz w:val="22"/>
                <w:lang w:bidi="cs-CZ"/>
              </w:rPr>
              <w:t>Jiné</w:t>
            </w:r>
            <w:r w:rsidRPr="0055559D">
              <w:rPr>
                <w:rFonts w:asciiTheme="majorHAnsi" w:hAnsiTheme="majorHAnsi" w:cstheme="majorHAnsi"/>
                <w:i/>
                <w:sz w:val="22"/>
                <w:lang w:bidi="cs-CZ"/>
              </w:rPr>
              <w:t xml:space="preserve"> (upřesněte)</w:t>
            </w:r>
          </w:p>
        </w:tc>
        <w:tc>
          <w:tcPr>
            <w:tcW w:w="500" w:type="pct"/>
          </w:tcPr>
          <w:p w14:paraId="35EF068D"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2DDB0F36"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47E3691A"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7A43E628"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19E172F6" w14:textId="77777777" w:rsidR="00776FBF" w:rsidRPr="0055559D" w:rsidRDefault="00776FBF" w:rsidP="00591FE3">
            <w:pPr>
              <w:pStyle w:val="Agency-body-text"/>
              <w:rPr>
                <w:rFonts w:asciiTheme="majorHAnsi" w:hAnsiTheme="majorHAnsi" w:cstheme="majorHAnsi"/>
                <w:sz w:val="22"/>
                <w:szCs w:val="22"/>
              </w:rPr>
            </w:pPr>
          </w:p>
        </w:tc>
      </w:tr>
    </w:tbl>
    <w:p w14:paraId="2A7B6DF8" w14:textId="5FE9AD31" w:rsidR="00776FBF" w:rsidRPr="0055559D" w:rsidRDefault="006D053D" w:rsidP="00F30963">
      <w:pPr>
        <w:pStyle w:val="Agency-heading-3"/>
        <w:rPr>
          <w:rFonts w:asciiTheme="majorHAnsi" w:hAnsiTheme="majorHAnsi" w:cstheme="majorHAnsi"/>
        </w:rPr>
      </w:pPr>
      <w:r w:rsidRPr="0055559D">
        <w:rPr>
          <w:rFonts w:asciiTheme="majorHAnsi" w:hAnsiTheme="majorHAnsi" w:cstheme="majorHAnsi"/>
          <w:lang w:bidi="cs-CZ"/>
        </w:rPr>
        <w:lastRenderedPageBreak/>
        <w:t>Priorita/strategie v rámci politik</w:t>
      </w:r>
      <w:r w:rsidR="00776FBF" w:rsidRPr="0055559D">
        <w:rPr>
          <w:rFonts w:asciiTheme="majorHAnsi" w:hAnsiTheme="majorHAnsi" w:cstheme="majorHAnsi"/>
          <w:lang w:bidi="cs-CZ"/>
        </w:rPr>
        <w:t xml:space="preserve"> 6.3: Existuje </w:t>
      </w:r>
      <w:r w:rsidR="00776FBF" w:rsidRPr="0055559D">
        <w:rPr>
          <w:rFonts w:asciiTheme="majorHAnsi" w:hAnsiTheme="majorHAnsi" w:cstheme="majorHAnsi"/>
          <w:i/>
          <w:lang w:bidi="cs-CZ"/>
        </w:rPr>
        <w:t>komplexní systém monitorující</w:t>
      </w:r>
      <w:r w:rsidR="00776FBF" w:rsidRPr="0055559D">
        <w:rPr>
          <w:rFonts w:asciiTheme="majorHAnsi" w:hAnsiTheme="majorHAnsi" w:cstheme="majorHAnsi"/>
          <w:lang w:bidi="cs-CZ"/>
        </w:rPr>
        <w:t>, jak speciální opatření podporují hlavní vzdělávací sektor v realizaci inkluzivního vzdělávání (pokrývající dílčí systémy interního a externího hodnocení)</w:t>
      </w:r>
    </w:p>
    <w:tbl>
      <w:tblPr>
        <w:tblStyle w:val="TableGrid"/>
        <w:tblW w:w="5000" w:type="pct"/>
        <w:tblLook w:val="04A0" w:firstRow="1" w:lastRow="0" w:firstColumn="1" w:lastColumn="0" w:noHBand="0" w:noVBand="1"/>
      </w:tblPr>
      <w:tblGrid>
        <w:gridCol w:w="6489"/>
        <w:gridCol w:w="1442"/>
        <w:gridCol w:w="1442"/>
        <w:gridCol w:w="1442"/>
        <w:gridCol w:w="1442"/>
        <w:gridCol w:w="2163"/>
      </w:tblGrid>
      <w:tr w:rsidR="00776FBF" w:rsidRPr="0055559D" w14:paraId="110F4F0B" w14:textId="77777777" w:rsidTr="003B40E5">
        <w:trPr>
          <w:cantSplit/>
          <w:tblHeader/>
        </w:trPr>
        <w:tc>
          <w:tcPr>
            <w:tcW w:w="2250" w:type="pct"/>
            <w:shd w:val="clear" w:color="auto" w:fill="D9D9D9" w:themeFill="background1" w:themeFillShade="D9"/>
          </w:tcPr>
          <w:p w14:paraId="5C367F8F"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Klíčový krok</w:t>
            </w:r>
          </w:p>
        </w:tc>
        <w:tc>
          <w:tcPr>
            <w:tcW w:w="500" w:type="pct"/>
            <w:shd w:val="clear" w:color="auto" w:fill="D9D9D9" w:themeFill="background1" w:themeFillShade="D9"/>
          </w:tcPr>
          <w:p w14:paraId="31C88131"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0 – Zatím ne</w:t>
            </w:r>
          </w:p>
        </w:tc>
        <w:tc>
          <w:tcPr>
            <w:tcW w:w="500" w:type="pct"/>
            <w:shd w:val="clear" w:color="auto" w:fill="D9D9D9" w:themeFill="background1" w:themeFillShade="D9"/>
          </w:tcPr>
          <w:p w14:paraId="74111262"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1 – Plánované</w:t>
            </w:r>
          </w:p>
        </w:tc>
        <w:tc>
          <w:tcPr>
            <w:tcW w:w="500" w:type="pct"/>
            <w:shd w:val="clear" w:color="auto" w:fill="D9D9D9" w:themeFill="background1" w:themeFillShade="D9"/>
          </w:tcPr>
          <w:p w14:paraId="4DFB34C8"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2 – Částečně zavedené</w:t>
            </w:r>
          </w:p>
        </w:tc>
        <w:tc>
          <w:tcPr>
            <w:tcW w:w="500" w:type="pct"/>
            <w:shd w:val="clear" w:color="auto" w:fill="D9D9D9" w:themeFill="background1" w:themeFillShade="D9"/>
          </w:tcPr>
          <w:p w14:paraId="3924CE2C"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3 – Zavedené</w:t>
            </w:r>
          </w:p>
        </w:tc>
        <w:tc>
          <w:tcPr>
            <w:tcW w:w="750" w:type="pct"/>
            <w:shd w:val="clear" w:color="auto" w:fill="D9D9D9" w:themeFill="background1" w:themeFillShade="D9"/>
          </w:tcPr>
          <w:p w14:paraId="54064EF1" w14:textId="77777777" w:rsidR="00776FBF" w:rsidRPr="0055559D" w:rsidRDefault="00776FBF" w:rsidP="00591FE3">
            <w:pPr>
              <w:pStyle w:val="Agency-body-text"/>
              <w:rPr>
                <w:rFonts w:asciiTheme="majorHAnsi" w:hAnsiTheme="majorHAnsi" w:cstheme="majorHAnsi"/>
                <w:b/>
                <w:bCs/>
                <w:sz w:val="22"/>
                <w:szCs w:val="22"/>
              </w:rPr>
            </w:pPr>
            <w:r w:rsidRPr="0055559D">
              <w:rPr>
                <w:rFonts w:asciiTheme="majorHAnsi" w:hAnsiTheme="majorHAnsi" w:cstheme="majorHAnsi"/>
                <w:b/>
                <w:sz w:val="22"/>
                <w:lang w:bidi="cs-CZ"/>
              </w:rPr>
              <w:t>Poznámky</w:t>
            </w:r>
          </w:p>
        </w:tc>
      </w:tr>
      <w:tr w:rsidR="00776FBF" w:rsidRPr="0055559D" w14:paraId="226C3EEB" w14:textId="77777777" w:rsidTr="003B40E5">
        <w:trPr>
          <w:cantSplit/>
        </w:trPr>
        <w:tc>
          <w:tcPr>
            <w:tcW w:w="2250" w:type="pct"/>
          </w:tcPr>
          <w:p w14:paraId="13580428"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6.3.1</w:t>
            </w:r>
            <w:r w:rsidRPr="0055559D">
              <w:rPr>
                <w:rFonts w:asciiTheme="majorHAnsi" w:hAnsiTheme="majorHAnsi" w:cstheme="majorHAnsi"/>
                <w:sz w:val="22"/>
                <w:lang w:bidi="cs-CZ"/>
              </w:rPr>
              <w:t>: Monitoruje systém pro sběr dat, jak speciální opatření podporuje hlavní sektor při zavádění inkluzivního vzdělávání?</w:t>
            </w:r>
          </w:p>
        </w:tc>
        <w:tc>
          <w:tcPr>
            <w:tcW w:w="500" w:type="pct"/>
          </w:tcPr>
          <w:p w14:paraId="32A43DFC"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61EAC303"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06483B76"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1C1DCA87"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3DEF5A69"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76A01D61" w14:textId="77777777" w:rsidTr="003B40E5">
        <w:trPr>
          <w:cantSplit/>
        </w:trPr>
        <w:tc>
          <w:tcPr>
            <w:tcW w:w="2250" w:type="pct"/>
          </w:tcPr>
          <w:p w14:paraId="2DB68FDE"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6.3.2</w:t>
            </w:r>
            <w:r w:rsidRPr="0055559D">
              <w:rPr>
                <w:rFonts w:asciiTheme="majorHAnsi" w:hAnsiTheme="majorHAnsi" w:cstheme="majorHAnsi"/>
                <w:sz w:val="22"/>
                <w:lang w:bidi="cs-CZ"/>
              </w:rPr>
              <w:t>: Odrážejí mechanismy monitoringu a hodnocení celoškolní přístup zaměřený na překážky a zprostředkovatele výuky a učení?</w:t>
            </w:r>
          </w:p>
        </w:tc>
        <w:tc>
          <w:tcPr>
            <w:tcW w:w="500" w:type="pct"/>
          </w:tcPr>
          <w:p w14:paraId="4FBA10F6"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30299AFD"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472BABC9"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716A099F"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0BFFFD2B"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6ED635F3" w14:textId="77777777" w:rsidTr="003B40E5">
        <w:trPr>
          <w:cantSplit/>
        </w:trPr>
        <w:tc>
          <w:tcPr>
            <w:tcW w:w="2250" w:type="pct"/>
          </w:tcPr>
          <w:p w14:paraId="77940C5E" w14:textId="519E2466"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b/>
                <w:sz w:val="22"/>
                <w:lang w:bidi="cs-CZ"/>
              </w:rPr>
              <w:t>6.3.3</w:t>
            </w:r>
            <w:r w:rsidRPr="0055559D">
              <w:rPr>
                <w:rFonts w:asciiTheme="majorHAnsi" w:hAnsiTheme="majorHAnsi" w:cstheme="majorHAnsi"/>
                <w:sz w:val="22"/>
                <w:lang w:bidi="cs-CZ"/>
              </w:rPr>
              <w:t>: Jsou otázky soukromí, etiky a zmírňování rizik řešeny při monitoringu spolupráce jak hlavních, tak specializovaných sektorů?</w:t>
            </w:r>
          </w:p>
        </w:tc>
        <w:tc>
          <w:tcPr>
            <w:tcW w:w="500" w:type="pct"/>
          </w:tcPr>
          <w:p w14:paraId="05AB755A"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1DC1B345"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2B073309"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4E3DB95C"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30FCD723" w14:textId="77777777" w:rsidR="00776FBF" w:rsidRPr="0055559D" w:rsidRDefault="00776FBF" w:rsidP="00591FE3">
            <w:pPr>
              <w:pStyle w:val="Agency-body-text"/>
              <w:rPr>
                <w:rFonts w:asciiTheme="majorHAnsi" w:hAnsiTheme="majorHAnsi" w:cstheme="majorHAnsi"/>
                <w:sz w:val="22"/>
                <w:szCs w:val="22"/>
              </w:rPr>
            </w:pPr>
          </w:p>
        </w:tc>
      </w:tr>
      <w:tr w:rsidR="00776FBF" w:rsidRPr="0055559D" w14:paraId="032D5D7C" w14:textId="77777777" w:rsidTr="003B40E5">
        <w:trPr>
          <w:cantSplit/>
        </w:trPr>
        <w:tc>
          <w:tcPr>
            <w:tcW w:w="2250" w:type="pct"/>
          </w:tcPr>
          <w:p w14:paraId="2AE09C1F" w14:textId="77777777" w:rsidR="00776FBF" w:rsidRPr="0055559D" w:rsidRDefault="00776FBF" w:rsidP="00591FE3">
            <w:pPr>
              <w:pStyle w:val="Agency-body-text"/>
              <w:rPr>
                <w:rFonts w:asciiTheme="majorHAnsi" w:hAnsiTheme="majorHAnsi" w:cstheme="majorHAnsi"/>
                <w:sz w:val="22"/>
                <w:szCs w:val="22"/>
              </w:rPr>
            </w:pPr>
            <w:r w:rsidRPr="0055559D">
              <w:rPr>
                <w:rFonts w:asciiTheme="majorHAnsi" w:hAnsiTheme="majorHAnsi" w:cstheme="majorHAnsi"/>
                <w:sz w:val="22"/>
                <w:lang w:bidi="cs-CZ"/>
              </w:rPr>
              <w:t>Jiné</w:t>
            </w:r>
            <w:r w:rsidRPr="0055559D">
              <w:rPr>
                <w:rFonts w:asciiTheme="majorHAnsi" w:hAnsiTheme="majorHAnsi" w:cstheme="majorHAnsi"/>
                <w:i/>
                <w:sz w:val="22"/>
                <w:lang w:bidi="cs-CZ"/>
              </w:rPr>
              <w:t xml:space="preserve"> (upřesněte)</w:t>
            </w:r>
          </w:p>
        </w:tc>
        <w:tc>
          <w:tcPr>
            <w:tcW w:w="500" w:type="pct"/>
          </w:tcPr>
          <w:p w14:paraId="05D21A05"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683CF39A"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055A4738" w14:textId="77777777" w:rsidR="00776FBF" w:rsidRPr="0055559D" w:rsidRDefault="00776FBF" w:rsidP="00591FE3">
            <w:pPr>
              <w:pStyle w:val="Agency-body-text"/>
              <w:rPr>
                <w:rFonts w:asciiTheme="majorHAnsi" w:hAnsiTheme="majorHAnsi" w:cstheme="majorHAnsi"/>
                <w:sz w:val="22"/>
                <w:szCs w:val="22"/>
              </w:rPr>
            </w:pPr>
          </w:p>
        </w:tc>
        <w:tc>
          <w:tcPr>
            <w:tcW w:w="500" w:type="pct"/>
          </w:tcPr>
          <w:p w14:paraId="736AF4E0" w14:textId="77777777" w:rsidR="00776FBF" w:rsidRPr="0055559D" w:rsidRDefault="00776FBF" w:rsidP="00591FE3">
            <w:pPr>
              <w:pStyle w:val="Agency-body-text"/>
              <w:rPr>
                <w:rFonts w:asciiTheme="majorHAnsi" w:hAnsiTheme="majorHAnsi" w:cstheme="majorHAnsi"/>
                <w:sz w:val="22"/>
                <w:szCs w:val="22"/>
              </w:rPr>
            </w:pPr>
          </w:p>
        </w:tc>
        <w:tc>
          <w:tcPr>
            <w:tcW w:w="750" w:type="pct"/>
          </w:tcPr>
          <w:p w14:paraId="694124CB" w14:textId="77777777" w:rsidR="00776FBF" w:rsidRPr="0055559D" w:rsidRDefault="00776FBF" w:rsidP="00591FE3">
            <w:pPr>
              <w:pStyle w:val="Agency-body-text"/>
              <w:rPr>
                <w:rFonts w:asciiTheme="majorHAnsi" w:hAnsiTheme="majorHAnsi" w:cstheme="majorHAnsi"/>
                <w:sz w:val="22"/>
                <w:szCs w:val="22"/>
              </w:rPr>
            </w:pPr>
          </w:p>
        </w:tc>
      </w:tr>
    </w:tbl>
    <w:p w14:paraId="7E681A70" w14:textId="77777777" w:rsidR="00776FBF" w:rsidRPr="0055559D" w:rsidRDefault="00776FBF" w:rsidP="00591FE3">
      <w:pPr>
        <w:pStyle w:val="Agency-body-text"/>
        <w:rPr>
          <w:rFonts w:asciiTheme="majorHAnsi" w:hAnsiTheme="majorHAnsi" w:cstheme="majorHAnsi"/>
        </w:rPr>
      </w:pPr>
    </w:p>
    <w:p w14:paraId="7ACB23F6" w14:textId="77777777" w:rsidR="00776FBF" w:rsidRPr="0055559D" w:rsidRDefault="00776FBF" w:rsidP="00591FE3">
      <w:pPr>
        <w:pStyle w:val="Agency-body-text"/>
        <w:rPr>
          <w:rFonts w:asciiTheme="majorHAnsi" w:hAnsiTheme="majorHAnsi" w:cstheme="majorHAnsi"/>
        </w:rPr>
        <w:sectPr w:rsidR="00776FBF" w:rsidRPr="0055559D" w:rsidSect="003B40E5">
          <w:headerReference w:type="even" r:id="rId24"/>
          <w:headerReference w:type="default" r:id="rId25"/>
          <w:footerReference w:type="default" r:id="rId26"/>
          <w:headerReference w:type="first" r:id="rId27"/>
          <w:footerReference w:type="first" r:id="rId28"/>
          <w:pgSz w:w="16840" w:h="11900" w:orient="landscape"/>
          <w:pgMar w:top="1531" w:right="1276" w:bottom="1531" w:left="1134" w:header="709" w:footer="828" w:gutter="0"/>
          <w:cols w:space="708"/>
          <w:docGrid w:linePitch="360"/>
        </w:sectPr>
      </w:pPr>
    </w:p>
    <w:p w14:paraId="5E2F8D13" w14:textId="0B833F43" w:rsidR="00776FBF" w:rsidRPr="0055559D" w:rsidRDefault="00776FBF" w:rsidP="00907466">
      <w:pPr>
        <w:pStyle w:val="Agency-heading-1"/>
        <w:rPr>
          <w:rFonts w:asciiTheme="majorHAnsi" w:hAnsiTheme="majorHAnsi" w:cstheme="majorHAnsi"/>
        </w:rPr>
      </w:pPr>
      <w:bookmarkStart w:id="13" w:name="_Toc128752827"/>
      <w:r w:rsidRPr="0055559D">
        <w:rPr>
          <w:rFonts w:asciiTheme="majorHAnsi" w:hAnsiTheme="majorHAnsi" w:cstheme="majorHAnsi"/>
          <w:lang w:bidi="cs-CZ"/>
        </w:rPr>
        <w:lastRenderedPageBreak/>
        <w:t>Příloha č. 1: Glosář pojmů</w:t>
      </w:r>
      <w:bookmarkEnd w:id="13"/>
    </w:p>
    <w:p w14:paraId="1E0FB097" w14:textId="71C7C216" w:rsidR="009C62BC" w:rsidRPr="0055559D" w:rsidRDefault="00776FBF" w:rsidP="00591FE3">
      <w:pPr>
        <w:pStyle w:val="Agency-body-text"/>
        <w:rPr>
          <w:rFonts w:asciiTheme="majorHAnsi" w:hAnsiTheme="majorHAnsi" w:cstheme="majorHAnsi"/>
        </w:rPr>
      </w:pPr>
      <w:r w:rsidRPr="0055559D">
        <w:rPr>
          <w:rFonts w:asciiTheme="majorHAnsi" w:hAnsiTheme="majorHAnsi" w:cstheme="majorHAnsi"/>
          <w:lang w:bidi="cs-CZ"/>
        </w:rPr>
        <w:t xml:space="preserve">Tato příloha obsahuje definice a objasnění klíčových pojmů v nástroji. Obsahuje termíny z on-line </w:t>
      </w:r>
      <w:hyperlink r:id="rId29" w:history="1">
        <w:r w:rsidRPr="0055559D">
          <w:rPr>
            <w:rStyle w:val="Hyperlink"/>
            <w:rFonts w:asciiTheme="majorHAnsi" w:hAnsiTheme="majorHAnsi" w:cstheme="majorHAnsi"/>
            <w:lang w:bidi="cs-CZ"/>
          </w:rPr>
          <w:t>glosáře</w:t>
        </w:r>
      </w:hyperlink>
      <w:r w:rsidRPr="0055559D">
        <w:rPr>
          <w:rFonts w:asciiTheme="majorHAnsi" w:hAnsiTheme="majorHAnsi" w:cstheme="majorHAnsi"/>
          <w:lang w:bidi="cs-CZ"/>
        </w:rPr>
        <w:t>, agentury a také termíny související konkrétně s projektem CROSP.</w:t>
      </w:r>
    </w:p>
    <w:p w14:paraId="4BF14746" w14:textId="77777777" w:rsidR="00366F87" w:rsidRPr="0055559D" w:rsidRDefault="00366F87" w:rsidP="00366F87">
      <w:pPr>
        <w:pStyle w:val="Agency-body-text"/>
        <w:rPr>
          <w:rFonts w:asciiTheme="majorHAnsi" w:hAnsiTheme="majorHAnsi" w:cstheme="majorHAnsi"/>
        </w:rPr>
      </w:pPr>
      <w:bookmarkStart w:id="14" w:name="_Hlk127181693"/>
      <w:bookmarkStart w:id="15" w:name="_Hlk127181688"/>
      <w:r w:rsidRPr="0055559D">
        <w:rPr>
          <w:rFonts w:asciiTheme="majorHAnsi" w:hAnsiTheme="majorHAnsi" w:cstheme="majorHAnsi"/>
          <w:b/>
          <w:lang w:bidi="cs-CZ"/>
        </w:rPr>
        <w:t>Budování kapacit</w:t>
      </w:r>
      <w:r w:rsidRPr="0055559D">
        <w:rPr>
          <w:rFonts w:asciiTheme="majorHAnsi" w:hAnsiTheme="majorHAnsi" w:cstheme="majorHAnsi"/>
          <w:lang w:bidi="cs-CZ"/>
        </w:rPr>
        <w:t xml:space="preserve">: </w:t>
      </w:r>
      <w:bookmarkEnd w:id="14"/>
      <w:r w:rsidRPr="0055559D">
        <w:rPr>
          <w:rFonts w:asciiTheme="majorHAnsi" w:hAnsiTheme="majorHAnsi" w:cstheme="majorHAnsi"/>
          <w:lang w:bidi="cs-CZ"/>
        </w:rPr>
        <w:t>Procesy pro rozvoj a posilování postojů, dovedností a schopností odborníků. Zvažuje také podporu a zdroje, které vzdělávací organizace a komunity potřebují k vypracování nezbytných pracovních postupů pro inkluzivní vzdělávání.</w:t>
      </w:r>
    </w:p>
    <w:p w14:paraId="1790886F" w14:textId="77777777" w:rsidR="00366F87" w:rsidRPr="0055559D" w:rsidRDefault="00366F87" w:rsidP="00366F87">
      <w:pPr>
        <w:pStyle w:val="Agency-body-text"/>
        <w:rPr>
          <w:rFonts w:asciiTheme="majorHAnsi" w:hAnsiTheme="majorHAnsi" w:cstheme="majorHAnsi"/>
          <w:lang w:bidi="cs-CZ"/>
        </w:rPr>
      </w:pPr>
      <w:bookmarkStart w:id="16" w:name="_Hlk127181781"/>
      <w:r w:rsidRPr="0055559D">
        <w:rPr>
          <w:rFonts w:asciiTheme="majorHAnsi" w:hAnsiTheme="majorHAnsi" w:cstheme="majorHAnsi"/>
          <w:b/>
          <w:lang w:bidi="cs-CZ"/>
        </w:rPr>
        <w:t>Celoškolní přístup</w:t>
      </w:r>
      <w:r w:rsidRPr="0055559D">
        <w:rPr>
          <w:rFonts w:asciiTheme="majorHAnsi" w:hAnsiTheme="majorHAnsi" w:cstheme="majorHAnsi"/>
          <w:lang w:bidi="cs-CZ"/>
        </w:rPr>
        <w:t xml:space="preserve">: </w:t>
      </w:r>
      <w:bookmarkEnd w:id="16"/>
      <w:r w:rsidRPr="0055559D">
        <w:rPr>
          <w:rFonts w:asciiTheme="majorHAnsi" w:hAnsiTheme="majorHAnsi" w:cstheme="majorHAnsi"/>
          <w:lang w:bidi="cs-CZ"/>
        </w:rPr>
        <w:t xml:space="preserve">Zahrnuje všechny členy školní komunity (tj. žáky, zaměstnance, rodiny a pečovatele, členy komunity) a </w:t>
      </w:r>
      <w:proofErr w:type="gramStart"/>
      <w:r w:rsidRPr="0055559D">
        <w:rPr>
          <w:rFonts w:asciiTheme="majorHAnsi" w:hAnsiTheme="majorHAnsi" w:cstheme="majorHAnsi"/>
          <w:lang w:bidi="cs-CZ"/>
        </w:rPr>
        <w:t>snaží</w:t>
      </w:r>
      <w:proofErr w:type="gramEnd"/>
      <w:r w:rsidRPr="0055559D">
        <w:rPr>
          <w:rFonts w:asciiTheme="majorHAnsi" w:hAnsiTheme="majorHAnsi" w:cstheme="majorHAnsi"/>
          <w:lang w:bidi="cs-CZ"/>
        </w:rPr>
        <w:t xml:space="preserve"> se zahrnout všechny oblasti školního života. Uznává, že ke skutečnému učení dochází jak prostřednictvím „formálních“ osnov, tak prostřednictvím „skrytých“ osnov a zkušeností žáků se životem ve škole a v komunitě.</w:t>
      </w:r>
    </w:p>
    <w:p w14:paraId="7F0F0705" w14:textId="77777777" w:rsidR="00366F87" w:rsidRPr="0055559D" w:rsidRDefault="00366F87" w:rsidP="00366F87">
      <w:pPr>
        <w:pStyle w:val="Agency-body-text"/>
        <w:rPr>
          <w:rFonts w:asciiTheme="majorHAnsi" w:hAnsiTheme="majorHAnsi" w:cstheme="majorHAnsi"/>
        </w:rPr>
      </w:pPr>
      <w:bookmarkStart w:id="17" w:name="_Hlk127181754"/>
      <w:r w:rsidRPr="0055559D">
        <w:rPr>
          <w:rFonts w:asciiTheme="majorHAnsi" w:hAnsiTheme="majorHAnsi" w:cstheme="majorHAnsi"/>
          <w:b/>
          <w:lang w:bidi="cs-CZ"/>
        </w:rPr>
        <w:t>Centrum zdrojů</w:t>
      </w:r>
      <w:r w:rsidRPr="00B762CA">
        <w:rPr>
          <w:rFonts w:asciiTheme="majorHAnsi" w:hAnsiTheme="majorHAnsi" w:cstheme="majorHAnsi"/>
          <w:bCs/>
          <w:lang w:bidi="cs-CZ"/>
        </w:rPr>
        <w:t>:</w:t>
      </w:r>
      <w:r w:rsidRPr="0055559D">
        <w:rPr>
          <w:rFonts w:asciiTheme="majorHAnsi" w:hAnsiTheme="majorHAnsi" w:cstheme="majorHAnsi"/>
          <w:lang w:bidi="cs-CZ"/>
        </w:rPr>
        <w:t xml:space="preserve"> </w:t>
      </w:r>
      <w:bookmarkEnd w:id="17"/>
      <w:r w:rsidRPr="0055559D">
        <w:rPr>
          <w:rFonts w:asciiTheme="majorHAnsi" w:hAnsiTheme="majorHAnsi" w:cstheme="majorHAnsi"/>
          <w:lang w:bidi="cs-CZ"/>
        </w:rPr>
        <w:t>Centra zdrojů jsou hlavní vzdělávací centra a/nebo instituce, které se věnují poskytování podpory a poradenství na podporu inkluze. Centrum zdrojů je transformovaná speciální škola, která se nově definuje jako dynamický, multifunkční prostor, který spojuje lidské i materiální zdroje. Transformace vyžaduje, aby zainteresované subjekty ze zvláštních prostředí působily jako konzultanti pro běžné prostředí a poskytovaly školám své znalosti a nahromaděné zkušenosti. Mobilizuje znalosti a dovednosti školy pro inkluzi a oceňuje znalosti a zkušenosti všech.</w:t>
      </w:r>
    </w:p>
    <w:p w14:paraId="639333B4" w14:textId="77777777" w:rsidR="00366F87" w:rsidRPr="0055559D" w:rsidRDefault="00366F87" w:rsidP="00366F87">
      <w:pPr>
        <w:pStyle w:val="Agency-body-text"/>
        <w:rPr>
          <w:rFonts w:asciiTheme="majorHAnsi" w:hAnsiTheme="majorHAnsi" w:cstheme="majorHAnsi"/>
        </w:rPr>
      </w:pPr>
      <w:bookmarkStart w:id="18" w:name="_Hlk127181709"/>
      <w:r w:rsidRPr="0055559D">
        <w:rPr>
          <w:rFonts w:asciiTheme="majorHAnsi" w:hAnsiTheme="majorHAnsi" w:cstheme="majorHAnsi"/>
          <w:b/>
          <w:lang w:bidi="cs-CZ"/>
        </w:rPr>
        <w:t>Financování</w:t>
      </w:r>
      <w:r w:rsidRPr="0055559D">
        <w:rPr>
          <w:rFonts w:asciiTheme="majorHAnsi" w:hAnsiTheme="majorHAnsi" w:cstheme="majorHAnsi"/>
          <w:lang w:bidi="cs-CZ"/>
        </w:rPr>
        <w:t xml:space="preserve">: </w:t>
      </w:r>
      <w:bookmarkEnd w:id="18"/>
      <w:r w:rsidRPr="0055559D">
        <w:rPr>
          <w:rFonts w:asciiTheme="majorHAnsi" w:hAnsiTheme="majorHAnsi" w:cstheme="majorHAnsi"/>
          <w:lang w:bidi="cs-CZ"/>
        </w:rPr>
        <w:t>Mechanismy rozdělování zdrojů (finanční, lidské, technické atd.), které podporují inkluzi.</w:t>
      </w:r>
    </w:p>
    <w:p w14:paraId="0212B4CB" w14:textId="77777777" w:rsidR="00366F87" w:rsidRPr="0055559D" w:rsidRDefault="00366F87" w:rsidP="00366F87">
      <w:pPr>
        <w:pStyle w:val="Agency-body-text"/>
        <w:rPr>
          <w:rFonts w:asciiTheme="majorHAnsi" w:hAnsiTheme="majorHAnsi" w:cstheme="majorHAnsi"/>
        </w:rPr>
      </w:pPr>
      <w:bookmarkStart w:id="19" w:name="_Hlk127181726"/>
      <w:r w:rsidRPr="0055559D">
        <w:rPr>
          <w:rFonts w:asciiTheme="majorHAnsi" w:hAnsiTheme="majorHAnsi" w:cstheme="majorHAnsi"/>
          <w:b/>
          <w:lang w:bidi="cs-CZ"/>
        </w:rPr>
        <w:t>Indikátory</w:t>
      </w:r>
      <w:r w:rsidRPr="0055559D">
        <w:rPr>
          <w:rFonts w:asciiTheme="majorHAnsi" w:hAnsiTheme="majorHAnsi" w:cstheme="majorHAnsi"/>
          <w:lang w:bidi="cs-CZ"/>
        </w:rPr>
        <w:t xml:space="preserve">: </w:t>
      </w:r>
      <w:bookmarkEnd w:id="19"/>
      <w:r w:rsidRPr="0055559D">
        <w:rPr>
          <w:rFonts w:asciiTheme="majorHAnsi" w:hAnsiTheme="majorHAnsi" w:cstheme="majorHAnsi"/>
          <w:lang w:bidi="cs-CZ"/>
        </w:rPr>
        <w:t>Fakticky podložená opatření (kvalitativní i kvantitativní), která umožňují sledovat kvalitu a realizaci inkluzivního vzdělávání.</w:t>
      </w:r>
    </w:p>
    <w:p w14:paraId="7BFC40A0" w14:textId="77777777" w:rsidR="00366F87" w:rsidRPr="0055559D" w:rsidRDefault="00366F87" w:rsidP="00366F87">
      <w:pPr>
        <w:pStyle w:val="Agency-body-text"/>
        <w:rPr>
          <w:rFonts w:asciiTheme="majorHAnsi" w:hAnsiTheme="majorHAnsi" w:cstheme="majorHAnsi"/>
        </w:rPr>
      </w:pPr>
      <w:bookmarkStart w:id="20" w:name="_Hlk127181732"/>
      <w:bookmarkStart w:id="21" w:name="_Hlk127181719"/>
      <w:r w:rsidRPr="0055559D">
        <w:rPr>
          <w:rFonts w:asciiTheme="majorHAnsi" w:hAnsiTheme="majorHAnsi" w:cstheme="majorHAnsi"/>
          <w:b/>
          <w:lang w:bidi="cs-CZ"/>
        </w:rPr>
        <w:t>Individuální vzdělávací plán/program (IVP)</w:t>
      </w:r>
      <w:r w:rsidRPr="00B762CA">
        <w:rPr>
          <w:rFonts w:asciiTheme="majorHAnsi" w:hAnsiTheme="majorHAnsi" w:cstheme="majorHAnsi"/>
          <w:bCs/>
          <w:lang w:bidi="cs-CZ"/>
        </w:rPr>
        <w:t>:</w:t>
      </w:r>
      <w:r w:rsidRPr="0055559D">
        <w:rPr>
          <w:rFonts w:asciiTheme="majorHAnsi" w:hAnsiTheme="majorHAnsi" w:cstheme="majorHAnsi"/>
          <w:bCs/>
          <w:lang w:bidi="cs-CZ"/>
        </w:rPr>
        <w:t xml:space="preserve"> </w:t>
      </w:r>
      <w:bookmarkEnd w:id="20"/>
      <w:r w:rsidRPr="0055559D">
        <w:rPr>
          <w:rFonts w:asciiTheme="majorHAnsi" w:hAnsiTheme="majorHAnsi" w:cstheme="majorHAnsi"/>
          <w:lang w:bidi="cs-CZ"/>
        </w:rPr>
        <w:t>„Písemný plán, který stanoví současnou úroveň výkonu žáka spolu s cíli a záměry, jakož i služby a časové lhůty pro splnění těchto cílů a záměrů“ (</w:t>
      </w:r>
      <w:hyperlink r:id="rId30" w:history="1">
        <w:r w:rsidRPr="0055559D">
          <w:rPr>
            <w:rStyle w:val="Hyperlink"/>
            <w:rFonts w:asciiTheme="majorHAnsi" w:hAnsiTheme="majorHAnsi" w:cstheme="majorHAnsi"/>
            <w:lang w:bidi="cs-CZ"/>
          </w:rPr>
          <w:t>UNESCO, 2020</w:t>
        </w:r>
      </w:hyperlink>
      <w:r w:rsidRPr="0055559D">
        <w:rPr>
          <w:rFonts w:asciiTheme="majorHAnsi" w:hAnsiTheme="majorHAnsi" w:cstheme="majorHAnsi"/>
          <w:lang w:bidi="cs-CZ"/>
        </w:rPr>
        <w:t>, s. 420).</w:t>
      </w:r>
    </w:p>
    <w:p w14:paraId="174821D4" w14:textId="77777777" w:rsidR="00366F87" w:rsidRPr="0055559D" w:rsidRDefault="00366F87" w:rsidP="00366F87">
      <w:pPr>
        <w:pStyle w:val="Agency-body-text"/>
        <w:rPr>
          <w:rFonts w:asciiTheme="majorHAnsi" w:hAnsiTheme="majorHAnsi" w:cstheme="majorHAnsi"/>
        </w:rPr>
      </w:pPr>
      <w:r w:rsidRPr="0055559D">
        <w:rPr>
          <w:rFonts w:asciiTheme="majorHAnsi" w:hAnsiTheme="majorHAnsi" w:cstheme="majorHAnsi"/>
          <w:lang w:bidi="cs-CZ"/>
        </w:rPr>
        <w:t>Do tvorby individuálních vzdělávacích plánů mohou být zapojeni rodiče, žáci a další odborníci/specialisté.</w:t>
      </w:r>
    </w:p>
    <w:p w14:paraId="4546847A" w14:textId="22A6173B" w:rsidR="00366F87" w:rsidRPr="0055559D" w:rsidRDefault="00366F87" w:rsidP="00366F87">
      <w:pPr>
        <w:pStyle w:val="Agency-body-text"/>
        <w:rPr>
          <w:rFonts w:asciiTheme="majorHAnsi" w:hAnsiTheme="majorHAnsi" w:cstheme="majorHAnsi"/>
        </w:rPr>
      </w:pPr>
      <w:r w:rsidRPr="0055559D">
        <w:rPr>
          <w:rFonts w:asciiTheme="majorHAnsi" w:hAnsiTheme="majorHAnsi" w:cstheme="majorHAnsi"/>
          <w:b/>
          <w:lang w:bidi="cs-CZ"/>
        </w:rPr>
        <w:t>Inkluzivní vzdělávání</w:t>
      </w:r>
      <w:r w:rsidRPr="0055559D">
        <w:rPr>
          <w:rFonts w:asciiTheme="majorHAnsi" w:hAnsiTheme="majorHAnsi" w:cstheme="majorHAnsi"/>
          <w:lang w:bidi="cs-CZ"/>
        </w:rPr>
        <w:t xml:space="preserve"> </w:t>
      </w:r>
      <w:bookmarkEnd w:id="21"/>
      <w:r w:rsidRPr="0055559D">
        <w:rPr>
          <w:rFonts w:asciiTheme="majorHAnsi" w:hAnsiTheme="majorHAnsi" w:cstheme="majorHAnsi"/>
          <w:lang w:bidi="cs-CZ"/>
        </w:rPr>
        <w:t>předpokládá skutečnou změnu jak na úrovni politiky, tak praxe, pokud jde o vzdělávání. Žáci jsou postaveni do středu systému, který musí být schopen rozpoznat rozmanitost žáků, přijmout ji a reagovat na ni. Cílem inkluzivního vzdělávání je reagovat na zásady efektivity, rovnosti a spravedlnosti, kde je rozmanitost vnímána jako výhoda. Žáci musí být také připraveni zapojit se do společnosti, mít přístup ke smysluplnému občanství a uznávat hodnoty lidských práv, svobody, tolerance a nediskriminace.</w:t>
      </w:r>
    </w:p>
    <w:p w14:paraId="0E3D0A45" w14:textId="77777777" w:rsidR="0085303A" w:rsidRPr="0055559D" w:rsidRDefault="00776FBF" w:rsidP="00591FE3">
      <w:pPr>
        <w:pStyle w:val="Agency-body-text"/>
        <w:rPr>
          <w:rFonts w:asciiTheme="majorHAnsi" w:hAnsiTheme="majorHAnsi" w:cstheme="majorHAnsi"/>
        </w:rPr>
      </w:pPr>
      <w:r w:rsidRPr="0055559D">
        <w:rPr>
          <w:rFonts w:asciiTheme="majorHAnsi" w:hAnsiTheme="majorHAnsi" w:cstheme="majorHAnsi"/>
          <w:b/>
          <w:lang w:bidi="cs-CZ"/>
        </w:rPr>
        <w:t>Překážky</w:t>
      </w:r>
      <w:r w:rsidRPr="0055559D">
        <w:rPr>
          <w:rFonts w:asciiTheme="majorHAnsi" w:hAnsiTheme="majorHAnsi" w:cstheme="majorHAnsi"/>
          <w:lang w:bidi="cs-CZ"/>
        </w:rPr>
        <w:t xml:space="preserve"> </w:t>
      </w:r>
      <w:bookmarkEnd w:id="15"/>
      <w:r w:rsidRPr="0055559D">
        <w:rPr>
          <w:rFonts w:asciiTheme="majorHAnsi" w:hAnsiTheme="majorHAnsi" w:cstheme="majorHAnsi"/>
          <w:lang w:bidi="cs-CZ"/>
        </w:rPr>
        <w:t>(učení): Překážka je „problém, pravidlo nebo situace, která někomu brání něco udělat, nebo která něco znemožňuje“ (</w:t>
      </w:r>
      <w:hyperlink r:id="rId31" w:history="1">
        <w:r w:rsidR="0085303A" w:rsidRPr="0055559D">
          <w:rPr>
            <w:rStyle w:val="Hyperlink"/>
            <w:rFonts w:asciiTheme="majorHAnsi" w:hAnsiTheme="majorHAnsi" w:cstheme="majorHAnsi"/>
            <w:lang w:bidi="cs-CZ"/>
          </w:rPr>
          <w:t xml:space="preserve">Oxford </w:t>
        </w:r>
        <w:proofErr w:type="spellStart"/>
        <w:r w:rsidR="0085303A" w:rsidRPr="0055559D">
          <w:rPr>
            <w:rStyle w:val="Hyperlink"/>
            <w:rFonts w:asciiTheme="majorHAnsi" w:hAnsiTheme="majorHAnsi" w:cstheme="majorHAnsi"/>
            <w:lang w:bidi="cs-CZ"/>
          </w:rPr>
          <w:t>Learner’s</w:t>
        </w:r>
        <w:proofErr w:type="spellEnd"/>
        <w:r w:rsidR="0085303A" w:rsidRPr="0055559D">
          <w:rPr>
            <w:rStyle w:val="Hyperlink"/>
            <w:rFonts w:asciiTheme="majorHAnsi" w:hAnsiTheme="majorHAnsi" w:cstheme="majorHAnsi"/>
            <w:lang w:bidi="cs-CZ"/>
          </w:rPr>
          <w:t xml:space="preserve"> </w:t>
        </w:r>
        <w:proofErr w:type="spellStart"/>
        <w:r w:rsidR="0085303A" w:rsidRPr="0055559D">
          <w:rPr>
            <w:rStyle w:val="Hyperlink"/>
            <w:rFonts w:asciiTheme="majorHAnsi" w:hAnsiTheme="majorHAnsi" w:cstheme="majorHAnsi"/>
            <w:lang w:bidi="cs-CZ"/>
          </w:rPr>
          <w:t>Dictionaries</w:t>
        </w:r>
        <w:proofErr w:type="spellEnd"/>
      </w:hyperlink>
      <w:r w:rsidRPr="0055559D">
        <w:rPr>
          <w:rFonts w:asciiTheme="majorHAnsi" w:hAnsiTheme="majorHAnsi" w:cstheme="majorHAnsi"/>
          <w:lang w:bidi="cs-CZ"/>
        </w:rPr>
        <w:t>).</w:t>
      </w:r>
    </w:p>
    <w:p w14:paraId="56BFAD4A" w14:textId="77777777" w:rsidR="0085303A" w:rsidRPr="0055559D" w:rsidRDefault="0085303A" w:rsidP="00591FE3">
      <w:pPr>
        <w:pStyle w:val="Agency-body-text"/>
        <w:rPr>
          <w:rFonts w:asciiTheme="majorHAnsi" w:hAnsiTheme="majorHAnsi" w:cstheme="majorHAnsi"/>
        </w:rPr>
      </w:pPr>
      <w:r w:rsidRPr="0055559D">
        <w:rPr>
          <w:rFonts w:asciiTheme="majorHAnsi" w:hAnsiTheme="majorHAnsi" w:cstheme="majorHAnsi"/>
          <w:lang w:bidi="cs-CZ"/>
        </w:rPr>
        <w:t>Zdravotní postižení je často považováno za důsledek „překážek, které způsobují postižení“. Ty lze řešit navržením nápomocných přístupných prostředí.</w:t>
      </w:r>
    </w:p>
    <w:p w14:paraId="1267E0E1" w14:textId="77777777" w:rsidR="0085303A" w:rsidRPr="0055559D" w:rsidRDefault="0085303A" w:rsidP="00591FE3">
      <w:pPr>
        <w:pStyle w:val="Agency-quotation"/>
        <w:rPr>
          <w:rFonts w:asciiTheme="majorHAnsi" w:hAnsiTheme="majorHAnsi" w:cstheme="majorHAnsi"/>
        </w:rPr>
      </w:pPr>
      <w:r w:rsidRPr="0055559D">
        <w:rPr>
          <w:rFonts w:asciiTheme="majorHAnsi" w:hAnsiTheme="majorHAnsi" w:cstheme="majorHAnsi"/>
          <w:lang w:bidi="cs-CZ"/>
        </w:rPr>
        <w:t xml:space="preserve">Ve vzdělávání – a během procesu učení – může existovat mnoho překážek nebo okolností, které omezují plnou účast žáků. Mnoho žáků bude mít různé </w:t>
      </w:r>
      <w:r w:rsidRPr="0055559D">
        <w:rPr>
          <w:rFonts w:asciiTheme="majorHAnsi" w:hAnsiTheme="majorHAnsi" w:cstheme="majorHAnsi"/>
          <w:lang w:bidi="cs-CZ"/>
        </w:rPr>
        <w:lastRenderedPageBreak/>
        <w:t>požadavky (krátkodobé a dlouhodobé), které mohou vyžadovat zvážení, aby se mohli účastnit všech činností a plně využívat nabízených příležitostí.</w:t>
      </w:r>
    </w:p>
    <w:p w14:paraId="21AB8733" w14:textId="1931B49A" w:rsidR="00776FBF" w:rsidRPr="0055559D" w:rsidRDefault="0085303A" w:rsidP="00591FE3">
      <w:pPr>
        <w:pStyle w:val="Agency-quotation"/>
        <w:rPr>
          <w:rFonts w:asciiTheme="majorHAnsi" w:hAnsiTheme="majorHAnsi" w:cstheme="majorHAnsi"/>
        </w:rPr>
      </w:pPr>
      <w:r w:rsidRPr="0055559D">
        <w:rPr>
          <w:rFonts w:asciiTheme="majorHAnsi" w:hAnsiTheme="majorHAnsi" w:cstheme="majorHAnsi"/>
          <w:lang w:bidi="cs-CZ"/>
        </w:rPr>
        <w:t>Plná a aktivní účast může být ovlivněna negativními postoji a deficitním myšlením, fyzickými překážkami, špatným přístupem ke komunikačním pomůckám a vhodným informacím v přístupných formátech nebo nedostatkem důvěry a/nebo školení v dovednostech nezbytných pro účast (</w:t>
      </w:r>
      <w:hyperlink r:id="rId32" w:history="1">
        <w:r w:rsidRPr="0055559D">
          <w:rPr>
            <w:rStyle w:val="Hyperlink"/>
            <w:rFonts w:asciiTheme="majorHAnsi" w:hAnsiTheme="majorHAnsi" w:cstheme="majorHAnsi"/>
            <w:lang w:bidi="cs-CZ"/>
          </w:rPr>
          <w:t>Evropská agentura, nedatováno</w:t>
        </w:r>
      </w:hyperlink>
      <w:r w:rsidRPr="0055559D">
        <w:rPr>
          <w:rFonts w:asciiTheme="majorHAnsi" w:hAnsiTheme="majorHAnsi" w:cstheme="majorHAnsi"/>
          <w:lang w:bidi="cs-CZ"/>
        </w:rPr>
        <w:t>).</w:t>
      </w:r>
    </w:p>
    <w:p w14:paraId="2DF5DE75" w14:textId="77777777" w:rsidR="00366F87" w:rsidRPr="0055559D" w:rsidRDefault="00366F87" w:rsidP="00366F87">
      <w:pPr>
        <w:pStyle w:val="Agency-body-text"/>
        <w:rPr>
          <w:rFonts w:asciiTheme="majorHAnsi" w:hAnsiTheme="majorHAnsi" w:cstheme="majorHAnsi"/>
        </w:rPr>
      </w:pPr>
      <w:bookmarkStart w:id="22" w:name="_Hlk127181776"/>
      <w:bookmarkStart w:id="23" w:name="_Hlk127181699"/>
      <w:r w:rsidRPr="0055559D">
        <w:rPr>
          <w:rFonts w:asciiTheme="majorHAnsi" w:hAnsiTheme="majorHAnsi" w:cstheme="majorHAnsi"/>
          <w:b/>
          <w:lang w:bidi="cs-CZ"/>
        </w:rPr>
        <w:t>Přístup založený na univerzální koncepci</w:t>
      </w:r>
      <w:r w:rsidRPr="0055559D">
        <w:rPr>
          <w:rFonts w:asciiTheme="majorHAnsi" w:hAnsiTheme="majorHAnsi" w:cstheme="majorHAnsi"/>
          <w:lang w:bidi="cs-CZ"/>
        </w:rPr>
        <w:t xml:space="preserve">: </w:t>
      </w:r>
      <w:bookmarkEnd w:id="22"/>
      <w:r w:rsidRPr="0055559D">
        <w:rPr>
          <w:rFonts w:asciiTheme="majorHAnsi" w:hAnsiTheme="majorHAnsi" w:cstheme="majorHAnsi"/>
          <w:lang w:bidi="cs-CZ"/>
        </w:rPr>
        <w:t xml:space="preserve">Univerzální koncepce učení (UDL) je přístup, který se zabývá rozmanitostí potřeb žáků tím, že navrhuje flexibilní cíle, metody, materiály a procesy hodnocení, které podporují pedagogy při plnění různých potřeb. Učební osnovy vytvořené pomocí UDL jsou od počátku navrženy tak, aby vyhovovaly potřebám všech žáků. Rámec UDL zahrnuje flexibilní návrh učebních situací s přizpůsobitelnými možnostmi, které umožňují všem žákům postupovat z jejich vlastních, individuálních výchozích bodů (viz </w:t>
      </w:r>
      <w:hyperlink r:id="rId33" w:history="1">
        <w:r w:rsidRPr="0055559D">
          <w:rPr>
            <w:rStyle w:val="Hyperlink"/>
            <w:rFonts w:asciiTheme="majorHAnsi" w:hAnsiTheme="majorHAnsi" w:cstheme="majorHAnsi"/>
            <w:lang w:bidi="cs-CZ"/>
          </w:rPr>
          <w:t xml:space="preserve">Centre </w:t>
        </w:r>
        <w:proofErr w:type="spellStart"/>
        <w:r w:rsidRPr="0055559D">
          <w:rPr>
            <w:rStyle w:val="Hyperlink"/>
            <w:rFonts w:asciiTheme="majorHAnsi" w:hAnsiTheme="majorHAnsi" w:cstheme="majorHAnsi"/>
            <w:lang w:bidi="cs-CZ"/>
          </w:rPr>
          <w:t>for</w:t>
        </w:r>
        <w:proofErr w:type="spellEnd"/>
        <w:r w:rsidRPr="0055559D">
          <w:rPr>
            <w:rStyle w:val="Hyperlink"/>
            <w:rFonts w:asciiTheme="majorHAnsi" w:hAnsiTheme="majorHAnsi" w:cstheme="majorHAnsi"/>
            <w:lang w:bidi="cs-CZ"/>
          </w:rPr>
          <w:t xml:space="preserve"> </w:t>
        </w:r>
        <w:proofErr w:type="spellStart"/>
        <w:r w:rsidRPr="0055559D">
          <w:rPr>
            <w:rStyle w:val="Hyperlink"/>
            <w:rFonts w:asciiTheme="majorHAnsi" w:hAnsiTheme="majorHAnsi" w:cstheme="majorHAnsi"/>
            <w:lang w:bidi="cs-CZ"/>
          </w:rPr>
          <w:t>Applied</w:t>
        </w:r>
        <w:proofErr w:type="spellEnd"/>
        <w:r w:rsidRPr="0055559D">
          <w:rPr>
            <w:rStyle w:val="Hyperlink"/>
            <w:rFonts w:asciiTheme="majorHAnsi" w:hAnsiTheme="majorHAnsi" w:cstheme="majorHAnsi"/>
            <w:lang w:bidi="cs-CZ"/>
          </w:rPr>
          <w:t xml:space="preserve"> </w:t>
        </w:r>
        <w:proofErr w:type="spellStart"/>
        <w:r w:rsidRPr="0055559D">
          <w:rPr>
            <w:rStyle w:val="Hyperlink"/>
            <w:rFonts w:asciiTheme="majorHAnsi" w:hAnsiTheme="majorHAnsi" w:cstheme="majorHAnsi"/>
            <w:lang w:bidi="cs-CZ"/>
          </w:rPr>
          <w:t>Special</w:t>
        </w:r>
        <w:proofErr w:type="spellEnd"/>
        <w:r w:rsidRPr="0055559D">
          <w:rPr>
            <w:rStyle w:val="Hyperlink"/>
            <w:rFonts w:asciiTheme="majorHAnsi" w:hAnsiTheme="majorHAnsi" w:cstheme="majorHAnsi"/>
            <w:lang w:bidi="cs-CZ"/>
          </w:rPr>
          <w:t xml:space="preserve"> Technology, nedatováno</w:t>
        </w:r>
      </w:hyperlink>
      <w:r w:rsidRPr="0055559D">
        <w:rPr>
          <w:rFonts w:asciiTheme="majorHAnsi" w:hAnsiTheme="majorHAnsi" w:cstheme="majorHAnsi"/>
          <w:lang w:bidi="cs-CZ"/>
        </w:rPr>
        <w:t>).</w:t>
      </w:r>
    </w:p>
    <w:p w14:paraId="5A3B6634" w14:textId="77777777" w:rsidR="003B40E5" w:rsidRPr="0055559D" w:rsidRDefault="003B40E5" w:rsidP="003B40E5">
      <w:pPr>
        <w:pStyle w:val="Agency-body-text"/>
        <w:rPr>
          <w:rFonts w:asciiTheme="majorHAnsi" w:hAnsiTheme="majorHAnsi" w:cstheme="majorHAnsi"/>
        </w:rPr>
      </w:pPr>
      <w:bookmarkStart w:id="24" w:name="_Hlk127181737"/>
      <w:bookmarkStart w:id="25" w:name="_Hlk127181743"/>
      <w:r w:rsidRPr="0055559D">
        <w:rPr>
          <w:rFonts w:asciiTheme="majorHAnsi" w:hAnsiTheme="majorHAnsi" w:cstheme="majorHAnsi"/>
          <w:b/>
          <w:lang w:bidi="cs-CZ"/>
        </w:rPr>
        <w:t xml:space="preserve">Profesní vzdělávání </w:t>
      </w:r>
      <w:bookmarkEnd w:id="24"/>
      <w:r w:rsidRPr="0055559D">
        <w:rPr>
          <w:rFonts w:asciiTheme="majorHAnsi" w:hAnsiTheme="majorHAnsi" w:cstheme="majorHAnsi"/>
          <w:lang w:bidi="cs-CZ"/>
        </w:rPr>
        <w:t>je jakákoli činnost, kterou se pedagogičtí odborníci zabývají a jejímž cílem je stimulovat jejich myšlení a odborné znalosti, zlepšit jejich praxi a zároveň zajistit, aby se opírala o ověřené a aktuální informace. Profesní vzdělávání zahrnuje činnosti, které se uskutečňují po celou dobu profesní kariéry jednotlivce.</w:t>
      </w:r>
    </w:p>
    <w:p w14:paraId="3D75FD00" w14:textId="5D6CA399" w:rsidR="00366F87" w:rsidRPr="0055559D" w:rsidRDefault="00366F87" w:rsidP="00366F87">
      <w:pPr>
        <w:pStyle w:val="Agency-body-text"/>
        <w:rPr>
          <w:rFonts w:asciiTheme="majorHAnsi" w:hAnsiTheme="majorHAnsi" w:cstheme="majorHAnsi"/>
        </w:rPr>
      </w:pPr>
      <w:r w:rsidRPr="0055559D">
        <w:rPr>
          <w:rFonts w:asciiTheme="majorHAnsi" w:hAnsiTheme="majorHAnsi" w:cstheme="majorHAnsi"/>
          <w:b/>
          <w:lang w:bidi="cs-CZ"/>
        </w:rPr>
        <w:t>Profesní vzdělávací komunita (PLC)</w:t>
      </w:r>
      <w:r w:rsidRPr="00B762CA">
        <w:rPr>
          <w:rFonts w:asciiTheme="majorHAnsi" w:hAnsiTheme="majorHAnsi" w:cstheme="majorHAnsi"/>
          <w:bCs/>
          <w:lang w:bidi="cs-CZ"/>
        </w:rPr>
        <w:t>:</w:t>
      </w:r>
      <w:r w:rsidRPr="0055559D">
        <w:rPr>
          <w:rFonts w:asciiTheme="majorHAnsi" w:hAnsiTheme="majorHAnsi" w:cstheme="majorHAnsi"/>
          <w:bCs/>
          <w:lang w:bidi="cs-CZ"/>
        </w:rPr>
        <w:t xml:space="preserve"> </w:t>
      </w:r>
      <w:bookmarkEnd w:id="25"/>
      <w:r w:rsidRPr="0055559D">
        <w:rPr>
          <w:rFonts w:asciiTheme="majorHAnsi" w:hAnsiTheme="majorHAnsi" w:cstheme="majorHAnsi"/>
          <w:lang w:bidi="cs-CZ"/>
        </w:rPr>
        <w:t>Profesní vzdělávací komunita odkazuje na spolupráci zainteresovaných subjektů v oblasti vzdělávání „kolem klastrů škol zahrnujících</w:t>
      </w:r>
      <w:r w:rsidR="005077DA" w:rsidRPr="0055559D">
        <w:rPr>
          <w:rFonts w:asciiTheme="majorHAnsi" w:hAnsiTheme="majorHAnsi" w:cstheme="majorHAnsi"/>
          <w:lang w:bidi="cs-CZ"/>
        </w:rPr>
        <w:t xml:space="preserve"> … </w:t>
      </w:r>
      <w:r w:rsidRPr="0055559D">
        <w:rPr>
          <w:rFonts w:asciiTheme="majorHAnsi" w:hAnsiTheme="majorHAnsi" w:cstheme="majorHAnsi"/>
          <w:lang w:bidi="cs-CZ"/>
        </w:rPr>
        <w:t>zaměstnanci škol a komunit spolu s výzkumnými pracovníky, vedoucími představiteli místních oblastí a tvůrci politik“ (</w:t>
      </w:r>
      <w:hyperlink r:id="rId34" w:history="1">
        <w:r w:rsidRPr="0055559D">
          <w:rPr>
            <w:rStyle w:val="Hyperlink"/>
            <w:rFonts w:asciiTheme="majorHAnsi" w:hAnsiTheme="majorHAnsi" w:cstheme="majorHAnsi"/>
            <w:lang w:bidi="cs-CZ"/>
          </w:rPr>
          <w:t>Evropská agentura, 2015</w:t>
        </w:r>
      </w:hyperlink>
      <w:r w:rsidRPr="0055559D">
        <w:rPr>
          <w:rFonts w:asciiTheme="majorHAnsi" w:hAnsiTheme="majorHAnsi" w:cstheme="majorHAnsi"/>
          <w:lang w:bidi="cs-CZ"/>
        </w:rPr>
        <w:t>, s. 7).</w:t>
      </w:r>
    </w:p>
    <w:p w14:paraId="7277C10A" w14:textId="77777777" w:rsidR="00366F87" w:rsidRPr="0055559D" w:rsidRDefault="00366F87" w:rsidP="00366F87">
      <w:pPr>
        <w:pStyle w:val="Agency-body-text"/>
        <w:keepNext/>
        <w:rPr>
          <w:rFonts w:asciiTheme="majorHAnsi" w:hAnsiTheme="majorHAnsi" w:cstheme="majorHAnsi"/>
        </w:rPr>
      </w:pPr>
      <w:r w:rsidRPr="0055559D">
        <w:rPr>
          <w:rFonts w:asciiTheme="majorHAnsi" w:hAnsiTheme="majorHAnsi" w:cstheme="majorHAnsi"/>
          <w:lang w:bidi="cs-CZ"/>
        </w:rPr>
        <w:t>Profesní vzdělávací komunity mohou sloužit dvěma širokým účelům:</w:t>
      </w:r>
    </w:p>
    <w:p w14:paraId="773586E1" w14:textId="2BCD16A0" w:rsidR="00366F87" w:rsidRPr="0055559D" w:rsidRDefault="00366F87" w:rsidP="00366F87">
      <w:pPr>
        <w:pStyle w:val="Agency-quotation"/>
        <w:rPr>
          <w:rFonts w:asciiTheme="majorHAnsi" w:hAnsiTheme="majorHAnsi" w:cstheme="majorHAnsi"/>
        </w:rPr>
      </w:pPr>
      <w:r w:rsidRPr="0055559D">
        <w:rPr>
          <w:rFonts w:asciiTheme="majorHAnsi" w:hAnsiTheme="majorHAnsi" w:cstheme="majorHAnsi"/>
          <w:lang w:bidi="cs-CZ"/>
        </w:rPr>
        <w:t xml:space="preserve">(1) zlepšení dovedností a znalostí pedagogů prostřednictvím společného studia, výměny odborných znalostí a odborného dialogu a (2) zlepšení vzdělávacích aspirací, výsledků a úspěchů žáků prostřednictvím silnějšího vedení a výuky. Profesní vzdělávací komunity často fungují jako forma </w:t>
      </w:r>
      <w:hyperlink r:id="rId35" w:tooltip="Akční výzkum" w:history="1">
        <w:r w:rsidRPr="0055559D">
          <w:rPr>
            <w:rStyle w:val="Hyperlink"/>
            <w:rFonts w:asciiTheme="majorHAnsi" w:hAnsiTheme="majorHAnsi" w:cstheme="majorHAnsi"/>
            <w:i/>
            <w:lang w:bidi="cs-CZ"/>
          </w:rPr>
          <w:t>akčního</w:t>
        </w:r>
        <w:r w:rsidR="00042222" w:rsidRPr="0055559D">
          <w:rPr>
            <w:rStyle w:val="Hyperlink"/>
            <w:rFonts w:asciiTheme="majorHAnsi" w:hAnsiTheme="majorHAnsi" w:cstheme="majorHAnsi"/>
            <w:i/>
            <w:lang w:bidi="cs-CZ"/>
          </w:rPr>
          <w:t> </w:t>
        </w:r>
        <w:r w:rsidRPr="0055559D">
          <w:rPr>
            <w:rStyle w:val="Hyperlink"/>
            <w:rFonts w:asciiTheme="majorHAnsi" w:hAnsiTheme="majorHAnsi" w:cstheme="majorHAnsi"/>
            <w:i/>
            <w:lang w:bidi="cs-CZ"/>
          </w:rPr>
          <w:t>výzkumu</w:t>
        </w:r>
      </w:hyperlink>
      <w:r w:rsidRPr="0055559D">
        <w:rPr>
          <w:rFonts w:asciiTheme="majorHAnsi" w:hAnsiTheme="majorHAnsi" w:cstheme="majorHAnsi"/>
          <w:lang w:bidi="cs-CZ"/>
        </w:rPr>
        <w:t>- tj. jako způsob, jak neustále zpochybňovat, přehodnocovat, zdokonalovat a zlepšovat výukové strategie a znalosti (</w:t>
      </w:r>
      <w:hyperlink r:id="rId36" w:history="1">
        <w:r w:rsidRPr="0055559D">
          <w:rPr>
            <w:rStyle w:val="Hyperlink"/>
            <w:rFonts w:asciiTheme="majorHAnsi" w:hAnsiTheme="majorHAnsi" w:cstheme="majorHAnsi"/>
            <w:lang w:bidi="cs-CZ"/>
          </w:rPr>
          <w:t xml:space="preserve">Great </w:t>
        </w:r>
        <w:proofErr w:type="spellStart"/>
        <w:r w:rsidRPr="0055559D">
          <w:rPr>
            <w:rStyle w:val="Hyperlink"/>
            <w:rFonts w:asciiTheme="majorHAnsi" w:hAnsiTheme="majorHAnsi" w:cstheme="majorHAnsi"/>
            <w:lang w:bidi="cs-CZ"/>
          </w:rPr>
          <w:t>Schools</w:t>
        </w:r>
        <w:proofErr w:type="spellEnd"/>
        <w:r w:rsidRPr="0055559D">
          <w:rPr>
            <w:rStyle w:val="Hyperlink"/>
            <w:rFonts w:asciiTheme="majorHAnsi" w:hAnsiTheme="majorHAnsi" w:cstheme="majorHAnsi"/>
            <w:lang w:bidi="cs-CZ"/>
          </w:rPr>
          <w:t xml:space="preserve"> </w:t>
        </w:r>
        <w:proofErr w:type="spellStart"/>
        <w:r w:rsidRPr="0055559D">
          <w:rPr>
            <w:rStyle w:val="Hyperlink"/>
            <w:rFonts w:asciiTheme="majorHAnsi" w:hAnsiTheme="majorHAnsi" w:cstheme="majorHAnsi"/>
            <w:lang w:bidi="cs-CZ"/>
          </w:rPr>
          <w:t>Partnership</w:t>
        </w:r>
        <w:proofErr w:type="spellEnd"/>
        <w:r w:rsidRPr="0055559D">
          <w:rPr>
            <w:rStyle w:val="Hyperlink"/>
            <w:rFonts w:asciiTheme="majorHAnsi" w:hAnsiTheme="majorHAnsi" w:cstheme="majorHAnsi"/>
            <w:lang w:bidi="cs-CZ"/>
          </w:rPr>
          <w:t>, 2014</w:t>
        </w:r>
      </w:hyperlink>
      <w:r w:rsidRPr="0055559D">
        <w:rPr>
          <w:rFonts w:asciiTheme="majorHAnsi" w:hAnsiTheme="majorHAnsi" w:cstheme="majorHAnsi"/>
          <w:lang w:bidi="cs-CZ"/>
        </w:rPr>
        <w:t>).</w:t>
      </w:r>
    </w:p>
    <w:p w14:paraId="0E86C21A" w14:textId="77777777" w:rsidR="00366F87" w:rsidRPr="0055559D" w:rsidRDefault="00366F87" w:rsidP="00366F87">
      <w:pPr>
        <w:pStyle w:val="Agency-body-text"/>
        <w:rPr>
          <w:rFonts w:asciiTheme="majorHAnsi" w:hAnsiTheme="majorHAnsi" w:cstheme="majorHAnsi"/>
        </w:rPr>
      </w:pPr>
      <w:bookmarkStart w:id="26" w:name="_Hlk127181704"/>
      <w:r w:rsidRPr="0055559D">
        <w:rPr>
          <w:rFonts w:asciiTheme="majorHAnsi" w:hAnsiTheme="majorHAnsi" w:cstheme="majorHAnsi"/>
          <w:b/>
          <w:lang w:bidi="cs-CZ"/>
        </w:rPr>
        <w:t>Rozmanitost</w:t>
      </w:r>
      <w:r w:rsidRPr="0055559D">
        <w:rPr>
          <w:rFonts w:asciiTheme="majorHAnsi" w:hAnsiTheme="majorHAnsi" w:cstheme="majorHAnsi"/>
          <w:lang w:bidi="cs-CZ"/>
        </w:rPr>
        <w:t xml:space="preserve">: </w:t>
      </w:r>
      <w:bookmarkEnd w:id="26"/>
      <w:r w:rsidRPr="0055559D">
        <w:rPr>
          <w:rFonts w:asciiTheme="majorHAnsi" w:hAnsiTheme="majorHAnsi" w:cstheme="majorHAnsi"/>
          <w:lang w:bidi="cs-CZ"/>
        </w:rPr>
        <w:t>Mnohostranný koncept, který může obsahovat mnoho prvků a úrovní rozlišení, např. věk, etnický původ, třídu, pohlaví, fyzické schopnosti, rasu, sexuální orientaci, náboženský status, vzdělání, zeměpisnou polohu, příjem, rodinný stav, rodinný stav a pracovní zkušenosti.</w:t>
      </w:r>
    </w:p>
    <w:p w14:paraId="0546779B" w14:textId="0DDC7167" w:rsidR="00776FBF" w:rsidRPr="0055559D" w:rsidRDefault="00776FBF" w:rsidP="00591FE3">
      <w:pPr>
        <w:pStyle w:val="Agency-body-text"/>
        <w:rPr>
          <w:rFonts w:asciiTheme="majorHAnsi" w:hAnsiTheme="majorHAnsi" w:cstheme="majorHAnsi"/>
        </w:rPr>
      </w:pPr>
      <w:r w:rsidRPr="0055559D">
        <w:rPr>
          <w:rFonts w:asciiTheme="majorHAnsi" w:hAnsiTheme="majorHAnsi" w:cstheme="majorHAnsi"/>
          <w:b/>
          <w:lang w:bidi="cs-CZ"/>
        </w:rPr>
        <w:t>Soustavná podpora</w:t>
      </w:r>
      <w:r w:rsidRPr="00B762CA">
        <w:rPr>
          <w:rFonts w:asciiTheme="majorHAnsi" w:hAnsiTheme="majorHAnsi" w:cstheme="majorHAnsi"/>
          <w:bCs/>
          <w:lang w:bidi="cs-CZ"/>
        </w:rPr>
        <w:t>:</w:t>
      </w:r>
      <w:r w:rsidRPr="0055559D">
        <w:rPr>
          <w:rFonts w:asciiTheme="majorHAnsi" w:hAnsiTheme="majorHAnsi" w:cstheme="majorHAnsi"/>
          <w:bCs/>
          <w:lang w:bidi="cs-CZ"/>
        </w:rPr>
        <w:t xml:space="preserve"> </w:t>
      </w:r>
      <w:bookmarkEnd w:id="23"/>
      <w:r w:rsidRPr="0055559D">
        <w:rPr>
          <w:rFonts w:asciiTheme="majorHAnsi" w:hAnsiTheme="majorHAnsi" w:cstheme="majorHAnsi"/>
          <w:lang w:bidi="cs-CZ"/>
        </w:rPr>
        <w:t>Soustavná podpora a služby odpovídají celé řadě dalších potřeb, se kterými se setkáváme v každé škole. To sahá od minimální pomoci v běžných třídách až po programy přídavné podpory učení v rámci školy. V případě potřeby se rovněž rozšiřuje na pomoc speciálních pedagogů a externích podpůrných zaměstnanců. Soustavná podpora zajišťuje koherentní přechod v rámci vzdělávacích systémů a ze vzdělávacích systémů do zaměstnání. Zajišťuje také spolupráci mezi různými zainteresovanými subjekty.</w:t>
      </w:r>
    </w:p>
    <w:p w14:paraId="36169A30" w14:textId="77777777" w:rsidR="00366F87" w:rsidRPr="0055559D" w:rsidRDefault="00366F87" w:rsidP="00366F87">
      <w:pPr>
        <w:pStyle w:val="Agency-body-text"/>
        <w:rPr>
          <w:rFonts w:asciiTheme="majorHAnsi" w:hAnsiTheme="majorHAnsi" w:cstheme="majorHAnsi"/>
        </w:rPr>
      </w:pPr>
      <w:bookmarkStart w:id="27" w:name="_Hlk127181761"/>
      <w:bookmarkStart w:id="28" w:name="_Hlk127181766"/>
      <w:bookmarkStart w:id="29" w:name="_Hlk127181714"/>
      <w:r w:rsidRPr="0055559D">
        <w:rPr>
          <w:rFonts w:asciiTheme="majorHAnsi" w:hAnsiTheme="majorHAnsi" w:cstheme="majorHAnsi"/>
          <w:b/>
          <w:lang w:bidi="cs-CZ"/>
        </w:rPr>
        <w:lastRenderedPageBreak/>
        <w:t>Specializovaní odborníci</w:t>
      </w:r>
      <w:r w:rsidRPr="00B762CA">
        <w:rPr>
          <w:rFonts w:asciiTheme="majorHAnsi" w:hAnsiTheme="majorHAnsi" w:cstheme="majorHAnsi"/>
          <w:bCs/>
          <w:lang w:bidi="cs-CZ"/>
        </w:rPr>
        <w:t>:</w:t>
      </w:r>
      <w:r w:rsidRPr="0055559D">
        <w:rPr>
          <w:rFonts w:asciiTheme="majorHAnsi" w:hAnsiTheme="majorHAnsi" w:cstheme="majorHAnsi"/>
          <w:bCs/>
          <w:lang w:bidi="cs-CZ"/>
        </w:rPr>
        <w:t xml:space="preserve"> </w:t>
      </w:r>
      <w:bookmarkEnd w:id="27"/>
      <w:r w:rsidRPr="0055559D">
        <w:rPr>
          <w:rFonts w:asciiTheme="majorHAnsi" w:hAnsiTheme="majorHAnsi" w:cstheme="majorHAnsi"/>
          <w:lang w:bidi="cs-CZ"/>
        </w:rPr>
        <w:t>Speciálně vyškolený personál, který pracuje na identifikaci/hodnocení, vzdělávání a efektivní péči o žáky s dalšími potřebami podpory. Mohou to být: speciální koordinátoři, speciální pedagogové (speciální pedagogové), podpůrní asistenti vzdělávání (asistenti pedagoga), pedagogičtí psychologové, ergoterapeuti, logopedové a jazykoví terapeuti (</w:t>
      </w:r>
      <w:proofErr w:type="spellStart"/>
      <w:r w:rsidRPr="0055559D">
        <w:rPr>
          <w:rFonts w:asciiTheme="majorHAnsi" w:hAnsiTheme="majorHAnsi" w:cstheme="majorHAnsi"/>
          <w:lang w:bidi="cs-CZ"/>
        </w:rPr>
        <w:t>logopedisté</w:t>
      </w:r>
      <w:proofErr w:type="spellEnd"/>
      <w:r w:rsidRPr="0055559D">
        <w:rPr>
          <w:rFonts w:asciiTheme="majorHAnsi" w:hAnsiTheme="majorHAnsi" w:cstheme="majorHAnsi"/>
          <w:lang w:bidi="cs-CZ"/>
        </w:rPr>
        <w:t>), školní asistenti (pečovatelé / školní doprovod), sociální pracovníci atd.</w:t>
      </w:r>
    </w:p>
    <w:p w14:paraId="774372F7" w14:textId="77777777" w:rsidR="00366F87" w:rsidRPr="0055559D" w:rsidRDefault="00366F87" w:rsidP="00366F87">
      <w:pPr>
        <w:pStyle w:val="Agency-body-text"/>
        <w:keepNext/>
        <w:rPr>
          <w:rFonts w:asciiTheme="majorHAnsi" w:hAnsiTheme="majorHAnsi" w:cstheme="majorHAnsi"/>
        </w:rPr>
      </w:pPr>
      <w:r w:rsidRPr="0055559D">
        <w:rPr>
          <w:rFonts w:asciiTheme="majorHAnsi" w:hAnsiTheme="majorHAnsi" w:cstheme="majorHAnsi"/>
          <w:b/>
          <w:lang w:bidi="cs-CZ"/>
        </w:rPr>
        <w:t>Speciální opatření</w:t>
      </w:r>
      <w:r w:rsidRPr="0055559D">
        <w:rPr>
          <w:rFonts w:asciiTheme="majorHAnsi" w:hAnsiTheme="majorHAnsi" w:cstheme="majorHAnsi"/>
          <w:lang w:bidi="cs-CZ"/>
        </w:rPr>
        <w:t xml:space="preserve">: </w:t>
      </w:r>
      <w:bookmarkEnd w:id="28"/>
      <w:r w:rsidRPr="0055559D">
        <w:rPr>
          <w:rFonts w:asciiTheme="majorHAnsi" w:hAnsiTheme="majorHAnsi" w:cstheme="majorHAnsi"/>
          <w:lang w:bidi="cs-CZ"/>
        </w:rPr>
        <w:t>Pojmem „opatření“ se rozumí všechny formy podpory, které mohou napomoci procesu účasti žáků na vzdělávání s dalšími potřebami podpory: učební osnovy, postupy hodnocení, formy pedagogiky, organizace a řízení a zdroje. Pojem „speciální opatření“ zahrnuje různé druhy zvláštních služeb, konkrétně:</w:t>
      </w:r>
    </w:p>
    <w:p w14:paraId="719E702E" w14:textId="77777777" w:rsidR="00366F87" w:rsidRPr="0055559D" w:rsidRDefault="00366F87" w:rsidP="00366F87">
      <w:pPr>
        <w:pStyle w:val="Agency-body-text"/>
        <w:numPr>
          <w:ilvl w:val="0"/>
          <w:numId w:val="48"/>
        </w:numPr>
        <w:rPr>
          <w:rFonts w:asciiTheme="majorHAnsi" w:hAnsiTheme="majorHAnsi" w:cstheme="majorHAnsi"/>
        </w:rPr>
      </w:pPr>
      <w:r w:rsidRPr="0055559D">
        <w:rPr>
          <w:rFonts w:asciiTheme="majorHAnsi" w:hAnsiTheme="majorHAnsi" w:cstheme="majorHAnsi"/>
          <w:lang w:bidi="cs-CZ"/>
        </w:rPr>
        <w:t>opatření ve školách, která zajišťují pomoc žákům, kteří jsou v běžných třídách nebo částečně mimo běžné třídy (speciální třídy, jednotky, programy, třídy pro inkluzi a paralelní podpora, tj. individuální výuka specializovanými pracovníky);</w:t>
      </w:r>
    </w:p>
    <w:p w14:paraId="664277B0" w14:textId="77777777" w:rsidR="00366F87" w:rsidRPr="0055559D" w:rsidRDefault="00366F87" w:rsidP="00366F87">
      <w:pPr>
        <w:pStyle w:val="Agency-body-text"/>
        <w:numPr>
          <w:ilvl w:val="0"/>
          <w:numId w:val="47"/>
        </w:numPr>
        <w:rPr>
          <w:rFonts w:asciiTheme="majorHAnsi" w:hAnsiTheme="majorHAnsi" w:cstheme="majorHAnsi"/>
        </w:rPr>
      </w:pPr>
      <w:r w:rsidRPr="0055559D">
        <w:rPr>
          <w:rFonts w:asciiTheme="majorHAnsi" w:hAnsiTheme="majorHAnsi" w:cstheme="majorHAnsi"/>
          <w:lang w:bidi="cs-CZ"/>
        </w:rPr>
        <w:t>externí opatření pro školy, jehož cílem je umožnit jim jednat inkluzivně (centra zdrojů, sítě speciálních škol, sítě běžných a speciálních škol);</w:t>
      </w:r>
    </w:p>
    <w:p w14:paraId="1EF69932" w14:textId="77777777" w:rsidR="00366F87" w:rsidRPr="0055559D" w:rsidRDefault="00366F87" w:rsidP="00366F87">
      <w:pPr>
        <w:pStyle w:val="Agency-body-text"/>
        <w:numPr>
          <w:ilvl w:val="0"/>
          <w:numId w:val="47"/>
        </w:numPr>
        <w:rPr>
          <w:rFonts w:asciiTheme="majorHAnsi" w:hAnsiTheme="majorHAnsi" w:cstheme="majorHAnsi"/>
        </w:rPr>
      </w:pPr>
      <w:r w:rsidRPr="0055559D">
        <w:rPr>
          <w:rFonts w:asciiTheme="majorHAnsi" w:hAnsiTheme="majorHAnsi" w:cstheme="majorHAnsi"/>
          <w:lang w:bidi="cs-CZ"/>
        </w:rPr>
        <w:t>externí opatření pro školy prostřednictvím individualizované podpory žákům zapsaným v běžném prostředí (fyzioterapeuti, logopedové) s podporou orgánů pro vzdělávání, zdravotnictví nebo sociální zabezpečení;</w:t>
      </w:r>
    </w:p>
    <w:p w14:paraId="755FC91C" w14:textId="77777777" w:rsidR="00366F87" w:rsidRPr="0055559D" w:rsidRDefault="00366F87" w:rsidP="00366F87">
      <w:pPr>
        <w:pStyle w:val="Agency-body-text"/>
        <w:numPr>
          <w:ilvl w:val="0"/>
          <w:numId w:val="47"/>
        </w:numPr>
        <w:rPr>
          <w:rFonts w:asciiTheme="majorHAnsi" w:hAnsiTheme="majorHAnsi" w:cstheme="majorHAnsi"/>
        </w:rPr>
      </w:pPr>
      <w:r w:rsidRPr="0055559D">
        <w:rPr>
          <w:rFonts w:asciiTheme="majorHAnsi" w:hAnsiTheme="majorHAnsi" w:cstheme="majorHAnsi"/>
          <w:lang w:bidi="cs-CZ"/>
        </w:rPr>
        <w:t>externí opatření pro žáky, jako jsou speciální školy vyhrazené pro žáky, kteří vyžadují intenzivní podporu, v rámci odpovědnosti orgánů pro vzdělávání, zdravotnictví nebo sociálního zabezpečení.</w:t>
      </w:r>
    </w:p>
    <w:p w14:paraId="4C21D92B" w14:textId="42BCF4CE" w:rsidR="00776FBF" w:rsidRPr="0055559D" w:rsidRDefault="00776FBF" w:rsidP="00591FE3">
      <w:pPr>
        <w:pStyle w:val="Agency-body-text"/>
        <w:rPr>
          <w:rFonts w:asciiTheme="majorHAnsi" w:hAnsiTheme="majorHAnsi" w:cstheme="majorHAnsi"/>
        </w:rPr>
      </w:pPr>
      <w:r w:rsidRPr="0055559D">
        <w:rPr>
          <w:rFonts w:asciiTheme="majorHAnsi" w:hAnsiTheme="majorHAnsi" w:cstheme="majorHAnsi"/>
          <w:b/>
          <w:lang w:bidi="cs-CZ"/>
        </w:rPr>
        <w:t>Správa</w:t>
      </w:r>
      <w:r w:rsidRPr="00B762CA">
        <w:rPr>
          <w:rFonts w:asciiTheme="majorHAnsi" w:hAnsiTheme="majorHAnsi" w:cstheme="majorHAnsi"/>
          <w:bCs/>
          <w:lang w:bidi="cs-CZ"/>
        </w:rPr>
        <w:t>:</w:t>
      </w:r>
      <w:r w:rsidRPr="0055559D">
        <w:rPr>
          <w:rFonts w:asciiTheme="majorHAnsi" w:hAnsiTheme="majorHAnsi" w:cstheme="majorHAnsi"/>
          <w:bCs/>
          <w:lang w:bidi="cs-CZ"/>
        </w:rPr>
        <w:t xml:space="preserve"> </w:t>
      </w:r>
      <w:bookmarkEnd w:id="29"/>
      <w:r w:rsidRPr="0055559D">
        <w:rPr>
          <w:rFonts w:asciiTheme="majorHAnsi" w:hAnsiTheme="majorHAnsi" w:cstheme="majorHAnsi"/>
          <w:lang w:bidi="cs-CZ"/>
        </w:rPr>
        <w:t>Struktury a procesy, které jsou navrženy tak, aby zajistily odpovědnost, transparentnost a schopnost reakce vzdělávacího systému. Ty mohou zahrnovat například budování sítí uvnitř i vně škol, mechanismy monitoringu a odpovědnosti, přístupy k hodnocení (pedagogický versus diagnostický model hodnocení) atd.</w:t>
      </w:r>
    </w:p>
    <w:p w14:paraId="36A15D57" w14:textId="77777777" w:rsidR="00366F87" w:rsidRPr="0055559D" w:rsidRDefault="00366F87" w:rsidP="00366F87">
      <w:pPr>
        <w:pStyle w:val="Agency-body-text"/>
        <w:rPr>
          <w:rFonts w:asciiTheme="majorHAnsi" w:hAnsiTheme="majorHAnsi" w:cstheme="majorHAnsi"/>
        </w:rPr>
      </w:pPr>
      <w:bookmarkStart w:id="30" w:name="_Hlk127181771"/>
      <w:bookmarkStart w:id="31" w:name="_Hlk127181749"/>
      <w:r w:rsidRPr="0055559D">
        <w:rPr>
          <w:rFonts w:asciiTheme="majorHAnsi" w:hAnsiTheme="majorHAnsi" w:cstheme="majorHAnsi"/>
          <w:b/>
          <w:lang w:bidi="cs-CZ"/>
        </w:rPr>
        <w:t>Zainteresovaný subjekt</w:t>
      </w:r>
      <w:r w:rsidRPr="0055559D">
        <w:rPr>
          <w:rFonts w:asciiTheme="majorHAnsi" w:hAnsiTheme="majorHAnsi" w:cstheme="majorHAnsi"/>
          <w:lang w:bidi="cs-CZ"/>
        </w:rPr>
        <w:t xml:space="preserve">: </w:t>
      </w:r>
      <w:bookmarkEnd w:id="30"/>
      <w:r w:rsidRPr="0055559D">
        <w:rPr>
          <w:rFonts w:asciiTheme="majorHAnsi" w:hAnsiTheme="majorHAnsi" w:cstheme="majorHAnsi"/>
          <w:lang w:bidi="cs-CZ"/>
        </w:rPr>
        <w:t>Znamená tvůrce politik, odborníky v oblasti vzdělávání, vedení škol, žáky/vrstevníky, rodiny a členy komunity.</w:t>
      </w:r>
    </w:p>
    <w:p w14:paraId="390324A3" w14:textId="77777777" w:rsidR="00B5358C" w:rsidRPr="0055559D" w:rsidRDefault="00776FBF" w:rsidP="00591FE3">
      <w:pPr>
        <w:pStyle w:val="Agency-body-text"/>
        <w:rPr>
          <w:rFonts w:asciiTheme="majorHAnsi" w:hAnsiTheme="majorHAnsi" w:cstheme="majorHAnsi"/>
        </w:rPr>
      </w:pPr>
      <w:r w:rsidRPr="0055559D">
        <w:rPr>
          <w:rFonts w:asciiTheme="majorHAnsi" w:hAnsiTheme="majorHAnsi" w:cstheme="majorHAnsi"/>
          <w:b/>
          <w:lang w:bidi="cs-CZ"/>
        </w:rPr>
        <w:t>Zajištění kvality</w:t>
      </w:r>
      <w:r w:rsidRPr="00B762CA">
        <w:rPr>
          <w:rFonts w:asciiTheme="majorHAnsi" w:hAnsiTheme="majorHAnsi" w:cstheme="majorHAnsi"/>
          <w:bCs/>
          <w:lang w:bidi="cs-CZ"/>
        </w:rPr>
        <w:t>:</w:t>
      </w:r>
      <w:r w:rsidRPr="0055559D">
        <w:rPr>
          <w:rFonts w:asciiTheme="majorHAnsi" w:hAnsiTheme="majorHAnsi" w:cstheme="majorHAnsi"/>
          <w:bCs/>
          <w:lang w:bidi="cs-CZ"/>
        </w:rPr>
        <w:t xml:space="preserve"> </w:t>
      </w:r>
      <w:bookmarkEnd w:id="31"/>
      <w:r w:rsidRPr="0055559D">
        <w:rPr>
          <w:rFonts w:asciiTheme="majorHAnsi" w:hAnsiTheme="majorHAnsi" w:cstheme="majorHAnsi"/>
          <w:lang w:bidi="cs-CZ"/>
        </w:rPr>
        <w:t>„Praxe řízení způsobu, jakým je zboží vyráběno nebo služby poskytovány, aby bylo zajištěno, že jsou udržovány na vysoké úrovni“ (</w:t>
      </w:r>
      <w:hyperlink r:id="rId37" w:history="1">
        <w:r w:rsidR="00B5358C" w:rsidRPr="0055559D">
          <w:rPr>
            <w:rStyle w:val="Hyperlink"/>
            <w:rFonts w:asciiTheme="majorHAnsi" w:hAnsiTheme="majorHAnsi" w:cstheme="majorHAnsi"/>
            <w:lang w:bidi="cs-CZ"/>
          </w:rPr>
          <w:t xml:space="preserve">Oxford </w:t>
        </w:r>
        <w:proofErr w:type="spellStart"/>
        <w:r w:rsidR="00B5358C" w:rsidRPr="0055559D">
          <w:rPr>
            <w:rStyle w:val="Hyperlink"/>
            <w:rFonts w:asciiTheme="majorHAnsi" w:hAnsiTheme="majorHAnsi" w:cstheme="majorHAnsi"/>
            <w:lang w:bidi="cs-CZ"/>
          </w:rPr>
          <w:t>Learner’s</w:t>
        </w:r>
        <w:proofErr w:type="spellEnd"/>
        <w:r w:rsidR="00B5358C" w:rsidRPr="0055559D">
          <w:rPr>
            <w:rStyle w:val="Hyperlink"/>
            <w:rFonts w:asciiTheme="majorHAnsi" w:hAnsiTheme="majorHAnsi" w:cstheme="majorHAnsi"/>
            <w:lang w:bidi="cs-CZ"/>
          </w:rPr>
          <w:t xml:space="preserve"> </w:t>
        </w:r>
        <w:proofErr w:type="spellStart"/>
        <w:r w:rsidR="00B5358C" w:rsidRPr="0055559D">
          <w:rPr>
            <w:rStyle w:val="Hyperlink"/>
            <w:rFonts w:asciiTheme="majorHAnsi" w:hAnsiTheme="majorHAnsi" w:cstheme="majorHAnsi"/>
            <w:lang w:bidi="cs-CZ"/>
          </w:rPr>
          <w:t>Dictionaries</w:t>
        </w:r>
        <w:proofErr w:type="spellEnd"/>
      </w:hyperlink>
      <w:r w:rsidRPr="0055559D">
        <w:rPr>
          <w:rFonts w:asciiTheme="majorHAnsi" w:hAnsiTheme="majorHAnsi" w:cstheme="majorHAnsi"/>
          <w:lang w:bidi="cs-CZ"/>
        </w:rPr>
        <w:t>).</w:t>
      </w:r>
    </w:p>
    <w:p w14:paraId="6F77720F" w14:textId="60BE731D" w:rsidR="00366F87" w:rsidRPr="0055559D" w:rsidRDefault="00B5358C" w:rsidP="00591FE3">
      <w:pPr>
        <w:pStyle w:val="Agency-body-text"/>
        <w:rPr>
          <w:rFonts w:asciiTheme="majorHAnsi" w:hAnsiTheme="majorHAnsi" w:cstheme="majorHAnsi"/>
          <w:lang w:bidi="cs-CZ"/>
        </w:rPr>
      </w:pPr>
      <w:r w:rsidRPr="0055559D">
        <w:rPr>
          <w:rFonts w:asciiTheme="majorHAnsi" w:hAnsiTheme="majorHAnsi" w:cstheme="majorHAnsi"/>
          <w:lang w:bidi="cs-CZ"/>
        </w:rPr>
        <w:t>Zajištěním kvality se rozumí „politiky, postupy a postupy určené k dosažení, udržení a zvýšení kvality inkluzivního vzdělávání“. Zahrnuje také to, „jak vzdělávací organizace zohledňují svou činnost, přijímají za ni odpovědnost a otevřeně a transparentně sdílejí informace o svých výsledcích“ (</w:t>
      </w:r>
      <w:hyperlink r:id="rId38" w:history="1">
        <w:r w:rsidRPr="0055559D">
          <w:rPr>
            <w:rStyle w:val="Hyperlink"/>
            <w:rFonts w:asciiTheme="majorHAnsi" w:hAnsiTheme="majorHAnsi" w:cstheme="majorHAnsi"/>
            <w:lang w:bidi="cs-CZ"/>
          </w:rPr>
          <w:t>Evropská agentura, 2018</w:t>
        </w:r>
      </w:hyperlink>
      <w:r w:rsidRPr="0055559D">
        <w:rPr>
          <w:rFonts w:asciiTheme="majorHAnsi" w:hAnsiTheme="majorHAnsi" w:cstheme="majorHAnsi"/>
          <w:lang w:bidi="cs-CZ"/>
        </w:rPr>
        <w:t>, s. 17).</w:t>
      </w:r>
    </w:p>
    <w:p w14:paraId="43789397" w14:textId="0D902F68" w:rsidR="00776FBF" w:rsidRPr="0055559D" w:rsidRDefault="00776FBF" w:rsidP="00591FE3">
      <w:pPr>
        <w:pStyle w:val="Agency-body-text"/>
        <w:rPr>
          <w:rFonts w:asciiTheme="majorHAnsi" w:hAnsiTheme="majorHAnsi" w:cstheme="majorHAnsi"/>
        </w:rPr>
      </w:pPr>
      <w:r w:rsidRPr="0055559D">
        <w:rPr>
          <w:rFonts w:asciiTheme="majorHAnsi" w:hAnsiTheme="majorHAnsi" w:cstheme="majorHAnsi"/>
          <w:lang w:bidi="cs-CZ"/>
        </w:rPr>
        <w:br w:type="page"/>
      </w:r>
    </w:p>
    <w:p w14:paraId="03C2E25F" w14:textId="321E297C" w:rsidR="00776FBF" w:rsidRPr="0055559D" w:rsidRDefault="00D34F24" w:rsidP="00907466">
      <w:pPr>
        <w:pStyle w:val="Agency-heading-1"/>
        <w:rPr>
          <w:rFonts w:asciiTheme="majorHAnsi" w:hAnsiTheme="majorHAnsi" w:cstheme="majorHAnsi"/>
        </w:rPr>
      </w:pPr>
      <w:bookmarkStart w:id="32" w:name="_Toc128752828"/>
      <w:r w:rsidRPr="0055559D">
        <w:rPr>
          <w:rFonts w:asciiTheme="majorHAnsi" w:hAnsiTheme="majorHAnsi" w:cstheme="majorHAnsi"/>
          <w:lang w:bidi="cs-CZ"/>
        </w:rPr>
        <w:lastRenderedPageBreak/>
        <w:t>Příloha č. 2: Rámec nástroje</w:t>
      </w:r>
      <w:bookmarkEnd w:id="32"/>
    </w:p>
    <w:p w14:paraId="66731A2C" w14:textId="398DFF47" w:rsidR="00776FBF" w:rsidRPr="0055559D" w:rsidRDefault="00776FBF" w:rsidP="00591FE3">
      <w:pPr>
        <w:pStyle w:val="Agency-body-text"/>
        <w:rPr>
          <w:rFonts w:asciiTheme="majorHAnsi" w:hAnsiTheme="majorHAnsi" w:cstheme="majorHAnsi"/>
        </w:rPr>
      </w:pPr>
      <w:r w:rsidRPr="0055559D">
        <w:rPr>
          <w:rFonts w:asciiTheme="majorHAnsi" w:hAnsiTheme="majorHAnsi" w:cstheme="majorHAnsi"/>
          <w:lang w:bidi="cs-CZ"/>
        </w:rPr>
        <w:t>Na základě informací z práce CROSP obsahuje nástroj řídicí principy, politické priority a strategie, jakož i klíčové kroky podporující přesun role speciálního opatření. Nástroj vychází z dřívějšího výzkumu i z předchozích činností agentury, které ukazují důležité faktory a mechanismy transformace vzdělávacích systémů.</w:t>
      </w:r>
    </w:p>
    <w:p w14:paraId="68BFE4A5" w14:textId="3B7AD820" w:rsidR="00776FBF" w:rsidRPr="0055559D" w:rsidRDefault="00776FBF" w:rsidP="00907466">
      <w:pPr>
        <w:pStyle w:val="Agency-heading-2"/>
        <w:rPr>
          <w:rFonts w:asciiTheme="majorHAnsi" w:hAnsiTheme="majorHAnsi" w:cstheme="majorHAnsi"/>
        </w:rPr>
      </w:pPr>
      <w:bookmarkStart w:id="33" w:name="_Toc128752829"/>
      <w:r w:rsidRPr="0055559D">
        <w:rPr>
          <w:rFonts w:asciiTheme="majorHAnsi" w:hAnsiTheme="majorHAnsi" w:cstheme="majorHAnsi"/>
          <w:lang w:bidi="cs-CZ"/>
        </w:rPr>
        <w:t>Řídicí principy</w:t>
      </w:r>
      <w:bookmarkEnd w:id="33"/>
    </w:p>
    <w:p w14:paraId="24B385E7" w14:textId="0F2E19E1" w:rsidR="00776FBF" w:rsidRPr="0055559D" w:rsidRDefault="00776FBF" w:rsidP="00591FE3">
      <w:pPr>
        <w:pStyle w:val="Agency-body-text"/>
        <w:rPr>
          <w:rFonts w:asciiTheme="majorHAnsi" w:hAnsiTheme="majorHAnsi" w:cstheme="majorHAnsi"/>
        </w:rPr>
      </w:pPr>
      <w:r w:rsidRPr="0055559D">
        <w:rPr>
          <w:rFonts w:asciiTheme="majorHAnsi" w:hAnsiTheme="majorHAnsi" w:cstheme="majorHAnsi"/>
          <w:lang w:bidi="cs-CZ"/>
        </w:rPr>
        <w:t>Řídicí principy jsou zaštiťující principy, které jsou základem pro zavádění politik a strategií, jakož i schopnosti zainteresovaných subjektů realizovat inkluzivní vzdělávání na každodenní bázi.</w:t>
      </w:r>
    </w:p>
    <w:p w14:paraId="1B19F8F4" w14:textId="16C08C79" w:rsidR="00776FBF" w:rsidRPr="0055559D" w:rsidRDefault="00776FBF" w:rsidP="00591FE3">
      <w:pPr>
        <w:pStyle w:val="Agency-body-text"/>
        <w:rPr>
          <w:rFonts w:asciiTheme="majorHAnsi" w:hAnsiTheme="majorHAnsi" w:cstheme="majorHAnsi"/>
        </w:rPr>
      </w:pPr>
      <w:r w:rsidRPr="0055559D">
        <w:rPr>
          <w:rFonts w:asciiTheme="majorHAnsi" w:hAnsiTheme="majorHAnsi" w:cstheme="majorHAnsi"/>
          <w:lang w:bidi="cs-CZ"/>
        </w:rPr>
        <w:t xml:space="preserve">Lze je chápat jako </w:t>
      </w:r>
      <w:r w:rsidRPr="0055559D">
        <w:rPr>
          <w:rFonts w:asciiTheme="majorHAnsi" w:hAnsiTheme="majorHAnsi" w:cstheme="majorHAnsi"/>
          <w:b/>
          <w:lang w:bidi="cs-CZ"/>
        </w:rPr>
        <w:t>zastřešující témata</w:t>
      </w:r>
      <w:r w:rsidRPr="0055559D">
        <w:rPr>
          <w:rFonts w:asciiTheme="majorHAnsi" w:hAnsiTheme="majorHAnsi" w:cstheme="majorHAnsi"/>
          <w:lang w:bidi="cs-CZ"/>
        </w:rPr>
        <w:t xml:space="preserve"> úzce spojená se změnou role speciálních opatření. Poskytují zainteresovaným subjektům z oblasti běžné výuky a speciálních opatření společný náhled na speciální opatření, čímž podporují jejich spolupráci. Strukturují a dále ozřejmují aktuální </w:t>
      </w:r>
      <w:hyperlink r:id="rId39" w:history="1">
        <w:r w:rsidR="00E97E0F" w:rsidRPr="0055559D">
          <w:rPr>
            <w:rStyle w:val="Hyperlink"/>
            <w:rFonts w:asciiTheme="majorHAnsi" w:hAnsiTheme="majorHAnsi" w:cstheme="majorHAnsi"/>
            <w:i/>
            <w:lang w:bidi="cs-CZ"/>
          </w:rPr>
          <w:t>Klíčové principy</w:t>
        </w:r>
      </w:hyperlink>
      <w:r w:rsidRPr="0055559D">
        <w:rPr>
          <w:rFonts w:asciiTheme="majorHAnsi" w:hAnsiTheme="majorHAnsi" w:cstheme="majorHAnsi"/>
          <w:lang w:bidi="cs-CZ"/>
        </w:rPr>
        <w:t xml:space="preserve"> agentury (Evropská agentura, 2021), které podporují realizaci vývoje a praxe inkluzivní politiky.</w:t>
      </w:r>
    </w:p>
    <w:p w14:paraId="4E707405" w14:textId="27B5BA3D" w:rsidR="00776FBF" w:rsidRPr="0055559D" w:rsidRDefault="00776FBF" w:rsidP="00AB47C3">
      <w:pPr>
        <w:pStyle w:val="Agency-body-text"/>
        <w:keepNext/>
        <w:rPr>
          <w:rFonts w:asciiTheme="majorHAnsi" w:hAnsiTheme="majorHAnsi" w:cstheme="majorHAnsi"/>
        </w:rPr>
      </w:pPr>
      <w:r w:rsidRPr="0055559D">
        <w:rPr>
          <w:rFonts w:asciiTheme="majorHAnsi" w:hAnsiTheme="majorHAnsi" w:cstheme="majorHAnsi"/>
          <w:lang w:bidi="cs-CZ"/>
        </w:rPr>
        <w:t>Během tematických workshopů bylo identifikováno šest vzájemně se doplňujících řídicích principů:</w:t>
      </w:r>
    </w:p>
    <w:p w14:paraId="4B1FB351" w14:textId="2B292232" w:rsidR="00776FBF" w:rsidRPr="0055559D" w:rsidRDefault="00776FBF" w:rsidP="00907466">
      <w:pPr>
        <w:pStyle w:val="Agency-heading-3"/>
        <w:rPr>
          <w:rFonts w:asciiTheme="majorHAnsi" w:hAnsiTheme="majorHAnsi" w:cstheme="majorHAnsi"/>
        </w:rPr>
      </w:pPr>
      <w:r w:rsidRPr="0055559D">
        <w:rPr>
          <w:rFonts w:asciiTheme="majorHAnsi" w:hAnsiTheme="majorHAnsi" w:cstheme="majorHAnsi"/>
          <w:lang w:bidi="cs-CZ"/>
        </w:rPr>
        <w:t>Řídicí princip 1: Budování sdíleného závazku k inkluzivnímu vzdělávání</w:t>
      </w:r>
    </w:p>
    <w:p w14:paraId="1A2EF98D" w14:textId="6BB913AD" w:rsidR="00776FBF" w:rsidRPr="0055559D" w:rsidRDefault="00776FBF" w:rsidP="00591FE3">
      <w:pPr>
        <w:pStyle w:val="Agency-body-text"/>
        <w:pBdr>
          <w:top w:val="single" w:sz="4" w:space="1" w:color="auto"/>
          <w:left w:val="single" w:sz="4" w:space="1" w:color="auto"/>
          <w:bottom w:val="single" w:sz="4" w:space="1" w:color="auto"/>
          <w:right w:val="single" w:sz="4" w:space="1" w:color="auto"/>
        </w:pBdr>
        <w:rPr>
          <w:rFonts w:asciiTheme="majorHAnsi" w:hAnsiTheme="majorHAnsi" w:cstheme="majorHAnsi"/>
        </w:rPr>
      </w:pPr>
      <w:r w:rsidRPr="0055559D">
        <w:rPr>
          <w:rFonts w:asciiTheme="majorHAnsi" w:hAnsiTheme="majorHAnsi" w:cstheme="majorHAnsi"/>
          <w:lang w:bidi="cs-CZ"/>
        </w:rPr>
        <w:t>Všechny zainteresované subjekty budují společné hodnoty a sdílený závazek poskytovat všem žákům vysoce kvalitní příležitosti k učení v prostředí běžné výuky. Speciální opatření pro žáky, kteří vyžadují podporu, by měla stavět na socio-pedagogickém, ne medicínském přístupu.</w:t>
      </w:r>
    </w:p>
    <w:p w14:paraId="172868DF" w14:textId="0204550C" w:rsidR="00776FBF" w:rsidRPr="0055559D" w:rsidRDefault="00D567CD" w:rsidP="00907466">
      <w:pPr>
        <w:pStyle w:val="Agency-heading-3"/>
        <w:rPr>
          <w:rFonts w:asciiTheme="majorHAnsi" w:hAnsiTheme="majorHAnsi" w:cstheme="majorHAnsi"/>
        </w:rPr>
      </w:pPr>
      <w:r w:rsidRPr="0055559D">
        <w:rPr>
          <w:rFonts w:asciiTheme="majorHAnsi" w:hAnsiTheme="majorHAnsi" w:cstheme="majorHAnsi"/>
          <w:lang w:bidi="cs-CZ"/>
        </w:rPr>
        <w:t>Řídicí princip 2: Podpora sdílení vědomostí a získávání inkluzivních kompetencí prostřednictvím kooperace a vytváření sítí</w:t>
      </w:r>
    </w:p>
    <w:p w14:paraId="70D8A3EE" w14:textId="6A09A24E" w:rsidR="00776FBF" w:rsidRPr="0055559D" w:rsidRDefault="00776FBF" w:rsidP="0029385A">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55559D">
        <w:rPr>
          <w:rFonts w:asciiTheme="majorHAnsi" w:hAnsiTheme="majorHAnsi" w:cstheme="majorHAnsi"/>
          <w:lang w:bidi="cs-CZ"/>
        </w:rPr>
        <w:t>Rozhodující subjekty a odborníci na vzdělávání jak z hlavního vzdělávacího proudu, tak ze sektoru speciálních opatření, by spolu měli navzájem sdílet své vědomosti prostřednictvím spolupráce na všech úrovních vzdělávání i na lokální/regionální/národní úrovni.</w:t>
      </w:r>
    </w:p>
    <w:p w14:paraId="0E1E883A" w14:textId="662DF769" w:rsidR="00D567CD" w:rsidRPr="0055559D" w:rsidRDefault="00776FBF" w:rsidP="00907466">
      <w:pPr>
        <w:pStyle w:val="Agency-heading-3"/>
        <w:rPr>
          <w:rFonts w:asciiTheme="majorHAnsi" w:hAnsiTheme="majorHAnsi" w:cstheme="majorHAnsi"/>
        </w:rPr>
      </w:pPr>
      <w:r w:rsidRPr="0055559D">
        <w:rPr>
          <w:rFonts w:asciiTheme="majorHAnsi" w:hAnsiTheme="majorHAnsi" w:cstheme="majorHAnsi"/>
          <w:lang w:bidi="cs-CZ"/>
        </w:rPr>
        <w:t>Řídicí princip 3: Poskytování soustavného profesního vzdělávání o inkluzi</w:t>
      </w:r>
    </w:p>
    <w:p w14:paraId="5B1D7856" w14:textId="243B7599" w:rsidR="00776FBF" w:rsidRPr="0055559D"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55559D">
        <w:rPr>
          <w:rFonts w:asciiTheme="majorHAnsi" w:hAnsiTheme="majorHAnsi" w:cstheme="majorHAnsi"/>
          <w:lang w:bidi="cs-CZ"/>
        </w:rPr>
        <w:t>Všem odborníkům na speciální opatření i běžnou výuku včetně těch ve vedoucích rolích je třeba nabízet soustavné příležitosti k učení (</w:t>
      </w:r>
      <w:proofErr w:type="gramStart"/>
      <w:r w:rsidRPr="0055559D">
        <w:rPr>
          <w:rFonts w:asciiTheme="majorHAnsi" w:hAnsiTheme="majorHAnsi" w:cstheme="majorHAnsi"/>
          <w:lang w:bidi="cs-CZ"/>
        </w:rPr>
        <w:t>t.j.</w:t>
      </w:r>
      <w:proofErr w:type="gramEnd"/>
      <w:r w:rsidRPr="0055559D">
        <w:rPr>
          <w:rFonts w:asciiTheme="majorHAnsi" w:hAnsiTheme="majorHAnsi" w:cstheme="majorHAnsi"/>
          <w:lang w:bidi="cs-CZ"/>
        </w:rPr>
        <w:t xml:space="preserve"> usilovat o budování inkluzivních dovedností a kompetencí).</w:t>
      </w:r>
    </w:p>
    <w:p w14:paraId="112E54F2" w14:textId="6C55A065" w:rsidR="00D567CD" w:rsidRPr="0055559D" w:rsidRDefault="00776FBF" w:rsidP="00907466">
      <w:pPr>
        <w:pStyle w:val="Agency-heading-3"/>
        <w:rPr>
          <w:rFonts w:asciiTheme="majorHAnsi" w:hAnsiTheme="majorHAnsi" w:cstheme="majorHAnsi"/>
        </w:rPr>
      </w:pPr>
      <w:r w:rsidRPr="0055559D">
        <w:rPr>
          <w:rFonts w:asciiTheme="majorHAnsi" w:hAnsiTheme="majorHAnsi" w:cstheme="majorHAnsi"/>
          <w:lang w:bidi="cs-CZ"/>
        </w:rPr>
        <w:t>Řídicí princip 4: Podpora inkluzivního vedení a správy škol</w:t>
      </w:r>
    </w:p>
    <w:p w14:paraId="1A5AEAFC" w14:textId="197BC126" w:rsidR="00776FBF" w:rsidRPr="0055559D"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55559D">
        <w:rPr>
          <w:rFonts w:asciiTheme="majorHAnsi" w:hAnsiTheme="majorHAnsi" w:cstheme="majorHAnsi"/>
          <w:lang w:bidi="cs-CZ"/>
        </w:rPr>
        <w:t>Přístup k výuce a učení založený na univerzální koncepci by měl fungovat jako zdroj a základ pro práci odborníků ve vedoucích rolích z hlavního vzdělávacího proudu i speciálních opatření.</w:t>
      </w:r>
    </w:p>
    <w:p w14:paraId="36C86112" w14:textId="3BAD9FBA" w:rsidR="00945A05" w:rsidRPr="0055559D" w:rsidRDefault="00776FBF" w:rsidP="00907466">
      <w:pPr>
        <w:pStyle w:val="Agency-heading-3"/>
        <w:rPr>
          <w:rFonts w:asciiTheme="majorHAnsi" w:hAnsiTheme="majorHAnsi" w:cstheme="majorHAnsi"/>
        </w:rPr>
      </w:pPr>
      <w:r w:rsidRPr="0055559D">
        <w:rPr>
          <w:rFonts w:asciiTheme="majorHAnsi" w:hAnsiTheme="majorHAnsi" w:cstheme="majorHAnsi"/>
          <w:lang w:bidi="cs-CZ"/>
        </w:rPr>
        <w:lastRenderedPageBreak/>
        <w:t>Řídicí princip 5: Podpora zainteresovaných subjektů v aktivním zapojení</w:t>
      </w:r>
    </w:p>
    <w:p w14:paraId="5FC091E5" w14:textId="02514380" w:rsidR="00776FBF" w:rsidRPr="0055559D" w:rsidRDefault="00776FBF" w:rsidP="00591FE3">
      <w:pPr>
        <w:pStyle w:val="Agency-body-text"/>
        <w:pBdr>
          <w:top w:val="single" w:sz="4" w:space="1" w:color="auto"/>
          <w:left w:val="single" w:sz="4" w:space="4" w:color="auto"/>
          <w:bottom w:val="single" w:sz="4" w:space="1" w:color="auto"/>
          <w:right w:val="single" w:sz="4" w:space="4" w:color="auto"/>
        </w:pBdr>
        <w:rPr>
          <w:rFonts w:asciiTheme="majorHAnsi" w:hAnsiTheme="majorHAnsi" w:cstheme="majorHAnsi"/>
        </w:rPr>
      </w:pPr>
      <w:r w:rsidRPr="0055559D">
        <w:rPr>
          <w:rFonts w:asciiTheme="majorHAnsi" w:hAnsiTheme="majorHAnsi" w:cstheme="majorHAnsi"/>
          <w:lang w:bidi="cs-CZ"/>
        </w:rPr>
        <w:t>Rodiny, žáci a další zainteresované subjekty v rámci komunit vyžadují podporu v aktivní účasti v procesu učení a výuky.</w:t>
      </w:r>
    </w:p>
    <w:p w14:paraId="54BE8D84" w14:textId="105BDD17" w:rsidR="00945A05" w:rsidRPr="0055559D" w:rsidRDefault="00776FBF" w:rsidP="00907466">
      <w:pPr>
        <w:pStyle w:val="Agency-heading-3"/>
        <w:rPr>
          <w:rFonts w:asciiTheme="majorHAnsi" w:hAnsiTheme="majorHAnsi" w:cstheme="majorHAnsi"/>
        </w:rPr>
      </w:pPr>
      <w:r w:rsidRPr="0055559D">
        <w:rPr>
          <w:rFonts w:asciiTheme="majorHAnsi" w:hAnsiTheme="majorHAnsi" w:cstheme="majorHAnsi"/>
          <w:lang w:bidi="cs-CZ"/>
        </w:rPr>
        <w:t>Řídicí princip 6: Podpora soustavného monitorování a hodnocení</w:t>
      </w:r>
    </w:p>
    <w:p w14:paraId="04D710D0" w14:textId="7248643F" w:rsidR="00776FBF" w:rsidRPr="0055559D" w:rsidRDefault="00776FBF" w:rsidP="00591FE3">
      <w:pPr>
        <w:pStyle w:val="Agency-body-text"/>
        <w:pBdr>
          <w:top w:val="single" w:sz="4" w:space="1" w:color="auto"/>
          <w:left w:val="single" w:sz="4" w:space="4" w:color="auto"/>
          <w:bottom w:val="single" w:sz="4" w:space="0" w:color="auto"/>
          <w:right w:val="single" w:sz="4" w:space="4" w:color="auto"/>
        </w:pBdr>
        <w:rPr>
          <w:rFonts w:asciiTheme="majorHAnsi" w:hAnsiTheme="majorHAnsi" w:cstheme="majorHAnsi"/>
        </w:rPr>
      </w:pPr>
      <w:r w:rsidRPr="0055559D">
        <w:rPr>
          <w:rFonts w:asciiTheme="majorHAnsi" w:hAnsiTheme="majorHAnsi" w:cstheme="majorHAnsi"/>
          <w:lang w:bidi="cs-CZ"/>
        </w:rPr>
        <w:t>Všichni zaměstnanci v oblasti speciálních opatření i hlavního vzdělávacího proudu by se měli podílet na celoškolním přístupu zaměřeném na překážky a usnadňování výuky a učení.</w:t>
      </w:r>
    </w:p>
    <w:p w14:paraId="49ACB748" w14:textId="71D8359F" w:rsidR="00776FBF" w:rsidRPr="0055559D" w:rsidRDefault="00776FBF" w:rsidP="00907466">
      <w:pPr>
        <w:pStyle w:val="Agency-heading-2"/>
        <w:rPr>
          <w:rFonts w:asciiTheme="majorHAnsi" w:hAnsiTheme="majorHAnsi" w:cstheme="majorHAnsi"/>
        </w:rPr>
      </w:pPr>
      <w:bookmarkStart w:id="34" w:name="_Toc128752830"/>
      <w:r w:rsidRPr="0055559D">
        <w:rPr>
          <w:rFonts w:asciiTheme="majorHAnsi" w:hAnsiTheme="majorHAnsi" w:cstheme="majorHAnsi"/>
          <w:lang w:bidi="cs-CZ"/>
        </w:rPr>
        <w:t>Priority a strategie v rámci politik</w:t>
      </w:r>
      <w:bookmarkEnd w:id="34"/>
    </w:p>
    <w:p w14:paraId="02001615" w14:textId="28D05717" w:rsidR="00776FBF" w:rsidRPr="0055559D" w:rsidRDefault="00776FBF" w:rsidP="00591FE3">
      <w:pPr>
        <w:pStyle w:val="Agency-body-text"/>
        <w:rPr>
          <w:rFonts w:asciiTheme="majorHAnsi" w:hAnsiTheme="majorHAnsi" w:cstheme="majorHAnsi"/>
        </w:rPr>
      </w:pPr>
      <w:r w:rsidRPr="0055559D">
        <w:rPr>
          <w:rFonts w:asciiTheme="majorHAnsi" w:hAnsiTheme="majorHAnsi" w:cstheme="majorHAnsi"/>
          <w:lang w:bidi="cs-CZ"/>
        </w:rPr>
        <w:t>Další řídicí princip souvisí s prioritami a strategiemi v rámci politik, které země při workshopech a v písemných dokumentech identifikovaly jako efektivní praxe.</w:t>
      </w:r>
    </w:p>
    <w:p w14:paraId="585BDDB2" w14:textId="10DEECDA" w:rsidR="00776FBF" w:rsidRPr="0055559D" w:rsidRDefault="00776FBF" w:rsidP="00591FE3">
      <w:pPr>
        <w:pStyle w:val="Agency-body-text"/>
        <w:rPr>
          <w:rFonts w:asciiTheme="majorHAnsi" w:hAnsiTheme="majorHAnsi" w:cstheme="majorHAnsi"/>
        </w:rPr>
      </w:pPr>
      <w:r w:rsidRPr="0055559D">
        <w:rPr>
          <w:rFonts w:asciiTheme="majorHAnsi" w:hAnsiTheme="majorHAnsi" w:cstheme="majorHAnsi"/>
          <w:lang w:bidi="cs-CZ"/>
        </w:rPr>
        <w:t>Priority a strategie v rámci politik odkazují na dlouhodobé cíle, které mají politiky sledovat, pokud jde o měnící se úlohu poskytování specializovaného opatření a na propojení s prostředky k dosažení těchto cílů.</w:t>
      </w:r>
    </w:p>
    <w:p w14:paraId="5754ED1A" w14:textId="77777777" w:rsidR="00776FBF" w:rsidRPr="0055559D" w:rsidRDefault="00776FBF" w:rsidP="00591FE3">
      <w:pPr>
        <w:pStyle w:val="Agency-body-text"/>
        <w:rPr>
          <w:rFonts w:asciiTheme="majorHAnsi" w:hAnsiTheme="majorHAnsi" w:cstheme="majorHAnsi"/>
        </w:rPr>
      </w:pPr>
      <w:r w:rsidRPr="0055559D">
        <w:rPr>
          <w:rFonts w:asciiTheme="majorHAnsi" w:hAnsiTheme="majorHAnsi" w:cstheme="majorHAnsi"/>
          <w:lang w:bidi="cs-CZ"/>
        </w:rPr>
        <w:t>Každý řídicí princip shrnuje určité priority a strategie v rámci politik, které podporují změnu role speciálních opatření a navzájem se doplňují. Země tyto priority a strategie v rámci politik považují za základ dodržování hodnot vyjádřených řídicími principy.</w:t>
      </w:r>
    </w:p>
    <w:p w14:paraId="7018DD74" w14:textId="77777777" w:rsidR="00776FBF" w:rsidRPr="0055559D" w:rsidRDefault="00776FBF" w:rsidP="00591FE3">
      <w:pPr>
        <w:pStyle w:val="Agency-body-text"/>
        <w:rPr>
          <w:rFonts w:asciiTheme="majorHAnsi" w:hAnsiTheme="majorHAnsi" w:cstheme="majorHAnsi"/>
        </w:rPr>
      </w:pPr>
      <w:r w:rsidRPr="0055559D">
        <w:rPr>
          <w:rFonts w:asciiTheme="majorHAnsi" w:hAnsiTheme="majorHAnsi" w:cstheme="majorHAnsi"/>
          <w:lang w:bidi="cs-CZ"/>
        </w:rPr>
        <w:t>Rámec nástroje zahrnuje 17 priorit a strategií v rámci politik.</w:t>
      </w:r>
    </w:p>
    <w:p w14:paraId="04F49146" w14:textId="5F7EC737" w:rsidR="00776FBF" w:rsidRPr="0055559D" w:rsidRDefault="00776FBF" w:rsidP="00907466">
      <w:pPr>
        <w:pStyle w:val="Agency-heading-2"/>
        <w:rPr>
          <w:rFonts w:asciiTheme="majorHAnsi" w:hAnsiTheme="majorHAnsi" w:cstheme="majorHAnsi"/>
        </w:rPr>
      </w:pPr>
      <w:bookmarkStart w:id="35" w:name="_Toc128752831"/>
      <w:r w:rsidRPr="0055559D">
        <w:rPr>
          <w:rFonts w:asciiTheme="majorHAnsi" w:hAnsiTheme="majorHAnsi" w:cstheme="majorHAnsi"/>
          <w:lang w:bidi="cs-CZ"/>
        </w:rPr>
        <w:t>Klíčové kroky</w:t>
      </w:r>
      <w:bookmarkEnd w:id="35"/>
    </w:p>
    <w:p w14:paraId="3575CDB9" w14:textId="1FF291F9" w:rsidR="00776FBF" w:rsidRPr="0055559D" w:rsidRDefault="00776FBF" w:rsidP="00591FE3">
      <w:pPr>
        <w:pStyle w:val="Agency-body-text"/>
        <w:rPr>
          <w:rFonts w:asciiTheme="majorHAnsi" w:hAnsiTheme="majorHAnsi" w:cstheme="majorHAnsi"/>
        </w:rPr>
      </w:pPr>
      <w:r w:rsidRPr="0055559D">
        <w:rPr>
          <w:rFonts w:asciiTheme="majorHAnsi" w:hAnsiTheme="majorHAnsi" w:cstheme="majorHAnsi"/>
          <w:lang w:bidi="cs-CZ"/>
        </w:rPr>
        <w:t>Každá priorita a strategie v rámci politik je rozdělena na klíčové kroky, které představují příklady efektivní realizace</w:t>
      </w:r>
      <w:r w:rsidRPr="0055559D">
        <w:rPr>
          <w:rFonts w:asciiTheme="majorHAnsi" w:hAnsiTheme="majorHAnsi" w:cstheme="majorHAnsi"/>
          <w:b/>
          <w:lang w:bidi="cs-CZ"/>
        </w:rPr>
        <w:t xml:space="preserve"> </w:t>
      </w:r>
      <w:r w:rsidRPr="0055559D">
        <w:rPr>
          <w:rFonts w:asciiTheme="majorHAnsi" w:hAnsiTheme="majorHAnsi" w:cstheme="majorHAnsi"/>
          <w:lang w:bidi="cs-CZ"/>
        </w:rPr>
        <w:t>souvisejících politik a strategií v praxi. Tyto příklady pokrývají témata financování, správy, budování kapacit a zajištění kvality, které zainteresovaným subjektům umožňují realizovat politiky a strategie, k nimž se vztahují.</w:t>
      </w:r>
    </w:p>
    <w:p w14:paraId="5CAA97A9" w14:textId="77777777" w:rsidR="009C62BC" w:rsidRPr="0055559D" w:rsidRDefault="00776FBF" w:rsidP="00AB47C3">
      <w:pPr>
        <w:pStyle w:val="Agency-body-text"/>
        <w:keepNext/>
        <w:rPr>
          <w:rFonts w:asciiTheme="majorHAnsi" w:hAnsiTheme="majorHAnsi" w:cstheme="majorHAnsi"/>
        </w:rPr>
      </w:pPr>
      <w:r w:rsidRPr="0055559D">
        <w:rPr>
          <w:rFonts w:asciiTheme="majorHAnsi" w:hAnsiTheme="majorHAnsi" w:cstheme="majorHAnsi"/>
          <w:lang w:bidi="cs-CZ"/>
        </w:rPr>
        <w:t>Každá priorita a strategie v rámci politik se skládá z několika klíčových kroků, která se vzájemně doplňují tím, že zohledňují:</w:t>
      </w:r>
    </w:p>
    <w:p w14:paraId="6F69319E" w14:textId="37D6D37A" w:rsidR="009C62BC" w:rsidRPr="0055559D" w:rsidRDefault="003C0797" w:rsidP="00591FE3">
      <w:pPr>
        <w:pStyle w:val="Agency-body-text"/>
        <w:numPr>
          <w:ilvl w:val="0"/>
          <w:numId w:val="49"/>
        </w:numPr>
        <w:rPr>
          <w:rFonts w:asciiTheme="majorHAnsi" w:hAnsiTheme="majorHAnsi" w:cstheme="majorHAnsi"/>
        </w:rPr>
      </w:pPr>
      <w:r w:rsidRPr="0055559D">
        <w:rPr>
          <w:rFonts w:asciiTheme="majorHAnsi" w:hAnsiTheme="majorHAnsi" w:cstheme="majorHAnsi"/>
          <w:lang w:bidi="cs-CZ"/>
        </w:rPr>
        <w:t>Co je třeba udělat</w:t>
      </w:r>
    </w:p>
    <w:p w14:paraId="359F0490" w14:textId="33A8D7BD" w:rsidR="003C0797" w:rsidRPr="0055559D" w:rsidRDefault="003C0797" w:rsidP="00591FE3">
      <w:pPr>
        <w:pStyle w:val="Agency-body-text"/>
        <w:numPr>
          <w:ilvl w:val="0"/>
          <w:numId w:val="49"/>
        </w:numPr>
        <w:rPr>
          <w:rFonts w:asciiTheme="majorHAnsi" w:hAnsiTheme="majorHAnsi" w:cstheme="majorHAnsi"/>
        </w:rPr>
      </w:pPr>
      <w:r w:rsidRPr="0055559D">
        <w:rPr>
          <w:rFonts w:asciiTheme="majorHAnsi" w:hAnsiTheme="majorHAnsi" w:cstheme="majorHAnsi"/>
          <w:lang w:bidi="cs-CZ"/>
        </w:rPr>
        <w:t>Jak je to třeba udělat</w:t>
      </w:r>
    </w:p>
    <w:p w14:paraId="0361FAE4" w14:textId="70239B1F" w:rsidR="00776FBF" w:rsidRPr="0055559D" w:rsidRDefault="003C0797" w:rsidP="00591FE3">
      <w:pPr>
        <w:pStyle w:val="Agency-body-text"/>
        <w:numPr>
          <w:ilvl w:val="0"/>
          <w:numId w:val="49"/>
        </w:numPr>
        <w:rPr>
          <w:rFonts w:asciiTheme="majorHAnsi" w:hAnsiTheme="majorHAnsi" w:cstheme="majorHAnsi"/>
        </w:rPr>
      </w:pPr>
      <w:r w:rsidRPr="0055559D">
        <w:rPr>
          <w:rFonts w:asciiTheme="majorHAnsi" w:hAnsiTheme="majorHAnsi" w:cstheme="majorHAnsi"/>
          <w:lang w:bidi="cs-CZ"/>
        </w:rPr>
        <w:t>Jak kontrolovat efektivnost.</w:t>
      </w:r>
    </w:p>
    <w:p w14:paraId="60E2B7A5" w14:textId="2102D5BF" w:rsidR="00776FBF" w:rsidRPr="0055559D" w:rsidRDefault="00776FBF" w:rsidP="00AB47C3">
      <w:pPr>
        <w:pStyle w:val="Agency-body-text"/>
        <w:keepNext/>
        <w:rPr>
          <w:rFonts w:asciiTheme="majorHAnsi" w:hAnsiTheme="majorHAnsi" w:cstheme="majorHAnsi"/>
        </w:rPr>
      </w:pPr>
      <w:r w:rsidRPr="0055559D">
        <w:rPr>
          <w:rFonts w:asciiTheme="majorHAnsi" w:hAnsiTheme="majorHAnsi" w:cstheme="majorHAnsi"/>
          <w:lang w:bidi="cs-CZ"/>
        </w:rPr>
        <w:t>Současný rámec nástroje zahrnuje:</w:t>
      </w:r>
    </w:p>
    <w:p w14:paraId="74AC2555" w14:textId="77777777" w:rsidR="00776FBF" w:rsidRPr="0055559D" w:rsidRDefault="00776FBF" w:rsidP="00591FE3">
      <w:pPr>
        <w:pStyle w:val="Agency-body-text"/>
        <w:numPr>
          <w:ilvl w:val="0"/>
          <w:numId w:val="37"/>
        </w:numPr>
        <w:rPr>
          <w:rFonts w:asciiTheme="majorHAnsi" w:hAnsiTheme="majorHAnsi" w:cstheme="majorHAnsi"/>
        </w:rPr>
      </w:pPr>
      <w:r w:rsidRPr="0055559D">
        <w:rPr>
          <w:rFonts w:asciiTheme="majorHAnsi" w:hAnsiTheme="majorHAnsi" w:cstheme="majorHAnsi"/>
          <w:lang w:bidi="cs-CZ"/>
        </w:rPr>
        <w:t>6 řídicích principů</w:t>
      </w:r>
    </w:p>
    <w:p w14:paraId="0B211968" w14:textId="77777777" w:rsidR="00776FBF" w:rsidRPr="0055559D" w:rsidRDefault="00776FBF" w:rsidP="00591FE3">
      <w:pPr>
        <w:pStyle w:val="Agency-body-text"/>
        <w:numPr>
          <w:ilvl w:val="0"/>
          <w:numId w:val="37"/>
        </w:numPr>
        <w:rPr>
          <w:rFonts w:asciiTheme="majorHAnsi" w:hAnsiTheme="majorHAnsi" w:cstheme="majorHAnsi"/>
        </w:rPr>
      </w:pPr>
      <w:r w:rsidRPr="0055559D">
        <w:rPr>
          <w:rFonts w:asciiTheme="majorHAnsi" w:hAnsiTheme="majorHAnsi" w:cstheme="majorHAnsi"/>
          <w:lang w:bidi="cs-CZ"/>
        </w:rPr>
        <w:t>17 priorit a strategií v rámci politik</w:t>
      </w:r>
    </w:p>
    <w:p w14:paraId="0FD85113" w14:textId="77777777" w:rsidR="00776FBF" w:rsidRPr="0055559D" w:rsidRDefault="00776FBF" w:rsidP="00591FE3">
      <w:pPr>
        <w:pStyle w:val="Agency-body-text"/>
        <w:numPr>
          <w:ilvl w:val="0"/>
          <w:numId w:val="37"/>
        </w:numPr>
        <w:rPr>
          <w:rFonts w:asciiTheme="majorHAnsi" w:hAnsiTheme="majorHAnsi" w:cstheme="majorHAnsi"/>
        </w:rPr>
      </w:pPr>
      <w:r w:rsidRPr="0055559D">
        <w:rPr>
          <w:rFonts w:asciiTheme="majorHAnsi" w:hAnsiTheme="majorHAnsi" w:cstheme="majorHAnsi"/>
          <w:lang w:bidi="cs-CZ"/>
        </w:rPr>
        <w:t>51 klíčových kroků.</w:t>
      </w:r>
    </w:p>
    <w:p w14:paraId="680B3914" w14:textId="15863602" w:rsidR="000D1BFB" w:rsidRPr="0055559D" w:rsidRDefault="00776FBF" w:rsidP="00591FE3">
      <w:pPr>
        <w:pStyle w:val="Agency-body-text"/>
        <w:rPr>
          <w:rFonts w:asciiTheme="majorHAnsi" w:hAnsiTheme="majorHAnsi" w:cstheme="majorHAnsi"/>
        </w:rPr>
      </w:pPr>
      <w:r w:rsidRPr="0055559D">
        <w:rPr>
          <w:rFonts w:asciiTheme="majorHAnsi" w:hAnsiTheme="majorHAnsi" w:cstheme="majorHAnsi"/>
          <w:lang w:bidi="cs-CZ"/>
        </w:rPr>
        <w:t>Jak ukazuje obrázek č. 1, každý řídicí princip je propojen několika prioritami a strategiemi v rámci politik, jakož i určitými klíčovými kroky, které je třeba zvažovat v komplexním pohledu.</w:t>
      </w:r>
    </w:p>
    <w:p w14:paraId="1199A735" w14:textId="7C21AC4A" w:rsidR="000D1BFB" w:rsidRPr="0055559D" w:rsidRDefault="00FC1006" w:rsidP="00B762CA">
      <w:pPr>
        <w:pStyle w:val="Agency-body-text"/>
        <w:keepNext/>
        <w:jc w:val="center"/>
        <w:rPr>
          <w:rFonts w:asciiTheme="majorHAnsi" w:hAnsiTheme="majorHAnsi" w:cstheme="majorHAnsi"/>
        </w:rPr>
      </w:pPr>
      <w:r w:rsidRPr="00B762CA">
        <w:rPr>
          <w:rFonts w:asciiTheme="majorHAnsi" w:hAnsiTheme="majorHAnsi" w:cstheme="majorHAnsi"/>
          <w:noProof/>
          <w:lang w:eastAsia="el-GR"/>
        </w:rPr>
        <w:lastRenderedPageBreak/>
        <mc:AlternateContent>
          <mc:Choice Requires="wps">
            <w:drawing>
              <wp:anchor distT="0" distB="0" distL="114300" distR="114300" simplePos="0" relativeHeight="251676672" behindDoc="0" locked="0" layoutInCell="1" allowOverlap="1" wp14:anchorId="6E4DD172" wp14:editId="1DDDF2F2">
                <wp:simplePos x="0" y="0"/>
                <wp:positionH relativeFrom="column">
                  <wp:posOffset>3953933</wp:posOffset>
                </wp:positionH>
                <wp:positionV relativeFrom="paragraph">
                  <wp:posOffset>2796963</wp:posOffset>
                </wp:positionV>
                <wp:extent cx="1439333" cy="601134"/>
                <wp:effectExtent l="0" t="0" r="0" b="0"/>
                <wp:wrapNone/>
                <wp:docPr id="17"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6BA82A89" w14:textId="0C80103B" w:rsidR="003B40E5" w:rsidRPr="00366F87" w:rsidRDefault="003B40E5" w:rsidP="00FC1006">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66F87">
                              <w:rPr>
                                <w:rFonts w:asciiTheme="majorHAnsi" w:hAnsiTheme="majorHAnsi" w:cstheme="majorHAnsi"/>
                                <w:b/>
                                <w:color w:val="002060"/>
                                <w:kern w:val="24"/>
                                <w:sz w:val="22"/>
                                <w:lang w:bidi="cs-CZ"/>
                              </w:rPr>
                              <w:t>Klíčový krok 2 (jak)</w:t>
                            </w:r>
                          </w:p>
                          <w:p w14:paraId="2D74BB36" w14:textId="77777777" w:rsidR="003B40E5" w:rsidRPr="00366F87" w:rsidRDefault="003B40E5" w:rsidP="00FC1006">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66F87">
                              <w:rPr>
                                <w:rFonts w:asciiTheme="majorHAnsi" w:hAnsiTheme="majorHAnsi" w:cstheme="majorHAnsi"/>
                                <w:b/>
                                <w:color w:val="002060"/>
                                <w:kern w:val="24"/>
                                <w:sz w:val="22"/>
                                <w:lang w:bidi="cs-CZ"/>
                              </w:rPr>
                              <w:t>(provedený &amp; hodnocený krok)</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DD172" id="Content Placeholder 5" o:spid="_x0000_s1026" alt="&quot;&quot;" style="position:absolute;left:0;text-align:left;margin-left:311.35pt;margin-top:220.25pt;width:113.35pt;height:4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" filled="f" stroked="f">
                <o:lock v:ext="edit" grouping="t"/>
                <v:textbox>
                  <w:txbxContent>
                    <w:p w14:paraId="6BA82A89" w14:textId="0C80103B" w:rsidR="003B40E5" w:rsidRPr="00366F87" w:rsidRDefault="003B40E5" w:rsidP="00FC1006">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66F87">
                        <w:rPr>
                          <w:rFonts w:asciiTheme="majorHAnsi" w:hAnsiTheme="majorHAnsi" w:cstheme="majorHAnsi"/>
                          <w:b/>
                          <w:color w:val="002060"/>
                          <w:kern w:val="24"/>
                          <w:sz w:val="22"/>
                          <w:lang w:bidi="cs-CZ"/>
                        </w:rPr>
                        <w:t>Klíčový krok 2 (jak)</w:t>
                      </w:r>
                    </w:p>
                    <w:p w14:paraId="2D74BB36" w14:textId="77777777" w:rsidR="003B40E5" w:rsidRPr="00366F87" w:rsidRDefault="003B40E5" w:rsidP="00FC1006">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66F87">
                        <w:rPr>
                          <w:rFonts w:asciiTheme="majorHAnsi" w:hAnsiTheme="majorHAnsi" w:cstheme="majorHAnsi"/>
                          <w:b/>
                          <w:color w:val="002060"/>
                          <w:kern w:val="24"/>
                          <w:sz w:val="22"/>
                          <w:lang w:bidi="cs-CZ"/>
                        </w:rPr>
                        <w:t>(provedený &amp; hodnocený krok)</w:t>
                      </w:r>
                    </w:p>
                  </w:txbxContent>
                </v:textbox>
              </v:rect>
            </w:pict>
          </mc:Fallback>
        </mc:AlternateContent>
      </w:r>
      <w:r w:rsidRPr="00B762CA">
        <w:rPr>
          <w:rFonts w:asciiTheme="majorHAnsi" w:hAnsiTheme="majorHAnsi" w:cstheme="majorHAnsi"/>
          <w:noProof/>
          <w:lang w:eastAsia="el-GR"/>
        </w:rPr>
        <mc:AlternateContent>
          <mc:Choice Requires="wps">
            <w:drawing>
              <wp:anchor distT="0" distB="0" distL="114300" distR="114300" simplePos="0" relativeHeight="251674624" behindDoc="0" locked="0" layoutInCell="1" allowOverlap="1" wp14:anchorId="4F1D80DE" wp14:editId="3BE20D89">
                <wp:simplePos x="0" y="0"/>
                <wp:positionH relativeFrom="column">
                  <wp:posOffset>3955415</wp:posOffset>
                </wp:positionH>
                <wp:positionV relativeFrom="paragraph">
                  <wp:posOffset>1063837</wp:posOffset>
                </wp:positionV>
                <wp:extent cx="1439333" cy="601134"/>
                <wp:effectExtent l="0" t="0" r="0" b="0"/>
                <wp:wrapNone/>
                <wp:docPr id="15"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55170206" w14:textId="27FB57FD" w:rsidR="003B40E5" w:rsidRPr="00366F87" w:rsidRDefault="003B40E5" w:rsidP="00FC1006">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66F87">
                              <w:rPr>
                                <w:rFonts w:asciiTheme="majorHAnsi" w:hAnsiTheme="majorHAnsi" w:cstheme="majorHAnsi"/>
                                <w:b/>
                                <w:color w:val="002060"/>
                                <w:kern w:val="24"/>
                                <w:sz w:val="22"/>
                                <w:lang w:bidi="cs-CZ"/>
                              </w:rPr>
                              <w:t>Klíčový krok 2 (jak)</w:t>
                            </w:r>
                          </w:p>
                          <w:p w14:paraId="6EB5840E" w14:textId="77777777" w:rsidR="003B40E5" w:rsidRPr="00366F87" w:rsidRDefault="003B40E5" w:rsidP="00FC1006">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66F87">
                              <w:rPr>
                                <w:rFonts w:asciiTheme="majorHAnsi" w:hAnsiTheme="majorHAnsi" w:cstheme="majorHAnsi"/>
                                <w:b/>
                                <w:color w:val="002060"/>
                                <w:kern w:val="24"/>
                                <w:sz w:val="22"/>
                                <w:lang w:bidi="cs-CZ"/>
                              </w:rPr>
                              <w:t>(provedený &amp; hodnocený krok)</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D80DE" id="_x0000_s1027" alt="&quot;&quot;" style="position:absolute;left:0;text-align:left;margin-left:311.45pt;margin-top:83.75pt;width:113.35pt;height:4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" filled="f" stroked="f">
                <o:lock v:ext="edit" grouping="t"/>
                <v:textbox>
                  <w:txbxContent>
                    <w:p w14:paraId="55170206" w14:textId="27FB57FD" w:rsidR="003B40E5" w:rsidRPr="00366F87" w:rsidRDefault="003B40E5" w:rsidP="00FC1006">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66F87">
                        <w:rPr>
                          <w:rFonts w:asciiTheme="majorHAnsi" w:hAnsiTheme="majorHAnsi" w:cstheme="majorHAnsi"/>
                          <w:b/>
                          <w:color w:val="002060"/>
                          <w:kern w:val="24"/>
                          <w:sz w:val="22"/>
                          <w:lang w:bidi="cs-CZ"/>
                        </w:rPr>
                        <w:t>Klíčový krok 2 (jak)</w:t>
                      </w:r>
                    </w:p>
                    <w:p w14:paraId="6EB5840E" w14:textId="77777777" w:rsidR="003B40E5" w:rsidRPr="00366F87" w:rsidRDefault="003B40E5" w:rsidP="00FC1006">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66F87">
                        <w:rPr>
                          <w:rFonts w:asciiTheme="majorHAnsi" w:hAnsiTheme="majorHAnsi" w:cstheme="majorHAnsi"/>
                          <w:b/>
                          <w:color w:val="002060"/>
                          <w:kern w:val="24"/>
                          <w:sz w:val="22"/>
                          <w:lang w:bidi="cs-CZ"/>
                        </w:rPr>
                        <w:t>(provedený &amp; hodnocený krok)</w:t>
                      </w:r>
                    </w:p>
                  </w:txbxContent>
                </v:textbox>
              </v:rect>
            </w:pict>
          </mc:Fallback>
        </mc:AlternateContent>
      </w:r>
      <w:r w:rsidR="00EC1BAA" w:rsidRPr="00B762CA">
        <w:rPr>
          <w:rFonts w:asciiTheme="majorHAnsi" w:hAnsiTheme="majorHAnsi" w:cstheme="majorHAnsi"/>
          <w:noProof/>
          <w:lang w:eastAsia="el-GR"/>
        </w:rPr>
        <mc:AlternateContent>
          <mc:Choice Requires="wps">
            <w:drawing>
              <wp:anchor distT="0" distB="0" distL="114300" distR="114300" simplePos="0" relativeHeight="251672576" behindDoc="0" locked="0" layoutInCell="1" allowOverlap="1" wp14:anchorId="2106683C" wp14:editId="29F6F7D2">
                <wp:simplePos x="0" y="0"/>
                <wp:positionH relativeFrom="column">
                  <wp:posOffset>3953933</wp:posOffset>
                </wp:positionH>
                <wp:positionV relativeFrom="paragraph">
                  <wp:posOffset>1743499</wp:posOffset>
                </wp:positionV>
                <wp:extent cx="1439333" cy="601134"/>
                <wp:effectExtent l="0" t="0" r="0" b="0"/>
                <wp:wrapNone/>
                <wp:docPr id="14"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6209F6D9" w14:textId="77777777" w:rsidR="003B40E5" w:rsidRPr="00366F87" w:rsidRDefault="003B40E5" w:rsidP="00EC1BAA">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66F87">
                              <w:rPr>
                                <w:rFonts w:asciiTheme="majorHAnsi" w:hAnsiTheme="majorHAnsi" w:cstheme="majorHAnsi"/>
                                <w:b/>
                                <w:color w:val="002060"/>
                                <w:kern w:val="24"/>
                                <w:sz w:val="22"/>
                                <w:lang w:bidi="cs-CZ"/>
                              </w:rPr>
                              <w:t>Klíčový krok 1 (jak)</w:t>
                            </w:r>
                          </w:p>
                          <w:p w14:paraId="334FDF24" w14:textId="77777777" w:rsidR="003B40E5" w:rsidRPr="00366F87" w:rsidRDefault="003B40E5" w:rsidP="00EC1BAA">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66F87">
                              <w:rPr>
                                <w:rFonts w:asciiTheme="majorHAnsi" w:hAnsiTheme="majorHAnsi" w:cstheme="majorHAnsi"/>
                                <w:b/>
                                <w:color w:val="002060"/>
                                <w:kern w:val="24"/>
                                <w:sz w:val="22"/>
                                <w:lang w:bidi="cs-CZ"/>
                              </w:rPr>
                              <w:t>(provedený &amp; hodnocený krok)</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6683C" id="_x0000_s1028" alt="&quot;&quot;" style="position:absolute;left:0;text-align:left;margin-left:311.35pt;margin-top:137.3pt;width:113.35pt;height:4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" filled="f" stroked="f">
                <o:lock v:ext="edit" grouping="t"/>
                <v:textbox>
                  <w:txbxContent>
                    <w:p w14:paraId="6209F6D9" w14:textId="77777777" w:rsidR="003B40E5" w:rsidRPr="00366F87" w:rsidRDefault="003B40E5" w:rsidP="00EC1BAA">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66F87">
                        <w:rPr>
                          <w:rFonts w:asciiTheme="majorHAnsi" w:hAnsiTheme="majorHAnsi" w:cstheme="majorHAnsi"/>
                          <w:b/>
                          <w:color w:val="002060"/>
                          <w:kern w:val="24"/>
                          <w:sz w:val="22"/>
                          <w:lang w:bidi="cs-CZ"/>
                        </w:rPr>
                        <w:t>Klíčový krok 1 (jak)</w:t>
                      </w:r>
                    </w:p>
                    <w:p w14:paraId="334FDF24" w14:textId="77777777" w:rsidR="003B40E5" w:rsidRPr="00366F87" w:rsidRDefault="003B40E5" w:rsidP="00EC1BAA">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66F87">
                        <w:rPr>
                          <w:rFonts w:asciiTheme="majorHAnsi" w:hAnsiTheme="majorHAnsi" w:cstheme="majorHAnsi"/>
                          <w:b/>
                          <w:color w:val="002060"/>
                          <w:kern w:val="24"/>
                          <w:sz w:val="22"/>
                          <w:lang w:bidi="cs-CZ"/>
                        </w:rPr>
                        <w:t>(provedený &amp; hodnocený krok)</w:t>
                      </w:r>
                    </w:p>
                  </w:txbxContent>
                </v:textbox>
              </v:rect>
            </w:pict>
          </mc:Fallback>
        </mc:AlternateContent>
      </w:r>
      <w:r w:rsidR="00EC1BAA" w:rsidRPr="00B762CA">
        <w:rPr>
          <w:rFonts w:asciiTheme="majorHAnsi" w:hAnsiTheme="majorHAnsi" w:cstheme="majorHAnsi"/>
          <w:noProof/>
          <w:lang w:eastAsia="el-GR"/>
        </w:rPr>
        <mc:AlternateContent>
          <mc:Choice Requires="wps">
            <w:drawing>
              <wp:anchor distT="0" distB="0" distL="114300" distR="114300" simplePos="0" relativeHeight="251670528" behindDoc="0" locked="0" layoutInCell="1" allowOverlap="1" wp14:anchorId="39D7C0DB" wp14:editId="6D38D3F6">
                <wp:simplePos x="0" y="0"/>
                <wp:positionH relativeFrom="column">
                  <wp:posOffset>3955415</wp:posOffset>
                </wp:positionH>
                <wp:positionV relativeFrom="paragraph">
                  <wp:posOffset>-2752</wp:posOffset>
                </wp:positionV>
                <wp:extent cx="1439333" cy="601134"/>
                <wp:effectExtent l="0" t="0" r="0" b="0"/>
                <wp:wrapNone/>
                <wp:docPr id="42" name="Content Placeholder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39333" cy="601134"/>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404D59C1" w14:textId="77777777" w:rsidR="003B40E5" w:rsidRPr="00366F87" w:rsidRDefault="003B40E5" w:rsidP="00EC1BAA">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66F87">
                              <w:rPr>
                                <w:rFonts w:asciiTheme="majorHAnsi" w:hAnsiTheme="majorHAnsi" w:cstheme="majorHAnsi"/>
                                <w:b/>
                                <w:color w:val="002060"/>
                                <w:kern w:val="24"/>
                                <w:sz w:val="22"/>
                                <w:lang w:bidi="cs-CZ"/>
                              </w:rPr>
                              <w:t>Klíčový krok 1 (jak)</w:t>
                            </w:r>
                          </w:p>
                          <w:p w14:paraId="72790EA9" w14:textId="77777777" w:rsidR="003B40E5" w:rsidRPr="00366F87" w:rsidRDefault="003B40E5" w:rsidP="00EC1BAA">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66F87">
                              <w:rPr>
                                <w:rFonts w:asciiTheme="majorHAnsi" w:hAnsiTheme="majorHAnsi" w:cstheme="majorHAnsi"/>
                                <w:b/>
                                <w:color w:val="002060"/>
                                <w:kern w:val="24"/>
                                <w:sz w:val="22"/>
                                <w:lang w:bidi="cs-CZ"/>
                              </w:rPr>
                              <w:t>(provedený &amp; hodnocený krok)</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7C0DB" id="_x0000_s1029" alt="&quot;&quot;" style="position:absolute;left:0;text-align:left;margin-left:311.45pt;margin-top:-.2pt;width:113.35pt;height:4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" filled="f" stroked="f">
                <o:lock v:ext="edit" grouping="t"/>
                <v:textbox>
                  <w:txbxContent>
                    <w:p w14:paraId="404D59C1" w14:textId="77777777" w:rsidR="003B40E5" w:rsidRPr="00366F87" w:rsidRDefault="003B40E5" w:rsidP="00EC1BAA">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66F87">
                        <w:rPr>
                          <w:rFonts w:asciiTheme="majorHAnsi" w:hAnsiTheme="majorHAnsi" w:cstheme="majorHAnsi"/>
                          <w:b/>
                          <w:color w:val="002060"/>
                          <w:kern w:val="24"/>
                          <w:sz w:val="22"/>
                          <w:lang w:bidi="cs-CZ"/>
                        </w:rPr>
                        <w:t>Klíčový krok 1 (jak)</w:t>
                      </w:r>
                    </w:p>
                    <w:p w14:paraId="72790EA9" w14:textId="77777777" w:rsidR="003B40E5" w:rsidRPr="00366F87" w:rsidRDefault="003B40E5" w:rsidP="00EC1BAA">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66F87">
                        <w:rPr>
                          <w:rFonts w:asciiTheme="majorHAnsi" w:hAnsiTheme="majorHAnsi" w:cstheme="majorHAnsi"/>
                          <w:b/>
                          <w:color w:val="002060"/>
                          <w:kern w:val="24"/>
                          <w:sz w:val="22"/>
                          <w:lang w:bidi="cs-CZ"/>
                        </w:rPr>
                        <w:t>(provedený &amp; hodnocený krok)</w:t>
                      </w:r>
                    </w:p>
                  </w:txbxContent>
                </v:textbox>
              </v:rect>
            </w:pict>
          </mc:Fallback>
        </mc:AlternateContent>
      </w:r>
      <w:r w:rsidR="00942D91" w:rsidRPr="00B762CA">
        <w:rPr>
          <w:rFonts w:asciiTheme="majorHAnsi" w:hAnsiTheme="majorHAnsi" w:cstheme="majorHAnsi"/>
          <w:noProof/>
          <w:lang w:eastAsia="el-GR"/>
        </w:rPr>
        <mc:AlternateContent>
          <mc:Choice Requires="wps">
            <w:drawing>
              <wp:anchor distT="0" distB="0" distL="114300" distR="114300" simplePos="0" relativeHeight="251668480" behindDoc="0" locked="0" layoutInCell="1" allowOverlap="1" wp14:anchorId="262D0B3E" wp14:editId="05CD6AC5">
                <wp:simplePos x="0" y="0"/>
                <wp:positionH relativeFrom="column">
                  <wp:posOffset>1957283</wp:posOffset>
                </wp:positionH>
                <wp:positionV relativeFrom="paragraph">
                  <wp:posOffset>2274782</wp:posOffset>
                </wp:positionV>
                <wp:extent cx="1413510" cy="584200"/>
                <wp:effectExtent l="0" t="0" r="0" b="0"/>
                <wp:wrapNone/>
                <wp:docPr id="8"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510" cy="584200"/>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2925A8FE" w14:textId="706B535C" w:rsidR="003B40E5" w:rsidRPr="00366F87" w:rsidRDefault="003B40E5"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66F87">
                              <w:rPr>
                                <w:rFonts w:asciiTheme="majorHAnsi" w:hAnsiTheme="majorHAnsi" w:cstheme="majorHAnsi"/>
                                <w:b/>
                                <w:color w:val="002060"/>
                                <w:kern w:val="24"/>
                                <w:sz w:val="22"/>
                                <w:lang w:bidi="cs-CZ"/>
                              </w:rPr>
                              <w:t>Priorita a strategie v rámci politik 2 (co)</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D0B3E" id="Content Placeholder 3" o:spid="_x0000_s1030" alt="&quot;&quot;" style="position:absolute;left:0;text-align:left;margin-left:154.1pt;margin-top:179.1pt;width:111.3pt;height: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" filled="f" stroked="f">
                <o:lock v:ext="edit" grouping="t"/>
                <v:textbox>
                  <w:txbxContent>
                    <w:p w14:paraId="2925A8FE" w14:textId="706B535C" w:rsidR="003B40E5" w:rsidRPr="00366F87" w:rsidRDefault="003B40E5" w:rsidP="00942D91">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66F87">
                        <w:rPr>
                          <w:rFonts w:asciiTheme="majorHAnsi" w:hAnsiTheme="majorHAnsi" w:cstheme="majorHAnsi"/>
                          <w:b/>
                          <w:color w:val="002060"/>
                          <w:kern w:val="24"/>
                          <w:sz w:val="22"/>
                          <w:lang w:bidi="cs-CZ"/>
                        </w:rPr>
                        <w:t>Priorita a strategie v rámci politik 2 (co)</w:t>
                      </w:r>
                    </w:p>
                  </w:txbxContent>
                </v:textbox>
              </v:rect>
            </w:pict>
          </mc:Fallback>
        </mc:AlternateContent>
      </w:r>
      <w:r w:rsidR="00C053AD" w:rsidRPr="00B762CA">
        <w:rPr>
          <w:rFonts w:asciiTheme="majorHAnsi" w:hAnsiTheme="majorHAnsi" w:cstheme="majorHAnsi"/>
          <w:noProof/>
          <w:lang w:eastAsia="el-GR"/>
        </w:rPr>
        <mc:AlternateContent>
          <mc:Choice Requires="wps">
            <w:drawing>
              <wp:anchor distT="0" distB="0" distL="114300" distR="114300" simplePos="0" relativeHeight="251666432" behindDoc="0" locked="0" layoutInCell="1" allowOverlap="1" wp14:anchorId="4F70DB4F" wp14:editId="624BB3CB">
                <wp:simplePos x="0" y="0"/>
                <wp:positionH relativeFrom="column">
                  <wp:posOffset>1957282</wp:posOffset>
                </wp:positionH>
                <wp:positionV relativeFrom="paragraph">
                  <wp:posOffset>513715</wp:posOffset>
                </wp:positionV>
                <wp:extent cx="1413933" cy="626533"/>
                <wp:effectExtent l="0" t="0" r="0" b="0"/>
                <wp:wrapNone/>
                <wp:docPr id="44" name="Content Placehol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13933" cy="626533"/>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7EF9C779" w14:textId="77777777" w:rsidR="003B40E5" w:rsidRPr="00366F87" w:rsidRDefault="003B40E5"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66F87">
                              <w:rPr>
                                <w:rFonts w:asciiTheme="majorHAnsi" w:hAnsiTheme="majorHAnsi" w:cstheme="majorHAnsi"/>
                                <w:b/>
                                <w:color w:val="002060"/>
                                <w:kern w:val="24"/>
                                <w:sz w:val="22"/>
                                <w:lang w:bidi="cs-CZ"/>
                              </w:rPr>
                              <w:t>Priorita a strategie v rámci politik 1 (co)</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0DB4F" id="_x0000_s1031" alt="&quot;&quot;" style="position:absolute;left:0;text-align:left;margin-left:154.1pt;margin-top:40.45pt;width:111.35pt;height:4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" filled="f" stroked="f">
                <o:lock v:ext="edit" grouping="t"/>
                <v:textbox>
                  <w:txbxContent>
                    <w:p w14:paraId="7EF9C779" w14:textId="77777777" w:rsidR="003B40E5" w:rsidRPr="00366F87" w:rsidRDefault="003B40E5" w:rsidP="00C053AD">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66F87">
                        <w:rPr>
                          <w:rFonts w:asciiTheme="majorHAnsi" w:hAnsiTheme="majorHAnsi" w:cstheme="majorHAnsi"/>
                          <w:b/>
                          <w:color w:val="002060"/>
                          <w:kern w:val="24"/>
                          <w:sz w:val="22"/>
                          <w:lang w:bidi="cs-CZ"/>
                        </w:rPr>
                        <w:t>Priorita a strategie v rámci politik 1 (co)</w:t>
                      </w:r>
                    </w:p>
                  </w:txbxContent>
                </v:textbox>
              </v:rect>
            </w:pict>
          </mc:Fallback>
        </mc:AlternateContent>
      </w:r>
      <w:r w:rsidR="001E2C09" w:rsidRPr="00B762CA">
        <w:rPr>
          <w:rFonts w:asciiTheme="majorHAnsi" w:hAnsiTheme="majorHAnsi" w:cstheme="majorHAnsi"/>
          <w:noProof/>
          <w:lang w:eastAsia="el-GR"/>
        </w:rPr>
        <mc:AlternateContent>
          <mc:Choice Requires="wps">
            <w:drawing>
              <wp:anchor distT="0" distB="0" distL="114300" distR="114300" simplePos="0" relativeHeight="251664384" behindDoc="0" locked="0" layoutInCell="1" allowOverlap="1" wp14:anchorId="6A1D3524" wp14:editId="5B6A9829">
                <wp:simplePos x="0" y="0"/>
                <wp:positionH relativeFrom="column">
                  <wp:posOffset>1270</wp:posOffset>
                </wp:positionH>
                <wp:positionV relativeFrom="paragraph">
                  <wp:posOffset>1292860</wp:posOffset>
                </wp:positionV>
                <wp:extent cx="1448918" cy="632709"/>
                <wp:effectExtent l="0" t="0" r="0" b="0"/>
                <wp:wrapNone/>
                <wp:docPr id="43" name="Content Placeholde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448918" cy="632709"/>
                        </a:xfrm>
                        <a:prstGeom prst="rect">
                          <a:avLst/>
                        </a:prstGeom>
                        <a:noFill/>
                        <a:ln>
                          <a:noFill/>
                        </a:ln>
                        <a:extLst>
                          <a:ext uri="{FAA26D3D-D897-4be2-8F04-BA451C77F1D7}">
                            <ma14:placeholderFlag xmlns:ma14="http://schemas.microsoft.com/office/mac/drawingml/2011/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val="1"/>
                          </a:ext>
                          <a:ext uri="{909E8E84-426E-40dd-AFC4-6F175D3DCCD1}">
                            <a14:hiddenFill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a:solidFill>
                                <a:srgbClr val="FFFFFF"/>
                              </a:solidFill>
                            </a14:hiddenFill>
                          </a:ext>
                          <a:ext uri="{91240B29-F687-4f45-9708-019B960494DF}">
                            <a14:hiddenLine xmlns:a14="http://schemas.microsoft.com/office/drawing/2010/main"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lc="http://schemas.openxmlformats.org/drawingml/2006/lockedCanvas" w="9525">
                              <a:solidFill>
                                <a:srgbClr val="000000"/>
                              </a:solidFill>
                              <a:miter lim="800000"/>
                              <a:headEnd/>
                              <a:tailEnd/>
                            </a14:hiddenLine>
                          </a:ext>
                        </a:extLst>
                      </wps:spPr>
                      <wps:txbx>
                        <w:txbxContent>
                          <w:p w14:paraId="285C5C2A" w14:textId="77777777" w:rsidR="003B40E5" w:rsidRPr="00366F87" w:rsidRDefault="003B40E5"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66F87">
                              <w:rPr>
                                <w:rFonts w:asciiTheme="majorHAnsi" w:hAnsiTheme="majorHAnsi" w:cstheme="majorHAnsi"/>
                                <w:b/>
                                <w:color w:val="002060"/>
                                <w:kern w:val="24"/>
                                <w:sz w:val="22"/>
                                <w:lang w:bidi="cs-CZ"/>
                              </w:rPr>
                              <w:t>Řídicí princip 1</w:t>
                            </w:r>
                          </w:p>
                          <w:p w14:paraId="7A4883E8" w14:textId="77777777" w:rsidR="003B40E5" w:rsidRPr="00366F87" w:rsidRDefault="003B40E5"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66F87">
                              <w:rPr>
                                <w:rFonts w:asciiTheme="majorHAnsi" w:hAnsiTheme="majorHAnsi" w:cstheme="majorHAnsi"/>
                                <w:b/>
                                <w:color w:val="002060"/>
                                <w:kern w:val="24"/>
                                <w:sz w:val="22"/>
                                <w:lang w:bidi="cs-CZ"/>
                              </w:rPr>
                              <w:t>(proč)</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A1D3524" id="Content Placeholder 2" o:spid="_x0000_s1032" alt="&quot;&quot;" style="position:absolute;left:0;text-align:left;margin-left:.1pt;margin-top:101.8pt;width:114.1pt;height:49.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" filled="f" stroked="f">
                <o:lock v:ext="edit" grouping="t"/>
                <v:textbox>
                  <w:txbxContent>
                    <w:p w14:paraId="285C5C2A" w14:textId="77777777" w:rsidR="003B40E5" w:rsidRPr="00366F87" w:rsidRDefault="003B40E5"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66F87">
                        <w:rPr>
                          <w:rFonts w:asciiTheme="majorHAnsi" w:hAnsiTheme="majorHAnsi" w:cstheme="majorHAnsi"/>
                          <w:b/>
                          <w:color w:val="002060"/>
                          <w:kern w:val="24"/>
                          <w:sz w:val="22"/>
                          <w:lang w:bidi="cs-CZ"/>
                        </w:rPr>
                        <w:t>Řídicí princip 1</w:t>
                      </w:r>
                    </w:p>
                    <w:p w14:paraId="7A4883E8" w14:textId="77777777" w:rsidR="003B40E5" w:rsidRPr="00366F87" w:rsidRDefault="003B40E5" w:rsidP="001E2C09">
                      <w:pPr>
                        <w:tabs>
                          <w:tab w:val="left" w:pos="143"/>
                        </w:tabs>
                        <w:kinsoku w:val="0"/>
                        <w:overflowPunct w:val="0"/>
                        <w:textAlignment w:val="baseline"/>
                        <w:rPr>
                          <w:rFonts w:asciiTheme="majorHAnsi" w:eastAsia="MS PGothic" w:hAnsiTheme="majorHAnsi" w:cstheme="majorHAnsi"/>
                          <w:b/>
                          <w:bCs/>
                          <w:color w:val="002060"/>
                          <w:kern w:val="24"/>
                          <w:sz w:val="22"/>
                          <w:szCs w:val="22"/>
                        </w:rPr>
                      </w:pPr>
                      <w:r w:rsidRPr="00366F87">
                        <w:rPr>
                          <w:rFonts w:asciiTheme="majorHAnsi" w:hAnsiTheme="majorHAnsi" w:cstheme="majorHAnsi"/>
                          <w:b/>
                          <w:color w:val="002060"/>
                          <w:kern w:val="24"/>
                          <w:sz w:val="22"/>
                          <w:lang w:bidi="cs-CZ"/>
                        </w:rPr>
                        <w:t>(proč)</w:t>
                      </w:r>
                    </w:p>
                  </w:txbxContent>
                </v:textbox>
              </v:rect>
            </w:pict>
          </mc:Fallback>
        </mc:AlternateContent>
      </w:r>
      <w:r w:rsidR="000D1BFB" w:rsidRPr="00B762CA">
        <w:rPr>
          <w:rFonts w:asciiTheme="majorHAnsi" w:hAnsiTheme="majorHAnsi" w:cstheme="majorHAnsi"/>
          <w:noProof/>
          <w:lang w:eastAsia="el-GR"/>
        </w:rPr>
        <w:drawing>
          <wp:inline distT="0" distB="0" distL="0" distR="0" wp14:anchorId="6098A072" wp14:editId="55BAEC75">
            <wp:extent cx="5611495" cy="3408999"/>
            <wp:effectExtent l="0" t="0" r="0" b="0"/>
            <wp:docPr id="40" name="Picture 40" descr="Schéma zobrazující, jak každý řídící princip (úroveň 1) vede k prioritám a strategiím v rámci politik (úroveň 2), které následně vedou ke klíčovým krokům (úroveň 3).">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chéma zobrazující, jak každý řídící princip (úroveň 1) vede k prioritám a strategiím v rámci politik (úroveň 2), které následně vedou ke klíčovým krokům (úroveň 3).">
                      <a:extLst>
                        <a:ext uri="{C183D7F6-B498-43B3-948B-1728B52AA6E4}">
                          <adec:decorative xmlns:adec="http://schemas.microsoft.com/office/drawing/2017/decorative" val="0"/>
                        </a:ext>
                      </a:extLst>
                    </pic:cNvPr>
                    <pic:cNvPicPr/>
                  </pic:nvPicPr>
                  <pic:blipFill>
                    <a:blip r:embed="rId40"/>
                    <a:stretch>
                      <a:fillRect/>
                    </a:stretch>
                  </pic:blipFill>
                  <pic:spPr>
                    <a:xfrm>
                      <a:off x="0" y="0"/>
                      <a:ext cx="5611495" cy="3408999"/>
                    </a:xfrm>
                    <a:prstGeom prst="rect">
                      <a:avLst/>
                    </a:prstGeom>
                  </pic:spPr>
                </pic:pic>
              </a:graphicData>
            </a:graphic>
          </wp:inline>
        </w:drawing>
      </w:r>
    </w:p>
    <w:p w14:paraId="32F97F47" w14:textId="4570561F" w:rsidR="00776FBF" w:rsidRPr="0055559D" w:rsidRDefault="008B29C7" w:rsidP="00591FE3">
      <w:pPr>
        <w:pStyle w:val="Agency-caption"/>
        <w:rPr>
          <w:rFonts w:asciiTheme="majorHAnsi" w:hAnsiTheme="majorHAnsi" w:cstheme="majorHAnsi"/>
        </w:rPr>
      </w:pPr>
      <w:r w:rsidRPr="0055559D">
        <w:rPr>
          <w:rFonts w:asciiTheme="majorHAnsi" w:hAnsiTheme="majorHAnsi" w:cstheme="majorHAnsi"/>
          <w:lang w:bidi="cs-CZ"/>
        </w:rPr>
        <w:t xml:space="preserve">Obrázek č. </w:t>
      </w:r>
      <w:r w:rsidR="00986F3F" w:rsidRPr="0055559D">
        <w:rPr>
          <w:rFonts w:asciiTheme="majorHAnsi" w:hAnsiTheme="majorHAnsi" w:cstheme="majorHAnsi"/>
          <w:lang w:bidi="cs-CZ"/>
        </w:rPr>
        <w:fldChar w:fldCharType="begin"/>
      </w:r>
      <w:r w:rsidR="00986F3F" w:rsidRPr="0055559D">
        <w:rPr>
          <w:rFonts w:asciiTheme="majorHAnsi" w:hAnsiTheme="majorHAnsi" w:cstheme="majorHAnsi"/>
          <w:lang w:bidi="cs-CZ"/>
        </w:rPr>
        <w:instrText xml:space="preserve"> SEQ Figure \* ARABIC </w:instrText>
      </w:r>
      <w:r w:rsidR="00986F3F" w:rsidRPr="0055559D">
        <w:rPr>
          <w:rFonts w:asciiTheme="majorHAnsi" w:hAnsiTheme="majorHAnsi" w:cstheme="majorHAnsi"/>
          <w:lang w:bidi="cs-CZ"/>
        </w:rPr>
        <w:fldChar w:fldCharType="separate"/>
      </w:r>
      <w:r w:rsidRPr="0055559D">
        <w:rPr>
          <w:rFonts w:asciiTheme="majorHAnsi" w:hAnsiTheme="majorHAnsi" w:cstheme="majorHAnsi"/>
          <w:lang w:bidi="cs-CZ"/>
        </w:rPr>
        <w:t>1</w:t>
      </w:r>
      <w:r w:rsidR="00986F3F" w:rsidRPr="0055559D">
        <w:rPr>
          <w:rFonts w:asciiTheme="majorHAnsi" w:hAnsiTheme="majorHAnsi" w:cstheme="majorHAnsi"/>
          <w:lang w:bidi="cs-CZ"/>
        </w:rPr>
        <w:fldChar w:fldCharType="end"/>
      </w:r>
      <w:r w:rsidRPr="0055559D">
        <w:rPr>
          <w:rFonts w:asciiTheme="majorHAnsi" w:hAnsiTheme="majorHAnsi" w:cstheme="majorHAnsi"/>
          <w:lang w:bidi="cs-CZ"/>
        </w:rPr>
        <w:t xml:space="preserve">. </w:t>
      </w:r>
      <w:bookmarkStart w:id="36" w:name="_Ref96944085"/>
      <w:r w:rsidRPr="0055559D">
        <w:rPr>
          <w:rFonts w:asciiTheme="majorHAnsi" w:hAnsiTheme="majorHAnsi" w:cstheme="majorHAnsi"/>
          <w:lang w:bidi="cs-CZ"/>
        </w:rPr>
        <w:t>Propojení řídicích principů, priorit a strategií v rámci politik a klíčových kroků</w:t>
      </w:r>
      <w:bookmarkEnd w:id="36"/>
    </w:p>
    <w:p w14:paraId="28949F83" w14:textId="1C86D838" w:rsidR="00776FBF" w:rsidRPr="0055559D" w:rsidRDefault="00776FBF" w:rsidP="00591FE3">
      <w:pPr>
        <w:pStyle w:val="Agency-body-text"/>
        <w:rPr>
          <w:rFonts w:asciiTheme="majorHAnsi" w:hAnsiTheme="majorHAnsi" w:cstheme="majorHAnsi"/>
        </w:rPr>
      </w:pPr>
      <w:r w:rsidRPr="0055559D">
        <w:rPr>
          <w:rFonts w:asciiTheme="majorHAnsi" w:hAnsiTheme="majorHAnsi" w:cstheme="majorHAnsi"/>
          <w:lang w:bidi="cs-CZ"/>
        </w:rPr>
        <w:br w:type="page"/>
      </w:r>
    </w:p>
    <w:p w14:paraId="68B81A76" w14:textId="75A9CC86" w:rsidR="00776FBF" w:rsidRPr="0055559D" w:rsidRDefault="00D34F24" w:rsidP="00907466">
      <w:pPr>
        <w:pStyle w:val="Agency-heading-1"/>
        <w:rPr>
          <w:rFonts w:asciiTheme="majorHAnsi" w:hAnsiTheme="majorHAnsi" w:cstheme="majorHAnsi"/>
        </w:rPr>
      </w:pPr>
      <w:bookmarkStart w:id="37" w:name="annex3"/>
      <w:bookmarkStart w:id="38" w:name="_Toc128752832"/>
      <w:r w:rsidRPr="0055559D">
        <w:rPr>
          <w:rFonts w:asciiTheme="majorHAnsi" w:hAnsiTheme="majorHAnsi" w:cstheme="majorHAnsi"/>
          <w:lang w:bidi="cs-CZ"/>
        </w:rPr>
        <w:lastRenderedPageBreak/>
        <w:t>Příloha č. 3</w:t>
      </w:r>
      <w:bookmarkEnd w:id="37"/>
      <w:r w:rsidRPr="0055559D">
        <w:rPr>
          <w:rFonts w:asciiTheme="majorHAnsi" w:hAnsiTheme="majorHAnsi" w:cstheme="majorHAnsi"/>
          <w:lang w:bidi="cs-CZ"/>
        </w:rPr>
        <w:t xml:space="preserve"> Validace nástroje sebehodnocení na vnitrostátní úrovni</w:t>
      </w:r>
      <w:bookmarkEnd w:id="38"/>
    </w:p>
    <w:p w14:paraId="084D0CC7" w14:textId="77777777" w:rsidR="009C62BC" w:rsidRPr="0055559D" w:rsidRDefault="00776FBF" w:rsidP="00591FE3">
      <w:pPr>
        <w:pStyle w:val="Agency-body-text"/>
        <w:rPr>
          <w:rFonts w:asciiTheme="majorHAnsi" w:hAnsiTheme="majorHAnsi" w:cstheme="majorHAnsi"/>
        </w:rPr>
      </w:pPr>
      <w:r w:rsidRPr="0055559D">
        <w:rPr>
          <w:rFonts w:asciiTheme="majorHAnsi" w:hAnsiTheme="majorHAnsi" w:cstheme="majorHAnsi"/>
          <w:lang w:bidi="cs-CZ"/>
        </w:rPr>
        <w:t>Nástroj sebehodnocení je dokument s otevřeným zdrojovým kódem. Uživatelé jej mohou přeložit a přizpůsobit svému národnímu kontextu.</w:t>
      </w:r>
    </w:p>
    <w:p w14:paraId="3502B3D6" w14:textId="212762C7" w:rsidR="009C62BC" w:rsidRPr="0055559D" w:rsidRDefault="00776FBF" w:rsidP="00591FE3">
      <w:pPr>
        <w:pStyle w:val="Agency-body-text"/>
        <w:rPr>
          <w:rFonts w:asciiTheme="majorHAnsi" w:hAnsiTheme="majorHAnsi" w:cstheme="majorHAnsi"/>
        </w:rPr>
      </w:pPr>
      <w:r w:rsidRPr="0055559D">
        <w:rPr>
          <w:rFonts w:asciiTheme="majorHAnsi" w:hAnsiTheme="majorHAnsi" w:cstheme="majorHAnsi"/>
          <w:b/>
          <w:lang w:bidi="cs-CZ"/>
        </w:rPr>
        <w:t>Prvním krokem</w:t>
      </w:r>
      <w:r w:rsidRPr="0055559D">
        <w:rPr>
          <w:rFonts w:asciiTheme="majorHAnsi" w:hAnsiTheme="majorHAnsi" w:cstheme="majorHAnsi"/>
          <w:lang w:bidi="cs-CZ"/>
        </w:rPr>
        <w:t xml:space="preserve"> při přizpůsobování nástroje je projít procesem validace. Zahrnuje určení příslušných klíčových aktérů z různých skupin zainteresovaných subjektů, kteří zastupují různé perspektivy.</w:t>
      </w:r>
    </w:p>
    <w:p w14:paraId="4020027F" w14:textId="3007C44E" w:rsidR="00776FBF" w:rsidRPr="0055559D" w:rsidRDefault="00776FBF" w:rsidP="00AB47C3">
      <w:pPr>
        <w:pStyle w:val="Agency-body-text"/>
        <w:keepNext/>
        <w:rPr>
          <w:rFonts w:asciiTheme="majorHAnsi" w:hAnsiTheme="majorHAnsi" w:cstheme="majorHAnsi"/>
        </w:rPr>
      </w:pPr>
      <w:r w:rsidRPr="0055559D">
        <w:rPr>
          <w:rFonts w:asciiTheme="majorHAnsi" w:hAnsiTheme="majorHAnsi" w:cstheme="majorHAnsi"/>
          <w:lang w:bidi="cs-CZ"/>
        </w:rPr>
        <w:t>Klíčovými vybranými aktéry mohou být:</w:t>
      </w:r>
    </w:p>
    <w:p w14:paraId="270C9742" w14:textId="20DB3F8E" w:rsidR="00776FBF" w:rsidRPr="0055559D" w:rsidRDefault="00B35353" w:rsidP="00591FE3">
      <w:pPr>
        <w:pStyle w:val="Agency-body-text"/>
        <w:numPr>
          <w:ilvl w:val="0"/>
          <w:numId w:val="42"/>
        </w:numPr>
        <w:rPr>
          <w:rFonts w:asciiTheme="majorHAnsi" w:hAnsiTheme="majorHAnsi" w:cstheme="majorHAnsi"/>
        </w:rPr>
      </w:pPr>
      <w:r w:rsidRPr="0055559D">
        <w:rPr>
          <w:rFonts w:asciiTheme="majorHAnsi" w:hAnsiTheme="majorHAnsi" w:cstheme="majorHAnsi"/>
          <w:lang w:bidi="cs-CZ"/>
        </w:rPr>
        <w:t>rozhodující subjekty na celostátní, regionální a místní úrovni, z oblasti vzdělávání nebo souvisejících odvětví (tj. zdravotnictví a sociální zabezpečení);</w:t>
      </w:r>
    </w:p>
    <w:p w14:paraId="29137FA4" w14:textId="1621FB70" w:rsidR="00776FBF" w:rsidRPr="0055559D" w:rsidRDefault="00B35353" w:rsidP="00591FE3">
      <w:pPr>
        <w:pStyle w:val="Agency-body-text"/>
        <w:numPr>
          <w:ilvl w:val="0"/>
          <w:numId w:val="42"/>
        </w:numPr>
        <w:rPr>
          <w:rFonts w:asciiTheme="majorHAnsi" w:hAnsiTheme="majorHAnsi" w:cstheme="majorHAnsi"/>
        </w:rPr>
      </w:pPr>
      <w:r w:rsidRPr="0055559D">
        <w:rPr>
          <w:rFonts w:asciiTheme="majorHAnsi" w:hAnsiTheme="majorHAnsi" w:cstheme="majorHAnsi"/>
          <w:lang w:bidi="cs-CZ"/>
        </w:rPr>
        <w:t>vedení škol a vedoucí týmy, jakož i odborníci z hlavního a specializovaného sektoru (včetně podpůrného personálu a odborných zaměstnanců);</w:t>
      </w:r>
    </w:p>
    <w:p w14:paraId="6C14870C" w14:textId="111FDC94" w:rsidR="00776FBF" w:rsidRPr="0055559D" w:rsidRDefault="00B35353" w:rsidP="00591FE3">
      <w:pPr>
        <w:pStyle w:val="Agency-body-text"/>
        <w:numPr>
          <w:ilvl w:val="0"/>
          <w:numId w:val="42"/>
        </w:numPr>
        <w:rPr>
          <w:rFonts w:asciiTheme="majorHAnsi" w:hAnsiTheme="majorHAnsi" w:cstheme="majorHAnsi"/>
        </w:rPr>
      </w:pPr>
      <w:r w:rsidRPr="0055559D">
        <w:rPr>
          <w:rFonts w:asciiTheme="majorHAnsi" w:hAnsiTheme="majorHAnsi" w:cstheme="majorHAnsi"/>
          <w:lang w:bidi="cs-CZ"/>
        </w:rPr>
        <w:t>zástupci rodinných, mládežnických a komunitních organizací, správců a volených úředníků, jako jsou členové školských rad, radní města a zástupci státu.</w:t>
      </w:r>
    </w:p>
    <w:p w14:paraId="6A8DDAB5" w14:textId="77777777" w:rsidR="00776FBF" w:rsidRPr="0055559D" w:rsidRDefault="00776FBF" w:rsidP="00591FE3">
      <w:pPr>
        <w:pStyle w:val="Agency-body-text"/>
        <w:rPr>
          <w:rFonts w:asciiTheme="majorHAnsi" w:hAnsiTheme="majorHAnsi" w:cstheme="majorHAnsi"/>
        </w:rPr>
      </w:pPr>
      <w:r w:rsidRPr="0055559D">
        <w:rPr>
          <w:rFonts w:asciiTheme="majorHAnsi" w:hAnsiTheme="majorHAnsi" w:cstheme="majorHAnsi"/>
          <w:lang w:bidi="cs-CZ"/>
        </w:rPr>
        <w:t xml:space="preserve">Výše uvedený seznam je </w:t>
      </w:r>
      <w:r w:rsidRPr="0055559D">
        <w:rPr>
          <w:rFonts w:asciiTheme="majorHAnsi" w:hAnsiTheme="majorHAnsi" w:cstheme="majorHAnsi"/>
          <w:b/>
          <w:lang w:bidi="cs-CZ"/>
        </w:rPr>
        <w:t>orientační</w:t>
      </w:r>
      <w:r w:rsidRPr="0055559D">
        <w:rPr>
          <w:rFonts w:asciiTheme="majorHAnsi" w:hAnsiTheme="majorHAnsi" w:cstheme="majorHAnsi"/>
          <w:lang w:bidi="cs-CZ"/>
        </w:rPr>
        <w:t>, neboť skupiny zainteresovaných subjektů se mohou v jednotlivých zemích lišit.</w:t>
      </w:r>
    </w:p>
    <w:p w14:paraId="5F0C3BA0" w14:textId="1FE837D6" w:rsidR="00776FBF" w:rsidRPr="0055559D" w:rsidRDefault="00776FBF" w:rsidP="00591FE3">
      <w:pPr>
        <w:pStyle w:val="Agency-body-text"/>
        <w:rPr>
          <w:rFonts w:asciiTheme="majorHAnsi" w:hAnsiTheme="majorHAnsi" w:cstheme="majorHAnsi"/>
        </w:rPr>
      </w:pPr>
      <w:r w:rsidRPr="0055559D">
        <w:rPr>
          <w:rFonts w:asciiTheme="majorHAnsi" w:hAnsiTheme="majorHAnsi" w:cstheme="majorHAnsi"/>
          <w:b/>
          <w:lang w:bidi="cs-CZ"/>
        </w:rPr>
        <w:t>Druhým krokem</w:t>
      </w:r>
      <w:r w:rsidRPr="0055559D">
        <w:rPr>
          <w:rFonts w:asciiTheme="majorHAnsi" w:hAnsiTheme="majorHAnsi" w:cstheme="majorHAnsi"/>
          <w:lang w:bidi="cs-CZ"/>
        </w:rPr>
        <w:t xml:space="preserve"> je pozvání vybraných zainteresovaných subjektů k validaci nástroje. Může proběhnout prostřednictvím workshopů, </w:t>
      </w:r>
      <w:proofErr w:type="spellStart"/>
      <w:r w:rsidRPr="0055559D">
        <w:rPr>
          <w:rFonts w:asciiTheme="majorHAnsi" w:hAnsiTheme="majorHAnsi" w:cstheme="majorHAnsi"/>
          <w:lang w:bidi="cs-CZ"/>
        </w:rPr>
        <w:t>fokusních</w:t>
      </w:r>
      <w:proofErr w:type="spellEnd"/>
      <w:r w:rsidRPr="0055559D">
        <w:rPr>
          <w:rFonts w:asciiTheme="majorHAnsi" w:hAnsiTheme="majorHAnsi" w:cstheme="majorHAnsi"/>
          <w:lang w:bidi="cs-CZ"/>
        </w:rPr>
        <w:t xml:space="preserve"> skupin a/nebo individuálních/skupinových rozhovorů s cílem prozkoumat jeho kulturní vhodnost a užitečnost.</w:t>
      </w:r>
    </w:p>
    <w:p w14:paraId="73585C36" w14:textId="2A5EE9A9" w:rsidR="00776FBF" w:rsidRPr="0055559D" w:rsidRDefault="00776FBF" w:rsidP="00907466">
      <w:pPr>
        <w:pStyle w:val="Agency-body-text"/>
        <w:keepNext/>
        <w:rPr>
          <w:rFonts w:asciiTheme="majorHAnsi" w:hAnsiTheme="majorHAnsi" w:cstheme="majorHAnsi"/>
        </w:rPr>
      </w:pPr>
      <w:r w:rsidRPr="0055559D">
        <w:rPr>
          <w:rFonts w:asciiTheme="majorHAnsi" w:hAnsiTheme="majorHAnsi" w:cstheme="majorHAnsi"/>
          <w:lang w:bidi="cs-CZ"/>
        </w:rPr>
        <w:t>Během procesu validace mohou být účastníci požádáni, aby odpověděli na tyto otázky:</w:t>
      </w:r>
    </w:p>
    <w:p w14:paraId="1FD683D2" w14:textId="1636B158" w:rsidR="00776FBF" w:rsidRPr="0055559D" w:rsidRDefault="005F0EC6" w:rsidP="00591FE3">
      <w:pPr>
        <w:pStyle w:val="Agency-body-text"/>
        <w:numPr>
          <w:ilvl w:val="0"/>
          <w:numId w:val="44"/>
        </w:numPr>
        <w:rPr>
          <w:rFonts w:asciiTheme="majorHAnsi" w:hAnsiTheme="majorHAnsi" w:cstheme="majorHAnsi"/>
        </w:rPr>
      </w:pPr>
      <w:r w:rsidRPr="0055559D">
        <w:rPr>
          <w:rFonts w:asciiTheme="majorHAnsi" w:hAnsiTheme="majorHAnsi" w:cstheme="majorHAnsi"/>
          <w:lang w:bidi="cs-CZ"/>
        </w:rPr>
        <w:t>Je účel a koncepce nástroje jasná?</w:t>
      </w:r>
    </w:p>
    <w:p w14:paraId="038BE10A" w14:textId="77777777" w:rsidR="00776FBF" w:rsidRPr="0055559D" w:rsidRDefault="00776FBF" w:rsidP="00591FE3">
      <w:pPr>
        <w:pStyle w:val="Agency-body-text"/>
        <w:numPr>
          <w:ilvl w:val="0"/>
          <w:numId w:val="44"/>
        </w:numPr>
        <w:rPr>
          <w:rFonts w:asciiTheme="majorHAnsi" w:hAnsiTheme="majorHAnsi" w:cstheme="majorHAnsi"/>
        </w:rPr>
      </w:pPr>
      <w:r w:rsidRPr="0055559D">
        <w:rPr>
          <w:rFonts w:asciiTheme="majorHAnsi" w:hAnsiTheme="majorHAnsi" w:cstheme="majorHAnsi"/>
          <w:lang w:bidi="cs-CZ"/>
        </w:rPr>
        <w:t>Do jaké míry je nástroj snadno použitelný?</w:t>
      </w:r>
    </w:p>
    <w:p w14:paraId="65B89298" w14:textId="77777777" w:rsidR="00FE2827" w:rsidRPr="0055559D" w:rsidRDefault="00776FBF" w:rsidP="00591FE3">
      <w:pPr>
        <w:pStyle w:val="Agency-body-text"/>
        <w:numPr>
          <w:ilvl w:val="0"/>
          <w:numId w:val="44"/>
        </w:numPr>
        <w:rPr>
          <w:rFonts w:asciiTheme="majorHAnsi" w:eastAsia="MS PGothic" w:hAnsiTheme="majorHAnsi" w:cstheme="majorHAnsi"/>
        </w:rPr>
      </w:pPr>
      <w:r w:rsidRPr="0055559D">
        <w:rPr>
          <w:rFonts w:asciiTheme="majorHAnsi" w:hAnsiTheme="majorHAnsi" w:cstheme="majorHAnsi"/>
          <w:lang w:bidi="cs-CZ"/>
        </w:rPr>
        <w:t>Do jaké míry je to pro vás smysluplné/relevantní?</w:t>
      </w:r>
    </w:p>
    <w:p w14:paraId="78B64897" w14:textId="77A73C13" w:rsidR="00776FBF" w:rsidRPr="0055559D" w:rsidRDefault="00776FBF" w:rsidP="00591FE3">
      <w:pPr>
        <w:pStyle w:val="Agency-body-text"/>
        <w:numPr>
          <w:ilvl w:val="0"/>
          <w:numId w:val="44"/>
        </w:numPr>
        <w:rPr>
          <w:rFonts w:asciiTheme="majorHAnsi" w:hAnsiTheme="majorHAnsi" w:cstheme="majorHAnsi"/>
        </w:rPr>
      </w:pPr>
      <w:r w:rsidRPr="0055559D">
        <w:rPr>
          <w:rFonts w:asciiTheme="majorHAnsi" w:hAnsiTheme="majorHAnsi" w:cstheme="majorHAnsi"/>
          <w:lang w:bidi="cs-CZ"/>
        </w:rPr>
        <w:t>Do jaké míry by mohl podpořit diskusi o inkluzivním vzdělávání?</w:t>
      </w:r>
    </w:p>
    <w:p w14:paraId="040BBB5A" w14:textId="39CDC4DA" w:rsidR="00776FBF" w:rsidRPr="0055559D" w:rsidRDefault="00776FBF" w:rsidP="00907466">
      <w:pPr>
        <w:pStyle w:val="Agency-body-text"/>
        <w:keepNext/>
        <w:rPr>
          <w:rFonts w:asciiTheme="majorHAnsi" w:hAnsiTheme="majorHAnsi" w:cstheme="majorHAnsi"/>
        </w:rPr>
      </w:pPr>
      <w:r w:rsidRPr="0055559D">
        <w:rPr>
          <w:rFonts w:asciiTheme="majorHAnsi" w:hAnsiTheme="majorHAnsi" w:cstheme="majorHAnsi"/>
          <w:lang w:bidi="cs-CZ"/>
        </w:rPr>
        <w:t>Cílem odpovědí na tyto otázky je určit úpravy potřebné k tomu, aby byl nástroj relevantní pro kontext dané země. Mohlo by to zahrnovat:</w:t>
      </w:r>
    </w:p>
    <w:p w14:paraId="511F0DC9" w14:textId="197146F5" w:rsidR="00776FBF" w:rsidRPr="0055559D" w:rsidRDefault="009A29FC" w:rsidP="00591FE3">
      <w:pPr>
        <w:pStyle w:val="Agency-body-text"/>
        <w:numPr>
          <w:ilvl w:val="0"/>
          <w:numId w:val="43"/>
        </w:numPr>
        <w:rPr>
          <w:rFonts w:asciiTheme="majorHAnsi" w:hAnsiTheme="majorHAnsi" w:cstheme="majorHAnsi"/>
        </w:rPr>
      </w:pPr>
      <w:r w:rsidRPr="0055559D">
        <w:rPr>
          <w:rFonts w:asciiTheme="majorHAnsi" w:hAnsiTheme="majorHAnsi" w:cstheme="majorHAnsi"/>
          <w:lang w:bidi="cs-CZ"/>
        </w:rPr>
        <w:t>rozhodnutí, zda použít celý nástroj nebo jeho části (tj. zaměřit se na konkrétní řídicí principy a/nebo konkrétní otázky) v souladu s vnitrostátními prioritami;</w:t>
      </w:r>
    </w:p>
    <w:p w14:paraId="2F60CAA9" w14:textId="2AAB4779" w:rsidR="00776FBF" w:rsidRPr="0055559D" w:rsidRDefault="004D13AB" w:rsidP="00591FE3">
      <w:pPr>
        <w:pStyle w:val="Agency-body-text"/>
        <w:numPr>
          <w:ilvl w:val="0"/>
          <w:numId w:val="43"/>
        </w:numPr>
        <w:rPr>
          <w:rFonts w:asciiTheme="majorHAnsi" w:hAnsiTheme="majorHAnsi" w:cstheme="majorHAnsi"/>
        </w:rPr>
      </w:pPr>
      <w:r w:rsidRPr="0055559D">
        <w:rPr>
          <w:rFonts w:asciiTheme="majorHAnsi" w:hAnsiTheme="majorHAnsi" w:cstheme="majorHAnsi"/>
          <w:lang w:bidi="cs-CZ"/>
        </w:rPr>
        <w:t>poskytování konkrétní zpětné vazby k položkám nástroje (tj. revize a přizpůsobení jazyka a konceptů kontextu země, přeformulování, přidání/odstranění otázek atd.);</w:t>
      </w:r>
    </w:p>
    <w:p w14:paraId="21B64526" w14:textId="7724C391" w:rsidR="00C16418" w:rsidRPr="0055559D" w:rsidRDefault="00B815C3" w:rsidP="00591FE3">
      <w:pPr>
        <w:pStyle w:val="Agency-body-text"/>
        <w:numPr>
          <w:ilvl w:val="0"/>
          <w:numId w:val="41"/>
        </w:numPr>
        <w:rPr>
          <w:rFonts w:asciiTheme="majorHAnsi" w:hAnsiTheme="majorHAnsi" w:cstheme="majorHAnsi"/>
        </w:rPr>
      </w:pPr>
      <w:r w:rsidRPr="0055559D">
        <w:rPr>
          <w:rFonts w:asciiTheme="majorHAnsi" w:hAnsiTheme="majorHAnsi" w:cstheme="majorHAnsi"/>
          <w:lang w:bidi="cs-CZ"/>
        </w:rPr>
        <w:t>rozhodování o procesu používání nástroje sebehodnocení v dané zemi.</w:t>
      </w:r>
      <w:r w:rsidR="00C16418" w:rsidRPr="0055559D">
        <w:rPr>
          <w:rFonts w:asciiTheme="majorHAnsi" w:hAnsiTheme="majorHAnsi" w:cstheme="majorHAnsi"/>
          <w:lang w:bidi="cs-CZ"/>
        </w:rPr>
        <w:br w:type="page"/>
      </w:r>
    </w:p>
    <w:p w14:paraId="60227608" w14:textId="5F8C5170" w:rsidR="00C16418" w:rsidRPr="0055559D" w:rsidRDefault="00C16418" w:rsidP="00907466">
      <w:pPr>
        <w:pStyle w:val="Agency-heading-1"/>
        <w:rPr>
          <w:rFonts w:asciiTheme="majorHAnsi" w:hAnsiTheme="majorHAnsi" w:cstheme="majorHAnsi"/>
        </w:rPr>
      </w:pPr>
      <w:bookmarkStart w:id="39" w:name="_Toc128752833"/>
      <w:r w:rsidRPr="0055559D">
        <w:rPr>
          <w:rFonts w:asciiTheme="majorHAnsi" w:hAnsiTheme="majorHAnsi" w:cstheme="majorHAnsi"/>
          <w:lang w:bidi="cs-CZ"/>
        </w:rPr>
        <w:lastRenderedPageBreak/>
        <w:t>Literatura</w:t>
      </w:r>
      <w:bookmarkEnd w:id="39"/>
    </w:p>
    <w:p w14:paraId="4CB4BCAA" w14:textId="6D9C3A04" w:rsidR="00366F87" w:rsidRPr="0055559D" w:rsidRDefault="00366F87" w:rsidP="00591FE3">
      <w:pPr>
        <w:pStyle w:val="Agency-body-text"/>
        <w:rPr>
          <w:rFonts w:asciiTheme="majorHAnsi" w:hAnsiTheme="majorHAnsi" w:cstheme="majorHAnsi"/>
        </w:rPr>
      </w:pPr>
      <w:r w:rsidRPr="0055559D">
        <w:rPr>
          <w:rFonts w:asciiTheme="majorHAnsi" w:hAnsiTheme="majorHAnsi" w:cstheme="majorHAnsi"/>
          <w:lang w:bidi="cs-CZ"/>
        </w:rPr>
        <w:t xml:space="preserve">Centre </w:t>
      </w:r>
      <w:proofErr w:type="spellStart"/>
      <w:r w:rsidRPr="0055559D">
        <w:rPr>
          <w:rFonts w:asciiTheme="majorHAnsi" w:hAnsiTheme="majorHAnsi" w:cstheme="majorHAnsi"/>
          <w:lang w:bidi="cs-CZ"/>
        </w:rPr>
        <w:t>for</w:t>
      </w:r>
      <w:proofErr w:type="spellEnd"/>
      <w:r w:rsidRPr="0055559D">
        <w:rPr>
          <w:rFonts w:asciiTheme="majorHAnsi" w:hAnsiTheme="majorHAnsi" w:cstheme="majorHAnsi"/>
          <w:lang w:bidi="cs-CZ"/>
        </w:rPr>
        <w:t xml:space="preserve"> </w:t>
      </w:r>
      <w:proofErr w:type="spellStart"/>
      <w:r w:rsidRPr="0055559D">
        <w:rPr>
          <w:rFonts w:asciiTheme="majorHAnsi" w:hAnsiTheme="majorHAnsi" w:cstheme="majorHAnsi"/>
          <w:lang w:bidi="cs-CZ"/>
        </w:rPr>
        <w:t>Applied</w:t>
      </w:r>
      <w:proofErr w:type="spellEnd"/>
      <w:r w:rsidRPr="0055559D">
        <w:rPr>
          <w:rFonts w:asciiTheme="majorHAnsi" w:hAnsiTheme="majorHAnsi" w:cstheme="majorHAnsi"/>
          <w:lang w:bidi="cs-CZ"/>
        </w:rPr>
        <w:t xml:space="preserve"> </w:t>
      </w:r>
      <w:proofErr w:type="spellStart"/>
      <w:r w:rsidRPr="0055559D">
        <w:rPr>
          <w:rFonts w:asciiTheme="majorHAnsi" w:hAnsiTheme="majorHAnsi" w:cstheme="majorHAnsi"/>
          <w:lang w:bidi="cs-CZ"/>
        </w:rPr>
        <w:t>Special</w:t>
      </w:r>
      <w:proofErr w:type="spellEnd"/>
      <w:r w:rsidRPr="0055559D">
        <w:rPr>
          <w:rFonts w:asciiTheme="majorHAnsi" w:hAnsiTheme="majorHAnsi" w:cstheme="majorHAnsi"/>
          <w:lang w:bidi="cs-CZ"/>
        </w:rPr>
        <w:t xml:space="preserve"> Technology, nedatováno. </w:t>
      </w:r>
      <w:proofErr w:type="spellStart"/>
      <w:r w:rsidRPr="0055559D">
        <w:rPr>
          <w:rFonts w:asciiTheme="majorHAnsi" w:hAnsiTheme="majorHAnsi" w:cstheme="majorHAnsi"/>
          <w:i/>
          <w:lang w:bidi="cs-CZ"/>
        </w:rPr>
        <w:t>About</w:t>
      </w:r>
      <w:proofErr w:type="spellEnd"/>
      <w:r w:rsidRPr="0055559D">
        <w:rPr>
          <w:rFonts w:asciiTheme="majorHAnsi" w:hAnsiTheme="majorHAnsi" w:cstheme="majorHAnsi"/>
          <w:i/>
          <w:lang w:bidi="cs-CZ"/>
        </w:rPr>
        <w:t xml:space="preserve"> Universal Design </w:t>
      </w:r>
      <w:proofErr w:type="spellStart"/>
      <w:r w:rsidRPr="0055559D">
        <w:rPr>
          <w:rFonts w:asciiTheme="majorHAnsi" w:hAnsiTheme="majorHAnsi" w:cstheme="majorHAnsi"/>
          <w:i/>
          <w:lang w:bidi="cs-CZ"/>
        </w:rPr>
        <w:t>for</w:t>
      </w:r>
      <w:proofErr w:type="spellEnd"/>
      <w:r w:rsidRPr="0055559D">
        <w:rPr>
          <w:rFonts w:asciiTheme="majorHAnsi" w:hAnsiTheme="majorHAnsi" w:cstheme="majorHAnsi"/>
          <w:i/>
          <w:lang w:bidi="cs-CZ"/>
        </w:rPr>
        <w:t xml:space="preserve"> Learning [O univerzální koncepci učení]</w:t>
      </w:r>
      <w:r w:rsidRPr="0055559D">
        <w:rPr>
          <w:rFonts w:asciiTheme="majorHAnsi" w:hAnsiTheme="majorHAnsi" w:cstheme="majorHAnsi"/>
          <w:lang w:bidi="cs-CZ"/>
        </w:rPr>
        <w:t>.</w:t>
      </w:r>
      <w:hyperlink r:id="rId41" w:history="1">
        <w:r w:rsidRPr="0055559D">
          <w:rPr>
            <w:rStyle w:val="Hyperlink"/>
            <w:rFonts w:asciiTheme="majorHAnsi" w:hAnsiTheme="majorHAnsi" w:cstheme="majorHAnsi"/>
            <w:lang w:bidi="cs-CZ"/>
          </w:rPr>
          <w:t xml:space="preserve"> www.cast.org/impact/universal-design-for-learning-udl</w:t>
        </w:r>
      </w:hyperlink>
      <w:r w:rsidR="003B40E5" w:rsidRPr="00B762CA">
        <w:rPr>
          <w:rStyle w:val="Hyperlink"/>
          <w:rFonts w:asciiTheme="majorHAnsi" w:hAnsiTheme="majorHAnsi" w:cstheme="majorHAnsi"/>
          <w:lang w:bidi="cs-CZ"/>
        </w:rPr>
        <w:t xml:space="preserve"> </w:t>
      </w:r>
      <w:r w:rsidRPr="0055559D">
        <w:rPr>
          <w:rFonts w:asciiTheme="majorHAnsi" w:hAnsiTheme="majorHAnsi" w:cstheme="majorHAnsi"/>
          <w:lang w:bidi="cs-CZ"/>
        </w:rPr>
        <w:t>(poslední přístup v září 2022)</w:t>
      </w:r>
    </w:p>
    <w:p w14:paraId="4CB69ABA" w14:textId="77777777" w:rsidR="00366F87" w:rsidRPr="0055559D" w:rsidRDefault="00366F87" w:rsidP="00591FE3">
      <w:pPr>
        <w:pStyle w:val="Agency-body-text"/>
        <w:rPr>
          <w:rFonts w:asciiTheme="majorHAnsi" w:hAnsiTheme="majorHAnsi" w:cstheme="majorHAnsi"/>
        </w:rPr>
      </w:pPr>
      <w:r w:rsidRPr="0055559D">
        <w:rPr>
          <w:rFonts w:asciiTheme="majorHAnsi" w:hAnsiTheme="majorHAnsi" w:cstheme="majorHAnsi"/>
          <w:lang w:bidi="cs-CZ"/>
        </w:rPr>
        <w:t xml:space="preserve">Evropská agentura pro speciální a inkluzivní vzdělávání, 2015. </w:t>
      </w:r>
      <w:proofErr w:type="spellStart"/>
      <w:r w:rsidRPr="0055559D">
        <w:rPr>
          <w:rFonts w:asciiTheme="majorHAnsi" w:hAnsiTheme="majorHAnsi" w:cstheme="majorHAnsi"/>
          <w:i/>
          <w:lang w:bidi="cs-CZ"/>
        </w:rPr>
        <w:t>Raising</w:t>
      </w:r>
      <w:proofErr w:type="spellEnd"/>
      <w:r w:rsidRPr="0055559D">
        <w:rPr>
          <w:rFonts w:asciiTheme="majorHAnsi" w:hAnsiTheme="majorHAnsi" w:cstheme="majorHAnsi"/>
          <w:i/>
          <w:lang w:bidi="cs-CZ"/>
        </w:rPr>
        <w:t xml:space="preserve"> </w:t>
      </w:r>
      <w:proofErr w:type="spellStart"/>
      <w:r w:rsidRPr="0055559D">
        <w:rPr>
          <w:rFonts w:asciiTheme="majorHAnsi" w:hAnsiTheme="majorHAnsi" w:cstheme="majorHAnsi"/>
          <w:i/>
          <w:lang w:bidi="cs-CZ"/>
        </w:rPr>
        <w:t>the</w:t>
      </w:r>
      <w:proofErr w:type="spellEnd"/>
      <w:r w:rsidRPr="0055559D">
        <w:rPr>
          <w:rFonts w:asciiTheme="majorHAnsi" w:hAnsiTheme="majorHAnsi" w:cstheme="majorHAnsi"/>
          <w:i/>
          <w:lang w:bidi="cs-CZ"/>
        </w:rPr>
        <w:t xml:space="preserve"> </w:t>
      </w:r>
      <w:proofErr w:type="spellStart"/>
      <w:r w:rsidRPr="0055559D">
        <w:rPr>
          <w:rFonts w:asciiTheme="majorHAnsi" w:hAnsiTheme="majorHAnsi" w:cstheme="majorHAnsi"/>
          <w:i/>
          <w:lang w:bidi="cs-CZ"/>
        </w:rPr>
        <w:t>Achievement</w:t>
      </w:r>
      <w:proofErr w:type="spellEnd"/>
      <w:r w:rsidRPr="0055559D">
        <w:rPr>
          <w:rFonts w:asciiTheme="majorHAnsi" w:hAnsiTheme="majorHAnsi" w:cstheme="majorHAnsi"/>
          <w:i/>
          <w:lang w:bidi="cs-CZ"/>
        </w:rPr>
        <w:t xml:space="preserve"> </w:t>
      </w:r>
      <w:proofErr w:type="spellStart"/>
      <w:r w:rsidRPr="0055559D">
        <w:rPr>
          <w:rFonts w:asciiTheme="majorHAnsi" w:hAnsiTheme="majorHAnsi" w:cstheme="majorHAnsi"/>
          <w:i/>
          <w:lang w:bidi="cs-CZ"/>
        </w:rPr>
        <w:t>of</w:t>
      </w:r>
      <w:proofErr w:type="spellEnd"/>
      <w:r w:rsidRPr="0055559D">
        <w:rPr>
          <w:rFonts w:asciiTheme="majorHAnsi" w:hAnsiTheme="majorHAnsi" w:cstheme="majorHAnsi"/>
          <w:i/>
          <w:lang w:bidi="cs-CZ"/>
        </w:rPr>
        <w:t xml:space="preserve"> All </w:t>
      </w:r>
      <w:proofErr w:type="spellStart"/>
      <w:r w:rsidRPr="0055559D">
        <w:rPr>
          <w:rFonts w:asciiTheme="majorHAnsi" w:hAnsiTheme="majorHAnsi" w:cstheme="majorHAnsi"/>
          <w:i/>
          <w:lang w:bidi="cs-CZ"/>
        </w:rPr>
        <w:t>Learners</w:t>
      </w:r>
      <w:proofErr w:type="spellEnd"/>
      <w:r w:rsidRPr="0055559D">
        <w:rPr>
          <w:rFonts w:asciiTheme="majorHAnsi" w:hAnsiTheme="majorHAnsi" w:cstheme="majorHAnsi"/>
          <w:i/>
          <w:lang w:bidi="cs-CZ"/>
        </w:rPr>
        <w:t xml:space="preserve"> in </w:t>
      </w:r>
      <w:proofErr w:type="spellStart"/>
      <w:r w:rsidRPr="0055559D">
        <w:rPr>
          <w:rFonts w:asciiTheme="majorHAnsi" w:hAnsiTheme="majorHAnsi" w:cstheme="majorHAnsi"/>
          <w:i/>
          <w:lang w:bidi="cs-CZ"/>
        </w:rPr>
        <w:t>Inclusive</w:t>
      </w:r>
      <w:proofErr w:type="spellEnd"/>
      <w:r w:rsidRPr="0055559D">
        <w:rPr>
          <w:rFonts w:asciiTheme="majorHAnsi" w:hAnsiTheme="majorHAnsi" w:cstheme="majorHAnsi"/>
          <w:i/>
          <w:lang w:bidi="cs-CZ"/>
        </w:rPr>
        <w:t xml:space="preserve"> </w:t>
      </w:r>
      <w:proofErr w:type="spellStart"/>
      <w:r w:rsidRPr="0055559D">
        <w:rPr>
          <w:rFonts w:asciiTheme="majorHAnsi" w:hAnsiTheme="majorHAnsi" w:cstheme="majorHAnsi"/>
          <w:i/>
          <w:lang w:bidi="cs-CZ"/>
        </w:rPr>
        <w:t>Education</w:t>
      </w:r>
      <w:proofErr w:type="spellEnd"/>
      <w:r w:rsidRPr="0055559D">
        <w:rPr>
          <w:rFonts w:asciiTheme="majorHAnsi" w:hAnsiTheme="majorHAnsi" w:cstheme="majorHAnsi"/>
          <w:i/>
          <w:lang w:bidi="cs-CZ"/>
        </w:rPr>
        <w:t xml:space="preserve">. Project </w:t>
      </w:r>
      <w:proofErr w:type="spellStart"/>
      <w:r w:rsidRPr="0055559D">
        <w:rPr>
          <w:rFonts w:asciiTheme="majorHAnsi" w:hAnsiTheme="majorHAnsi" w:cstheme="majorHAnsi"/>
          <w:i/>
          <w:lang w:bidi="cs-CZ"/>
        </w:rPr>
        <w:t>Conceptual</w:t>
      </w:r>
      <w:proofErr w:type="spellEnd"/>
      <w:r w:rsidRPr="0055559D">
        <w:rPr>
          <w:rFonts w:asciiTheme="majorHAnsi" w:hAnsiTheme="majorHAnsi" w:cstheme="majorHAnsi"/>
          <w:i/>
          <w:lang w:bidi="cs-CZ"/>
        </w:rPr>
        <w:t xml:space="preserve"> Framework and Terminology</w:t>
      </w:r>
      <w:r w:rsidRPr="0055559D">
        <w:rPr>
          <w:rFonts w:asciiTheme="majorHAnsi" w:hAnsiTheme="majorHAnsi" w:cstheme="majorHAnsi"/>
          <w:lang w:bidi="cs-CZ"/>
        </w:rPr>
        <w:t xml:space="preserve"> </w:t>
      </w:r>
      <w:r w:rsidRPr="0055559D">
        <w:rPr>
          <w:rFonts w:asciiTheme="majorHAnsi" w:hAnsiTheme="majorHAnsi" w:cstheme="majorHAnsi"/>
          <w:i/>
          <w:lang w:bidi="cs-CZ"/>
        </w:rPr>
        <w:t>[Zlepšování výsledků všech žáků v inkluzivním rámci vzdělávání. Rámec pojetí projektu a terminologie].</w:t>
      </w:r>
      <w:r w:rsidRPr="0055559D">
        <w:rPr>
          <w:rFonts w:asciiTheme="majorHAnsi" w:hAnsiTheme="majorHAnsi" w:cstheme="majorHAnsi"/>
          <w:lang w:bidi="cs-CZ"/>
        </w:rPr>
        <w:t xml:space="preserve"> (V. </w:t>
      </w:r>
      <w:proofErr w:type="spellStart"/>
      <w:r w:rsidRPr="0055559D">
        <w:rPr>
          <w:rFonts w:asciiTheme="majorHAnsi" w:hAnsiTheme="majorHAnsi" w:cstheme="majorHAnsi"/>
          <w:lang w:bidi="cs-CZ"/>
        </w:rPr>
        <w:t>Donnelly</w:t>
      </w:r>
      <w:proofErr w:type="spellEnd"/>
      <w:r w:rsidRPr="0055559D">
        <w:rPr>
          <w:rFonts w:asciiTheme="majorHAnsi" w:hAnsiTheme="majorHAnsi" w:cstheme="majorHAnsi"/>
          <w:lang w:bidi="cs-CZ"/>
        </w:rPr>
        <w:t xml:space="preserve">, P. </w:t>
      </w:r>
      <w:proofErr w:type="spellStart"/>
      <w:r w:rsidRPr="0055559D">
        <w:rPr>
          <w:rFonts w:asciiTheme="majorHAnsi" w:hAnsiTheme="majorHAnsi" w:cstheme="majorHAnsi"/>
          <w:lang w:bidi="cs-CZ"/>
        </w:rPr>
        <w:t>Skoglund</w:t>
      </w:r>
      <w:proofErr w:type="spellEnd"/>
      <w:r w:rsidRPr="0055559D">
        <w:rPr>
          <w:rFonts w:asciiTheme="majorHAnsi" w:hAnsiTheme="majorHAnsi" w:cstheme="majorHAnsi"/>
          <w:lang w:bidi="cs-CZ"/>
        </w:rPr>
        <w:t xml:space="preserve"> a H. Weber, </w:t>
      </w:r>
      <w:proofErr w:type="spellStart"/>
      <w:r w:rsidRPr="0055559D">
        <w:rPr>
          <w:rFonts w:asciiTheme="majorHAnsi" w:hAnsiTheme="majorHAnsi" w:cstheme="majorHAnsi"/>
          <w:lang w:bidi="cs-CZ"/>
        </w:rPr>
        <w:t>ed</w:t>
      </w:r>
      <w:proofErr w:type="spellEnd"/>
      <w:r w:rsidRPr="0055559D">
        <w:rPr>
          <w:rFonts w:asciiTheme="majorHAnsi" w:hAnsiTheme="majorHAnsi" w:cstheme="majorHAnsi"/>
          <w:lang w:bidi="cs-CZ"/>
        </w:rPr>
        <w:t xml:space="preserve">.). </w:t>
      </w:r>
      <w:proofErr w:type="spellStart"/>
      <w:r w:rsidRPr="0055559D">
        <w:rPr>
          <w:rFonts w:asciiTheme="majorHAnsi" w:hAnsiTheme="majorHAnsi" w:cstheme="majorHAnsi"/>
          <w:lang w:bidi="cs-CZ"/>
        </w:rPr>
        <w:t>Odense</w:t>
      </w:r>
      <w:proofErr w:type="spellEnd"/>
      <w:r w:rsidRPr="0055559D">
        <w:rPr>
          <w:rFonts w:asciiTheme="majorHAnsi" w:hAnsiTheme="majorHAnsi" w:cstheme="majorHAnsi"/>
          <w:lang w:bidi="cs-CZ"/>
        </w:rPr>
        <w:t xml:space="preserve">, Dánsko. </w:t>
      </w:r>
      <w:hyperlink r:id="rId42" w:history="1">
        <w:r w:rsidRPr="0055559D">
          <w:rPr>
            <w:rStyle w:val="Hyperlink"/>
            <w:rFonts w:asciiTheme="majorHAnsi" w:hAnsiTheme="majorHAnsi" w:cstheme="majorHAnsi"/>
            <w:lang w:bidi="cs-CZ"/>
          </w:rPr>
          <w:t xml:space="preserve">www.european-agency.org/sites/default/files/Raising </w:t>
        </w:r>
        <w:proofErr w:type="spellStart"/>
        <w:r w:rsidRPr="0055559D">
          <w:rPr>
            <w:rStyle w:val="Hyperlink"/>
            <w:rFonts w:asciiTheme="majorHAnsi" w:hAnsiTheme="majorHAnsi" w:cstheme="majorHAnsi"/>
            <w:lang w:bidi="cs-CZ"/>
          </w:rPr>
          <w:t>Achievement</w:t>
        </w:r>
        <w:proofErr w:type="spellEnd"/>
        <w:r w:rsidRPr="0055559D">
          <w:rPr>
            <w:rStyle w:val="Hyperlink"/>
            <w:rFonts w:asciiTheme="majorHAnsi" w:hAnsiTheme="majorHAnsi" w:cstheme="majorHAnsi"/>
            <w:lang w:bidi="cs-CZ"/>
          </w:rPr>
          <w:t xml:space="preserve"> </w:t>
        </w:r>
        <w:proofErr w:type="spellStart"/>
        <w:r w:rsidRPr="0055559D">
          <w:rPr>
            <w:rStyle w:val="Hyperlink"/>
            <w:rFonts w:asciiTheme="majorHAnsi" w:hAnsiTheme="majorHAnsi" w:cstheme="majorHAnsi"/>
            <w:lang w:bidi="cs-CZ"/>
          </w:rPr>
          <w:t>Conceptual</w:t>
        </w:r>
        <w:proofErr w:type="spellEnd"/>
        <w:r w:rsidRPr="0055559D">
          <w:rPr>
            <w:rStyle w:val="Hyperlink"/>
            <w:rFonts w:asciiTheme="majorHAnsi" w:hAnsiTheme="majorHAnsi" w:cstheme="majorHAnsi"/>
            <w:lang w:bidi="cs-CZ"/>
          </w:rPr>
          <w:t xml:space="preserve"> Framework.pdf</w:t>
        </w:r>
      </w:hyperlink>
      <w:r w:rsidRPr="0055559D">
        <w:rPr>
          <w:rFonts w:asciiTheme="majorHAnsi" w:hAnsiTheme="majorHAnsi" w:cstheme="majorHAnsi"/>
          <w:lang w:bidi="cs-CZ"/>
        </w:rPr>
        <w:t xml:space="preserve"> (poslední přístup v září 2022)</w:t>
      </w:r>
    </w:p>
    <w:p w14:paraId="145AAAAA" w14:textId="478F3EEA" w:rsidR="00366F87" w:rsidRPr="0055559D" w:rsidRDefault="00366F87" w:rsidP="00591FE3">
      <w:pPr>
        <w:pStyle w:val="Agency-body-text"/>
        <w:rPr>
          <w:rFonts w:asciiTheme="majorHAnsi" w:hAnsiTheme="majorHAnsi" w:cstheme="majorHAnsi"/>
        </w:rPr>
      </w:pPr>
      <w:r w:rsidRPr="0055559D">
        <w:rPr>
          <w:rFonts w:asciiTheme="majorHAnsi" w:hAnsiTheme="majorHAnsi" w:cstheme="majorHAnsi"/>
          <w:lang w:bidi="cs-CZ"/>
        </w:rPr>
        <w:t xml:space="preserve">Evropská agentura pro speciální a inkluzivní vzdělávání, 2018. </w:t>
      </w:r>
      <w:proofErr w:type="spellStart"/>
      <w:r w:rsidRPr="0055559D">
        <w:rPr>
          <w:rFonts w:asciiTheme="majorHAnsi" w:hAnsiTheme="majorHAnsi" w:cstheme="majorHAnsi"/>
          <w:i/>
          <w:lang w:bidi="cs-CZ"/>
        </w:rPr>
        <w:t>Analysis</w:t>
      </w:r>
      <w:proofErr w:type="spellEnd"/>
      <w:r w:rsidRPr="0055559D">
        <w:rPr>
          <w:rFonts w:asciiTheme="majorHAnsi" w:hAnsiTheme="majorHAnsi" w:cstheme="majorHAnsi"/>
          <w:i/>
          <w:lang w:bidi="cs-CZ"/>
        </w:rPr>
        <w:t xml:space="preserve"> Framework </w:t>
      </w:r>
      <w:proofErr w:type="spellStart"/>
      <w:r w:rsidRPr="0055559D">
        <w:rPr>
          <w:rFonts w:asciiTheme="majorHAnsi" w:hAnsiTheme="majorHAnsi" w:cstheme="majorHAnsi"/>
          <w:i/>
          <w:lang w:bidi="cs-CZ"/>
        </w:rPr>
        <w:t>for</w:t>
      </w:r>
      <w:proofErr w:type="spellEnd"/>
      <w:r w:rsidRPr="0055559D">
        <w:rPr>
          <w:rFonts w:asciiTheme="majorHAnsi" w:hAnsiTheme="majorHAnsi" w:cstheme="majorHAnsi"/>
          <w:i/>
          <w:lang w:bidi="cs-CZ"/>
        </w:rPr>
        <w:t xml:space="preserve"> </w:t>
      </w:r>
      <w:proofErr w:type="spellStart"/>
      <w:r w:rsidRPr="0055559D">
        <w:rPr>
          <w:rFonts w:asciiTheme="majorHAnsi" w:hAnsiTheme="majorHAnsi" w:cstheme="majorHAnsi"/>
          <w:i/>
          <w:lang w:bidi="cs-CZ"/>
        </w:rPr>
        <w:t>Mapping</w:t>
      </w:r>
      <w:proofErr w:type="spellEnd"/>
      <w:r w:rsidRPr="0055559D">
        <w:rPr>
          <w:rFonts w:asciiTheme="majorHAnsi" w:hAnsiTheme="majorHAnsi" w:cstheme="majorHAnsi"/>
          <w:i/>
          <w:lang w:bidi="cs-CZ"/>
        </w:rPr>
        <w:t xml:space="preserve"> </w:t>
      </w:r>
      <w:proofErr w:type="spellStart"/>
      <w:r w:rsidRPr="0055559D">
        <w:rPr>
          <w:rFonts w:asciiTheme="majorHAnsi" w:hAnsiTheme="majorHAnsi" w:cstheme="majorHAnsi"/>
          <w:i/>
          <w:lang w:bidi="cs-CZ"/>
        </w:rPr>
        <w:t>Inclusive</w:t>
      </w:r>
      <w:proofErr w:type="spellEnd"/>
      <w:r w:rsidRPr="0055559D">
        <w:rPr>
          <w:rFonts w:asciiTheme="majorHAnsi" w:hAnsiTheme="majorHAnsi" w:cstheme="majorHAnsi"/>
          <w:i/>
          <w:lang w:bidi="cs-CZ"/>
        </w:rPr>
        <w:t xml:space="preserve"> </w:t>
      </w:r>
      <w:proofErr w:type="spellStart"/>
      <w:r w:rsidRPr="0055559D">
        <w:rPr>
          <w:rFonts w:asciiTheme="majorHAnsi" w:hAnsiTheme="majorHAnsi" w:cstheme="majorHAnsi"/>
          <w:i/>
          <w:lang w:bidi="cs-CZ"/>
        </w:rPr>
        <w:t>Education</w:t>
      </w:r>
      <w:proofErr w:type="spellEnd"/>
      <w:r w:rsidRPr="0055559D">
        <w:rPr>
          <w:rFonts w:asciiTheme="majorHAnsi" w:hAnsiTheme="majorHAnsi" w:cstheme="majorHAnsi"/>
          <w:i/>
          <w:lang w:bidi="cs-CZ"/>
        </w:rPr>
        <w:t xml:space="preserve"> </w:t>
      </w:r>
      <w:proofErr w:type="spellStart"/>
      <w:r w:rsidRPr="0055559D">
        <w:rPr>
          <w:rFonts w:asciiTheme="majorHAnsi" w:hAnsiTheme="majorHAnsi" w:cstheme="majorHAnsi"/>
          <w:i/>
          <w:lang w:bidi="cs-CZ"/>
        </w:rPr>
        <w:t>Policies</w:t>
      </w:r>
      <w:proofErr w:type="spellEnd"/>
      <w:r w:rsidRPr="0055559D">
        <w:rPr>
          <w:rFonts w:asciiTheme="majorHAnsi" w:hAnsiTheme="majorHAnsi" w:cstheme="majorHAnsi"/>
          <w:i/>
          <w:lang w:bidi="cs-CZ"/>
        </w:rPr>
        <w:t xml:space="preserve"> [Analytický rámec pro mapování politik inkluzivního vzdělávání].</w:t>
      </w:r>
      <w:r w:rsidRPr="0055559D">
        <w:rPr>
          <w:rFonts w:asciiTheme="majorHAnsi" w:hAnsiTheme="majorHAnsi" w:cstheme="majorHAnsi"/>
          <w:lang w:bidi="cs-CZ"/>
        </w:rPr>
        <w:t xml:space="preserve"> (V. </w:t>
      </w:r>
      <w:proofErr w:type="spellStart"/>
      <w:r w:rsidRPr="0055559D">
        <w:rPr>
          <w:rFonts w:asciiTheme="majorHAnsi" w:hAnsiTheme="majorHAnsi" w:cstheme="majorHAnsi"/>
          <w:lang w:bidi="cs-CZ"/>
        </w:rPr>
        <w:t>Soriano</w:t>
      </w:r>
      <w:proofErr w:type="spellEnd"/>
      <w:r w:rsidRPr="0055559D">
        <w:rPr>
          <w:rFonts w:asciiTheme="majorHAnsi" w:hAnsiTheme="majorHAnsi" w:cstheme="majorHAnsi"/>
          <w:lang w:bidi="cs-CZ"/>
        </w:rPr>
        <w:t>, A. </w:t>
      </w:r>
      <w:proofErr w:type="spellStart"/>
      <w:r w:rsidRPr="0055559D">
        <w:rPr>
          <w:rFonts w:asciiTheme="majorHAnsi" w:hAnsiTheme="majorHAnsi" w:cstheme="majorHAnsi"/>
          <w:lang w:bidi="cs-CZ"/>
        </w:rPr>
        <w:t>Watkins</w:t>
      </w:r>
      <w:proofErr w:type="spellEnd"/>
      <w:r w:rsidRPr="0055559D">
        <w:rPr>
          <w:rFonts w:asciiTheme="majorHAnsi" w:hAnsiTheme="majorHAnsi" w:cstheme="majorHAnsi"/>
          <w:lang w:bidi="cs-CZ"/>
        </w:rPr>
        <w:t>, M. </w:t>
      </w:r>
      <w:proofErr w:type="spellStart"/>
      <w:r w:rsidRPr="0055559D">
        <w:rPr>
          <w:rFonts w:asciiTheme="majorHAnsi" w:hAnsiTheme="majorHAnsi" w:cstheme="majorHAnsi"/>
          <w:lang w:bidi="cs-CZ"/>
        </w:rPr>
        <w:t>Kyriazopoulou</w:t>
      </w:r>
      <w:proofErr w:type="spellEnd"/>
      <w:r w:rsidRPr="0055559D">
        <w:rPr>
          <w:rFonts w:asciiTheme="majorHAnsi" w:hAnsiTheme="majorHAnsi" w:cstheme="majorHAnsi"/>
          <w:lang w:bidi="cs-CZ"/>
        </w:rPr>
        <w:t>, V. </w:t>
      </w:r>
      <w:proofErr w:type="spellStart"/>
      <w:r w:rsidRPr="0055559D">
        <w:rPr>
          <w:rFonts w:asciiTheme="majorHAnsi" w:hAnsiTheme="majorHAnsi" w:cstheme="majorHAnsi"/>
          <w:lang w:bidi="cs-CZ"/>
        </w:rPr>
        <w:t>Donnelly</w:t>
      </w:r>
      <w:proofErr w:type="spellEnd"/>
      <w:r w:rsidRPr="0055559D">
        <w:rPr>
          <w:rFonts w:asciiTheme="majorHAnsi" w:hAnsiTheme="majorHAnsi" w:cstheme="majorHAnsi"/>
          <w:lang w:bidi="cs-CZ"/>
        </w:rPr>
        <w:t>, A. </w:t>
      </w:r>
      <w:proofErr w:type="spellStart"/>
      <w:r w:rsidRPr="0055559D">
        <w:rPr>
          <w:rFonts w:asciiTheme="majorHAnsi" w:hAnsiTheme="majorHAnsi" w:cstheme="majorHAnsi"/>
          <w:lang w:bidi="cs-CZ"/>
        </w:rPr>
        <w:t>Kefallinou</w:t>
      </w:r>
      <w:proofErr w:type="spellEnd"/>
      <w:r w:rsidRPr="0055559D">
        <w:rPr>
          <w:rFonts w:asciiTheme="majorHAnsi" w:hAnsiTheme="majorHAnsi" w:cstheme="majorHAnsi"/>
          <w:lang w:bidi="cs-CZ"/>
        </w:rPr>
        <w:t>, S. </w:t>
      </w:r>
      <w:proofErr w:type="spellStart"/>
      <w:r w:rsidRPr="0055559D">
        <w:rPr>
          <w:rFonts w:asciiTheme="majorHAnsi" w:hAnsiTheme="majorHAnsi" w:cstheme="majorHAnsi"/>
          <w:lang w:bidi="cs-CZ"/>
        </w:rPr>
        <w:t>Ebersold</w:t>
      </w:r>
      <w:proofErr w:type="spellEnd"/>
      <w:r w:rsidRPr="0055559D">
        <w:rPr>
          <w:rFonts w:asciiTheme="majorHAnsi" w:hAnsiTheme="majorHAnsi" w:cstheme="majorHAnsi"/>
          <w:lang w:bidi="cs-CZ"/>
        </w:rPr>
        <w:t xml:space="preserve"> a G. </w:t>
      </w:r>
      <w:proofErr w:type="spellStart"/>
      <w:r w:rsidRPr="0055559D">
        <w:rPr>
          <w:rFonts w:asciiTheme="majorHAnsi" w:hAnsiTheme="majorHAnsi" w:cstheme="majorHAnsi"/>
          <w:lang w:bidi="cs-CZ"/>
        </w:rPr>
        <w:t>Squires</w:t>
      </w:r>
      <w:proofErr w:type="spellEnd"/>
      <w:r w:rsidRPr="0055559D">
        <w:rPr>
          <w:rFonts w:asciiTheme="majorHAnsi" w:hAnsiTheme="majorHAnsi" w:cstheme="majorHAnsi"/>
          <w:lang w:bidi="cs-CZ"/>
        </w:rPr>
        <w:t xml:space="preserve">, </w:t>
      </w:r>
      <w:proofErr w:type="spellStart"/>
      <w:r w:rsidRPr="0055559D">
        <w:rPr>
          <w:rFonts w:asciiTheme="majorHAnsi" w:hAnsiTheme="majorHAnsi" w:cstheme="majorHAnsi"/>
          <w:lang w:bidi="cs-CZ"/>
        </w:rPr>
        <w:t>ed</w:t>
      </w:r>
      <w:proofErr w:type="spellEnd"/>
      <w:r w:rsidRPr="0055559D">
        <w:rPr>
          <w:rFonts w:asciiTheme="majorHAnsi" w:hAnsiTheme="majorHAnsi" w:cstheme="majorHAnsi"/>
          <w:lang w:bidi="cs-CZ"/>
        </w:rPr>
        <w:t xml:space="preserve">.). </w:t>
      </w:r>
      <w:proofErr w:type="spellStart"/>
      <w:r w:rsidRPr="0055559D">
        <w:rPr>
          <w:rFonts w:asciiTheme="majorHAnsi" w:hAnsiTheme="majorHAnsi" w:cstheme="majorHAnsi"/>
          <w:lang w:bidi="cs-CZ"/>
        </w:rPr>
        <w:t>Odense</w:t>
      </w:r>
      <w:proofErr w:type="spellEnd"/>
      <w:r w:rsidRPr="0055559D">
        <w:rPr>
          <w:rFonts w:asciiTheme="majorHAnsi" w:hAnsiTheme="majorHAnsi" w:cstheme="majorHAnsi"/>
          <w:lang w:bidi="cs-CZ"/>
        </w:rPr>
        <w:t>, Dánsko.</w:t>
      </w:r>
      <w:r w:rsidR="00857AD1" w:rsidRPr="0055559D">
        <w:rPr>
          <w:rFonts w:asciiTheme="majorHAnsi" w:hAnsiTheme="majorHAnsi" w:cstheme="majorHAnsi"/>
          <w:lang w:bidi="cs-CZ"/>
        </w:rPr>
        <w:br/>
      </w:r>
      <w:hyperlink r:id="rId43" w:history="1">
        <w:r w:rsidRPr="0055559D">
          <w:rPr>
            <w:rStyle w:val="Hyperlink"/>
            <w:rFonts w:asciiTheme="majorHAnsi" w:hAnsiTheme="majorHAnsi" w:cstheme="majorHAnsi"/>
            <w:lang w:bidi="cs-CZ"/>
          </w:rPr>
          <w:t>www.european-agency.org/resources/publications/analysis-framework-mapping-inclusive-education-policies</w:t>
        </w:r>
      </w:hyperlink>
      <w:r w:rsidRPr="0055559D">
        <w:rPr>
          <w:rFonts w:asciiTheme="majorHAnsi" w:hAnsiTheme="majorHAnsi" w:cstheme="majorHAnsi"/>
          <w:lang w:bidi="cs-CZ"/>
        </w:rPr>
        <w:t xml:space="preserve"> (poslední přístup v září 2022)</w:t>
      </w:r>
    </w:p>
    <w:p w14:paraId="7551EE1B" w14:textId="77777777" w:rsidR="00366F87" w:rsidRPr="0055559D" w:rsidRDefault="00366F87" w:rsidP="00591FE3">
      <w:pPr>
        <w:pStyle w:val="Agency-body-text"/>
        <w:rPr>
          <w:rFonts w:asciiTheme="majorHAnsi" w:hAnsiTheme="majorHAnsi" w:cstheme="majorHAnsi"/>
        </w:rPr>
      </w:pPr>
      <w:r w:rsidRPr="0055559D">
        <w:rPr>
          <w:rFonts w:asciiTheme="majorHAnsi" w:hAnsiTheme="majorHAnsi" w:cstheme="majorHAnsi"/>
          <w:lang w:bidi="cs-CZ"/>
        </w:rPr>
        <w:t xml:space="preserve">Evropská agentura pro speciální a inkluzivní vzdělávání, 2021. </w:t>
      </w:r>
      <w:r w:rsidRPr="0055559D">
        <w:rPr>
          <w:rFonts w:asciiTheme="majorHAnsi" w:hAnsiTheme="majorHAnsi" w:cstheme="majorHAnsi"/>
          <w:i/>
          <w:lang w:bidi="cs-CZ"/>
        </w:rPr>
        <w:t>Klíčové principy – Podpora rozvoje a realizace politiky pro inkluzivní vzdělávání.</w:t>
      </w:r>
      <w:r w:rsidRPr="0055559D">
        <w:rPr>
          <w:rFonts w:asciiTheme="majorHAnsi" w:hAnsiTheme="majorHAnsi" w:cstheme="majorHAnsi"/>
          <w:lang w:bidi="cs-CZ"/>
        </w:rPr>
        <w:t xml:space="preserve"> (V. J. </w:t>
      </w:r>
      <w:proofErr w:type="spellStart"/>
      <w:r w:rsidRPr="0055559D">
        <w:rPr>
          <w:rFonts w:asciiTheme="majorHAnsi" w:hAnsiTheme="majorHAnsi" w:cstheme="majorHAnsi"/>
          <w:lang w:bidi="cs-CZ"/>
        </w:rPr>
        <w:t>Donnelly</w:t>
      </w:r>
      <w:proofErr w:type="spellEnd"/>
      <w:r w:rsidRPr="0055559D">
        <w:rPr>
          <w:rFonts w:asciiTheme="majorHAnsi" w:hAnsiTheme="majorHAnsi" w:cstheme="majorHAnsi"/>
          <w:lang w:bidi="cs-CZ"/>
        </w:rPr>
        <w:t xml:space="preserve"> a </w:t>
      </w:r>
      <w:proofErr w:type="spellStart"/>
      <w:r w:rsidRPr="0055559D">
        <w:rPr>
          <w:rFonts w:asciiTheme="majorHAnsi" w:hAnsiTheme="majorHAnsi" w:cstheme="majorHAnsi"/>
          <w:lang w:bidi="cs-CZ"/>
        </w:rPr>
        <w:t>A</w:t>
      </w:r>
      <w:proofErr w:type="spellEnd"/>
      <w:r w:rsidRPr="0055559D">
        <w:rPr>
          <w:rFonts w:asciiTheme="majorHAnsi" w:hAnsiTheme="majorHAnsi" w:cstheme="majorHAnsi"/>
          <w:lang w:bidi="cs-CZ"/>
        </w:rPr>
        <w:t>. </w:t>
      </w:r>
      <w:proofErr w:type="spellStart"/>
      <w:r w:rsidRPr="0055559D">
        <w:rPr>
          <w:rFonts w:asciiTheme="majorHAnsi" w:hAnsiTheme="majorHAnsi" w:cstheme="majorHAnsi"/>
          <w:lang w:bidi="cs-CZ"/>
        </w:rPr>
        <w:t>Watkins</w:t>
      </w:r>
      <w:proofErr w:type="spellEnd"/>
      <w:r w:rsidRPr="0055559D">
        <w:rPr>
          <w:rFonts w:asciiTheme="majorHAnsi" w:hAnsiTheme="majorHAnsi" w:cstheme="majorHAnsi"/>
          <w:lang w:bidi="cs-CZ"/>
        </w:rPr>
        <w:t xml:space="preserve">, </w:t>
      </w:r>
      <w:proofErr w:type="spellStart"/>
      <w:r w:rsidRPr="0055559D">
        <w:rPr>
          <w:rFonts w:asciiTheme="majorHAnsi" w:hAnsiTheme="majorHAnsi" w:cstheme="majorHAnsi"/>
          <w:lang w:bidi="cs-CZ"/>
        </w:rPr>
        <w:t>ed</w:t>
      </w:r>
      <w:proofErr w:type="spellEnd"/>
      <w:r w:rsidRPr="0055559D">
        <w:rPr>
          <w:rFonts w:asciiTheme="majorHAnsi" w:hAnsiTheme="majorHAnsi" w:cstheme="majorHAnsi"/>
          <w:lang w:bidi="cs-CZ"/>
        </w:rPr>
        <w:t xml:space="preserve">.). </w:t>
      </w:r>
      <w:proofErr w:type="spellStart"/>
      <w:r w:rsidRPr="0055559D">
        <w:rPr>
          <w:rFonts w:asciiTheme="majorHAnsi" w:hAnsiTheme="majorHAnsi" w:cstheme="majorHAnsi"/>
          <w:lang w:bidi="cs-CZ"/>
        </w:rPr>
        <w:t>Odense</w:t>
      </w:r>
      <w:proofErr w:type="spellEnd"/>
      <w:r w:rsidRPr="0055559D">
        <w:rPr>
          <w:rFonts w:asciiTheme="majorHAnsi" w:hAnsiTheme="majorHAnsi" w:cstheme="majorHAnsi"/>
          <w:lang w:bidi="cs-CZ"/>
        </w:rPr>
        <w:t xml:space="preserve">, Dánsko. </w:t>
      </w:r>
      <w:r w:rsidRPr="0055559D">
        <w:rPr>
          <w:rFonts w:asciiTheme="majorHAnsi" w:hAnsiTheme="majorHAnsi" w:cstheme="majorHAnsi"/>
          <w:lang w:bidi="cs-CZ"/>
        </w:rPr>
        <w:br/>
      </w:r>
      <w:hyperlink r:id="rId44" w:history="1">
        <w:r w:rsidRPr="0055559D">
          <w:rPr>
            <w:rStyle w:val="Hyperlink"/>
            <w:rFonts w:asciiTheme="majorHAnsi" w:hAnsiTheme="majorHAnsi" w:cstheme="majorHAnsi"/>
            <w:lang w:bidi="cs-CZ"/>
          </w:rPr>
          <w:t>www.european-agency.org/resources/publications/key-principles-supporting-policy-development-implementation</w:t>
        </w:r>
      </w:hyperlink>
      <w:r w:rsidRPr="0055559D">
        <w:rPr>
          <w:rFonts w:asciiTheme="majorHAnsi" w:hAnsiTheme="majorHAnsi" w:cstheme="majorHAnsi"/>
          <w:lang w:bidi="cs-CZ"/>
        </w:rPr>
        <w:t xml:space="preserve"> (poslední přístup v září 2022)</w:t>
      </w:r>
    </w:p>
    <w:p w14:paraId="63288468" w14:textId="77777777" w:rsidR="00366F87" w:rsidRPr="0055559D" w:rsidRDefault="00366F87" w:rsidP="00591FE3">
      <w:pPr>
        <w:pStyle w:val="Agency-body-text"/>
        <w:rPr>
          <w:rFonts w:asciiTheme="majorHAnsi" w:hAnsiTheme="majorHAnsi" w:cstheme="majorHAnsi"/>
        </w:rPr>
      </w:pPr>
      <w:r w:rsidRPr="0055559D">
        <w:rPr>
          <w:rFonts w:asciiTheme="majorHAnsi" w:hAnsiTheme="majorHAnsi" w:cstheme="majorHAnsi"/>
          <w:lang w:bidi="cs-CZ"/>
        </w:rPr>
        <w:t xml:space="preserve">Evropská agentura pro speciální a inkluzivní vzdělávání, 2022. </w:t>
      </w:r>
      <w:proofErr w:type="spellStart"/>
      <w:r w:rsidRPr="0055559D">
        <w:rPr>
          <w:rFonts w:asciiTheme="majorHAnsi" w:hAnsiTheme="majorHAnsi" w:cstheme="majorHAnsi"/>
          <w:i/>
          <w:lang w:bidi="cs-CZ"/>
        </w:rPr>
        <w:t>Changing</w:t>
      </w:r>
      <w:proofErr w:type="spellEnd"/>
      <w:r w:rsidRPr="0055559D">
        <w:rPr>
          <w:rFonts w:asciiTheme="majorHAnsi" w:hAnsiTheme="majorHAnsi" w:cstheme="majorHAnsi"/>
          <w:i/>
          <w:lang w:bidi="cs-CZ"/>
        </w:rPr>
        <w:t xml:space="preserve"> Role </w:t>
      </w:r>
      <w:proofErr w:type="spellStart"/>
      <w:r w:rsidRPr="0055559D">
        <w:rPr>
          <w:rFonts w:asciiTheme="majorHAnsi" w:hAnsiTheme="majorHAnsi" w:cstheme="majorHAnsi"/>
          <w:i/>
          <w:lang w:bidi="cs-CZ"/>
        </w:rPr>
        <w:t>of</w:t>
      </w:r>
      <w:proofErr w:type="spellEnd"/>
      <w:r w:rsidRPr="0055559D">
        <w:rPr>
          <w:rFonts w:asciiTheme="majorHAnsi" w:hAnsiTheme="majorHAnsi" w:cstheme="majorHAnsi"/>
          <w:i/>
          <w:lang w:bidi="cs-CZ"/>
        </w:rPr>
        <w:t xml:space="preserve"> </w:t>
      </w:r>
      <w:proofErr w:type="spellStart"/>
      <w:r w:rsidRPr="0055559D">
        <w:rPr>
          <w:rFonts w:asciiTheme="majorHAnsi" w:hAnsiTheme="majorHAnsi" w:cstheme="majorHAnsi"/>
          <w:i/>
          <w:lang w:bidi="cs-CZ"/>
        </w:rPr>
        <w:t>Specialist</w:t>
      </w:r>
      <w:proofErr w:type="spellEnd"/>
      <w:r w:rsidRPr="0055559D">
        <w:rPr>
          <w:rFonts w:asciiTheme="majorHAnsi" w:hAnsiTheme="majorHAnsi" w:cstheme="majorHAnsi"/>
          <w:i/>
          <w:lang w:bidi="cs-CZ"/>
        </w:rPr>
        <w:t xml:space="preserve"> </w:t>
      </w:r>
      <w:proofErr w:type="spellStart"/>
      <w:r w:rsidRPr="0055559D">
        <w:rPr>
          <w:rFonts w:asciiTheme="majorHAnsi" w:hAnsiTheme="majorHAnsi" w:cstheme="majorHAnsi"/>
          <w:i/>
          <w:lang w:bidi="cs-CZ"/>
        </w:rPr>
        <w:t>Provision</w:t>
      </w:r>
      <w:proofErr w:type="spellEnd"/>
      <w:r w:rsidRPr="0055559D">
        <w:rPr>
          <w:rFonts w:asciiTheme="majorHAnsi" w:hAnsiTheme="majorHAnsi" w:cstheme="majorHAnsi"/>
          <w:i/>
          <w:lang w:bidi="cs-CZ"/>
        </w:rPr>
        <w:t xml:space="preserve"> in </w:t>
      </w:r>
      <w:proofErr w:type="spellStart"/>
      <w:r w:rsidRPr="0055559D">
        <w:rPr>
          <w:rFonts w:asciiTheme="majorHAnsi" w:hAnsiTheme="majorHAnsi" w:cstheme="majorHAnsi"/>
          <w:i/>
          <w:lang w:bidi="cs-CZ"/>
        </w:rPr>
        <w:t>Supporting</w:t>
      </w:r>
      <w:proofErr w:type="spellEnd"/>
      <w:r w:rsidRPr="0055559D">
        <w:rPr>
          <w:rFonts w:asciiTheme="majorHAnsi" w:hAnsiTheme="majorHAnsi" w:cstheme="majorHAnsi"/>
          <w:i/>
          <w:lang w:bidi="cs-CZ"/>
        </w:rPr>
        <w:t xml:space="preserve"> </w:t>
      </w:r>
      <w:proofErr w:type="spellStart"/>
      <w:r w:rsidRPr="0055559D">
        <w:rPr>
          <w:rFonts w:asciiTheme="majorHAnsi" w:hAnsiTheme="majorHAnsi" w:cstheme="majorHAnsi"/>
          <w:i/>
          <w:lang w:bidi="cs-CZ"/>
        </w:rPr>
        <w:t>Inclusive</w:t>
      </w:r>
      <w:proofErr w:type="spellEnd"/>
      <w:r w:rsidRPr="0055559D">
        <w:rPr>
          <w:rFonts w:asciiTheme="majorHAnsi" w:hAnsiTheme="majorHAnsi" w:cstheme="majorHAnsi"/>
          <w:i/>
          <w:lang w:bidi="cs-CZ"/>
        </w:rPr>
        <w:t xml:space="preserve"> </w:t>
      </w:r>
      <w:proofErr w:type="spellStart"/>
      <w:r w:rsidRPr="0055559D">
        <w:rPr>
          <w:rFonts w:asciiTheme="majorHAnsi" w:hAnsiTheme="majorHAnsi" w:cstheme="majorHAnsi"/>
          <w:i/>
          <w:lang w:bidi="cs-CZ"/>
        </w:rPr>
        <w:t>Education</w:t>
      </w:r>
      <w:proofErr w:type="spellEnd"/>
      <w:r w:rsidRPr="0055559D">
        <w:rPr>
          <w:rFonts w:asciiTheme="majorHAnsi" w:hAnsiTheme="majorHAnsi" w:cstheme="majorHAnsi"/>
          <w:i/>
          <w:lang w:bidi="cs-CZ"/>
        </w:rPr>
        <w:t xml:space="preserve">: </w:t>
      </w:r>
      <w:proofErr w:type="spellStart"/>
      <w:r w:rsidRPr="0055559D">
        <w:rPr>
          <w:rFonts w:asciiTheme="majorHAnsi" w:hAnsiTheme="majorHAnsi" w:cstheme="majorHAnsi"/>
          <w:i/>
          <w:lang w:bidi="cs-CZ"/>
        </w:rPr>
        <w:t>Final</w:t>
      </w:r>
      <w:proofErr w:type="spellEnd"/>
      <w:r w:rsidRPr="0055559D">
        <w:rPr>
          <w:rFonts w:asciiTheme="majorHAnsi" w:hAnsiTheme="majorHAnsi" w:cstheme="majorHAnsi"/>
          <w:i/>
          <w:lang w:bidi="cs-CZ"/>
        </w:rPr>
        <w:t xml:space="preserve"> </w:t>
      </w:r>
      <w:proofErr w:type="spellStart"/>
      <w:r w:rsidRPr="0055559D">
        <w:rPr>
          <w:rFonts w:asciiTheme="majorHAnsi" w:hAnsiTheme="majorHAnsi" w:cstheme="majorHAnsi"/>
          <w:i/>
          <w:lang w:bidi="cs-CZ"/>
        </w:rPr>
        <w:t>Synthesis</w:t>
      </w:r>
      <w:proofErr w:type="spellEnd"/>
      <w:r w:rsidRPr="0055559D">
        <w:rPr>
          <w:rFonts w:asciiTheme="majorHAnsi" w:hAnsiTheme="majorHAnsi" w:cstheme="majorHAnsi"/>
          <w:i/>
          <w:lang w:bidi="cs-CZ"/>
        </w:rPr>
        <w:t xml:space="preserve"> Report [Změna role speciálních opatření na podporu inkluzivního vzdělávání: Závěrečná souhrnná zpráva].</w:t>
      </w:r>
      <w:r w:rsidRPr="0055559D">
        <w:rPr>
          <w:rFonts w:asciiTheme="majorHAnsi" w:hAnsiTheme="majorHAnsi" w:cstheme="majorHAnsi"/>
          <w:lang w:bidi="cs-CZ"/>
        </w:rPr>
        <w:t xml:space="preserve"> (A. </w:t>
      </w:r>
      <w:proofErr w:type="spellStart"/>
      <w:r w:rsidRPr="0055559D">
        <w:rPr>
          <w:rFonts w:asciiTheme="majorHAnsi" w:hAnsiTheme="majorHAnsi" w:cstheme="majorHAnsi"/>
          <w:lang w:bidi="cs-CZ"/>
        </w:rPr>
        <w:t>Kefallinou</w:t>
      </w:r>
      <w:proofErr w:type="spellEnd"/>
      <w:r w:rsidRPr="0055559D">
        <w:rPr>
          <w:rFonts w:asciiTheme="majorHAnsi" w:hAnsiTheme="majorHAnsi" w:cstheme="majorHAnsi"/>
          <w:lang w:bidi="cs-CZ"/>
        </w:rPr>
        <w:t xml:space="preserve">, M. </w:t>
      </w:r>
      <w:proofErr w:type="spellStart"/>
      <w:r w:rsidRPr="0055559D">
        <w:rPr>
          <w:rFonts w:asciiTheme="majorHAnsi" w:hAnsiTheme="majorHAnsi" w:cstheme="majorHAnsi"/>
          <w:lang w:bidi="cs-CZ"/>
        </w:rPr>
        <w:t>Kyriazopoulou</w:t>
      </w:r>
      <w:proofErr w:type="spellEnd"/>
      <w:r w:rsidRPr="0055559D">
        <w:rPr>
          <w:rFonts w:asciiTheme="majorHAnsi" w:hAnsiTheme="majorHAnsi" w:cstheme="majorHAnsi"/>
          <w:lang w:bidi="cs-CZ"/>
        </w:rPr>
        <w:t xml:space="preserve">, S. </w:t>
      </w:r>
      <w:proofErr w:type="spellStart"/>
      <w:r w:rsidRPr="0055559D">
        <w:rPr>
          <w:rFonts w:asciiTheme="majorHAnsi" w:hAnsiTheme="majorHAnsi" w:cstheme="majorHAnsi"/>
          <w:lang w:bidi="cs-CZ"/>
        </w:rPr>
        <w:t>Ebersold</w:t>
      </w:r>
      <w:proofErr w:type="spellEnd"/>
      <w:r w:rsidRPr="0055559D">
        <w:rPr>
          <w:rFonts w:asciiTheme="majorHAnsi" w:hAnsiTheme="majorHAnsi" w:cstheme="majorHAnsi"/>
          <w:lang w:bidi="cs-CZ"/>
        </w:rPr>
        <w:t xml:space="preserve">, P. </w:t>
      </w:r>
      <w:proofErr w:type="spellStart"/>
      <w:r w:rsidRPr="0055559D">
        <w:rPr>
          <w:rFonts w:asciiTheme="majorHAnsi" w:hAnsiTheme="majorHAnsi" w:cstheme="majorHAnsi"/>
          <w:lang w:bidi="cs-CZ"/>
        </w:rPr>
        <w:t>Skoglund</w:t>
      </w:r>
      <w:proofErr w:type="spellEnd"/>
      <w:r w:rsidRPr="0055559D">
        <w:rPr>
          <w:rFonts w:asciiTheme="majorHAnsi" w:hAnsiTheme="majorHAnsi" w:cstheme="majorHAnsi"/>
          <w:lang w:bidi="cs-CZ"/>
        </w:rPr>
        <w:t xml:space="preserve">, E. </w:t>
      </w:r>
      <w:proofErr w:type="spellStart"/>
      <w:r w:rsidRPr="0055559D">
        <w:rPr>
          <w:rFonts w:asciiTheme="majorHAnsi" w:hAnsiTheme="majorHAnsi" w:cstheme="majorHAnsi"/>
          <w:lang w:bidi="cs-CZ"/>
        </w:rPr>
        <w:t>Rebollo</w:t>
      </w:r>
      <w:proofErr w:type="spellEnd"/>
      <w:r w:rsidRPr="0055559D">
        <w:rPr>
          <w:rFonts w:asciiTheme="majorHAnsi" w:hAnsiTheme="majorHAnsi" w:cstheme="majorHAnsi"/>
          <w:lang w:bidi="cs-CZ"/>
        </w:rPr>
        <w:t xml:space="preserve"> </w:t>
      </w:r>
      <w:proofErr w:type="spellStart"/>
      <w:r w:rsidRPr="0055559D">
        <w:rPr>
          <w:rFonts w:asciiTheme="majorHAnsi" w:hAnsiTheme="majorHAnsi" w:cstheme="majorHAnsi"/>
          <w:lang w:bidi="cs-CZ"/>
        </w:rPr>
        <w:t>Píriz</w:t>
      </w:r>
      <w:proofErr w:type="spellEnd"/>
      <w:r w:rsidRPr="0055559D">
        <w:rPr>
          <w:rFonts w:asciiTheme="majorHAnsi" w:hAnsiTheme="majorHAnsi" w:cstheme="majorHAnsi"/>
          <w:lang w:bidi="cs-CZ"/>
        </w:rPr>
        <w:t xml:space="preserve"> a M. </w:t>
      </w:r>
      <w:proofErr w:type="spellStart"/>
      <w:r w:rsidRPr="0055559D">
        <w:rPr>
          <w:rFonts w:asciiTheme="majorHAnsi" w:hAnsiTheme="majorHAnsi" w:cstheme="majorHAnsi"/>
          <w:lang w:bidi="cs-CZ"/>
        </w:rPr>
        <w:t>Lučić</w:t>
      </w:r>
      <w:proofErr w:type="spellEnd"/>
      <w:r w:rsidRPr="0055559D">
        <w:rPr>
          <w:rFonts w:asciiTheme="majorHAnsi" w:hAnsiTheme="majorHAnsi" w:cstheme="majorHAnsi"/>
          <w:lang w:bidi="cs-CZ"/>
        </w:rPr>
        <w:t xml:space="preserve"> </w:t>
      </w:r>
      <w:proofErr w:type="spellStart"/>
      <w:r w:rsidRPr="0055559D">
        <w:rPr>
          <w:rFonts w:asciiTheme="majorHAnsi" w:hAnsiTheme="majorHAnsi" w:cstheme="majorHAnsi"/>
          <w:lang w:bidi="cs-CZ"/>
        </w:rPr>
        <w:t>Wichmann</w:t>
      </w:r>
      <w:proofErr w:type="spellEnd"/>
      <w:r w:rsidRPr="0055559D">
        <w:rPr>
          <w:rFonts w:asciiTheme="majorHAnsi" w:hAnsiTheme="majorHAnsi" w:cstheme="majorHAnsi"/>
          <w:lang w:bidi="cs-CZ"/>
        </w:rPr>
        <w:t xml:space="preserve">, </w:t>
      </w:r>
      <w:proofErr w:type="spellStart"/>
      <w:r w:rsidRPr="0055559D">
        <w:rPr>
          <w:rFonts w:asciiTheme="majorHAnsi" w:hAnsiTheme="majorHAnsi" w:cstheme="majorHAnsi"/>
          <w:lang w:bidi="cs-CZ"/>
        </w:rPr>
        <w:t>ed</w:t>
      </w:r>
      <w:proofErr w:type="spellEnd"/>
      <w:r w:rsidRPr="0055559D">
        <w:rPr>
          <w:rFonts w:asciiTheme="majorHAnsi" w:hAnsiTheme="majorHAnsi" w:cstheme="majorHAnsi"/>
          <w:lang w:bidi="cs-CZ"/>
        </w:rPr>
        <w:t xml:space="preserve">.). </w:t>
      </w:r>
      <w:proofErr w:type="spellStart"/>
      <w:r w:rsidRPr="0055559D">
        <w:rPr>
          <w:rFonts w:asciiTheme="majorHAnsi" w:hAnsiTheme="majorHAnsi" w:cstheme="majorHAnsi"/>
          <w:lang w:bidi="cs-CZ"/>
        </w:rPr>
        <w:t>Odense</w:t>
      </w:r>
      <w:proofErr w:type="spellEnd"/>
      <w:r w:rsidRPr="0055559D">
        <w:rPr>
          <w:rFonts w:asciiTheme="majorHAnsi" w:hAnsiTheme="majorHAnsi" w:cstheme="majorHAnsi"/>
          <w:lang w:bidi="cs-CZ"/>
        </w:rPr>
        <w:t>, Dánsko</w:t>
      </w:r>
    </w:p>
    <w:p w14:paraId="246C7AB3" w14:textId="5D6D73D8" w:rsidR="00366F87" w:rsidRPr="0055559D" w:rsidRDefault="00366F87" w:rsidP="00591FE3">
      <w:pPr>
        <w:pStyle w:val="Agency-body-text"/>
        <w:rPr>
          <w:rFonts w:asciiTheme="majorHAnsi" w:hAnsiTheme="majorHAnsi" w:cstheme="majorHAnsi"/>
        </w:rPr>
      </w:pPr>
      <w:r w:rsidRPr="0055559D">
        <w:rPr>
          <w:rFonts w:asciiTheme="majorHAnsi" w:hAnsiTheme="majorHAnsi" w:cstheme="majorHAnsi"/>
          <w:lang w:bidi="cs-CZ"/>
        </w:rPr>
        <w:t xml:space="preserve">Evropská agentura pro speciální a inkluzivní vzdělávání, nedatováno. </w:t>
      </w:r>
      <w:proofErr w:type="spellStart"/>
      <w:r w:rsidRPr="0055559D">
        <w:rPr>
          <w:rFonts w:asciiTheme="majorHAnsi" w:hAnsiTheme="majorHAnsi" w:cstheme="majorHAnsi"/>
          <w:i/>
          <w:lang w:bidi="cs-CZ"/>
        </w:rPr>
        <w:t>Increasing</w:t>
      </w:r>
      <w:proofErr w:type="spellEnd"/>
      <w:r w:rsidRPr="0055559D">
        <w:rPr>
          <w:rFonts w:asciiTheme="majorHAnsi" w:hAnsiTheme="majorHAnsi" w:cstheme="majorHAnsi"/>
          <w:i/>
          <w:lang w:bidi="cs-CZ"/>
        </w:rPr>
        <w:t xml:space="preserve"> </w:t>
      </w:r>
      <w:proofErr w:type="spellStart"/>
      <w:r w:rsidRPr="0055559D">
        <w:rPr>
          <w:rFonts w:asciiTheme="majorHAnsi" w:hAnsiTheme="majorHAnsi" w:cstheme="majorHAnsi"/>
          <w:i/>
          <w:lang w:bidi="cs-CZ"/>
        </w:rPr>
        <w:t>Inclusive</w:t>
      </w:r>
      <w:proofErr w:type="spellEnd"/>
      <w:r w:rsidRPr="0055559D">
        <w:rPr>
          <w:rFonts w:asciiTheme="majorHAnsi" w:hAnsiTheme="majorHAnsi" w:cstheme="majorHAnsi"/>
          <w:i/>
          <w:lang w:bidi="cs-CZ"/>
        </w:rPr>
        <w:t xml:space="preserve"> </w:t>
      </w:r>
      <w:proofErr w:type="spellStart"/>
      <w:r w:rsidRPr="0055559D">
        <w:rPr>
          <w:rFonts w:asciiTheme="majorHAnsi" w:hAnsiTheme="majorHAnsi" w:cstheme="majorHAnsi"/>
          <w:i/>
          <w:lang w:bidi="cs-CZ"/>
        </w:rPr>
        <w:t>Capability</w:t>
      </w:r>
      <w:proofErr w:type="spellEnd"/>
      <w:r w:rsidRPr="0055559D">
        <w:rPr>
          <w:rFonts w:asciiTheme="majorHAnsi" w:hAnsiTheme="majorHAnsi" w:cstheme="majorHAnsi"/>
          <w:i/>
          <w:lang w:bidi="cs-CZ"/>
        </w:rPr>
        <w:t xml:space="preserve"> [Zlepšení schopnosti </w:t>
      </w:r>
      <w:proofErr w:type="spellStart"/>
      <w:r w:rsidRPr="0055559D">
        <w:rPr>
          <w:rFonts w:asciiTheme="majorHAnsi" w:hAnsiTheme="majorHAnsi" w:cstheme="majorHAnsi"/>
          <w:i/>
          <w:lang w:bidi="cs-CZ"/>
        </w:rPr>
        <w:t>inkluzivity</w:t>
      </w:r>
      <w:proofErr w:type="spellEnd"/>
      <w:r w:rsidRPr="0055559D">
        <w:rPr>
          <w:rFonts w:asciiTheme="majorHAnsi" w:hAnsiTheme="majorHAnsi" w:cstheme="majorHAnsi"/>
          <w:i/>
          <w:lang w:bidi="cs-CZ"/>
        </w:rPr>
        <w:t>]</w:t>
      </w:r>
      <w:r w:rsidRPr="0055559D">
        <w:rPr>
          <w:rFonts w:asciiTheme="majorHAnsi" w:hAnsiTheme="majorHAnsi" w:cstheme="majorHAnsi"/>
          <w:lang w:bidi="cs-CZ"/>
        </w:rPr>
        <w:t xml:space="preserve">. </w:t>
      </w:r>
      <w:hyperlink r:id="rId45" w:history="1">
        <w:r w:rsidR="003B147E" w:rsidRPr="0055559D">
          <w:rPr>
            <w:rStyle w:val="Hyperlink"/>
            <w:rFonts w:asciiTheme="majorHAnsi" w:hAnsiTheme="majorHAnsi" w:cstheme="majorHAnsi"/>
            <w:lang w:bidi="cs-CZ"/>
          </w:rPr>
          <w:br/>
          <w:t>www.european-agency.org/projects/organisation-provision-support-inclusive-education/increasing-inclusive-capability/what-restricts-participation-and-learning-all-children-and-young-people-and-what-action-can-be</w:t>
        </w:r>
      </w:hyperlink>
      <w:r w:rsidRPr="0055559D">
        <w:rPr>
          <w:rFonts w:asciiTheme="majorHAnsi" w:hAnsiTheme="majorHAnsi" w:cstheme="majorHAnsi"/>
          <w:lang w:bidi="cs-CZ"/>
        </w:rPr>
        <w:t xml:space="preserve"> (poslední přístup v září 2022)</w:t>
      </w:r>
    </w:p>
    <w:p w14:paraId="70ABF499" w14:textId="4B020155" w:rsidR="00366F87" w:rsidRPr="0055559D" w:rsidRDefault="00366F87" w:rsidP="00591FE3">
      <w:pPr>
        <w:pStyle w:val="Agency-body-text"/>
        <w:rPr>
          <w:rFonts w:asciiTheme="majorHAnsi" w:hAnsiTheme="majorHAnsi" w:cstheme="majorHAnsi"/>
        </w:rPr>
      </w:pPr>
      <w:r w:rsidRPr="0055559D">
        <w:rPr>
          <w:rFonts w:asciiTheme="majorHAnsi" w:hAnsiTheme="majorHAnsi" w:cstheme="majorHAnsi"/>
          <w:lang w:bidi="cs-CZ"/>
        </w:rPr>
        <w:t>Great </w:t>
      </w:r>
      <w:proofErr w:type="spellStart"/>
      <w:r w:rsidRPr="0055559D">
        <w:rPr>
          <w:rFonts w:asciiTheme="majorHAnsi" w:hAnsiTheme="majorHAnsi" w:cstheme="majorHAnsi"/>
          <w:lang w:bidi="cs-CZ"/>
        </w:rPr>
        <w:t>Schools</w:t>
      </w:r>
      <w:proofErr w:type="spellEnd"/>
      <w:r w:rsidRPr="0055559D">
        <w:rPr>
          <w:rFonts w:asciiTheme="majorHAnsi" w:hAnsiTheme="majorHAnsi" w:cstheme="majorHAnsi"/>
          <w:lang w:bidi="cs-CZ"/>
        </w:rPr>
        <w:t xml:space="preserve"> </w:t>
      </w:r>
      <w:proofErr w:type="spellStart"/>
      <w:r w:rsidRPr="0055559D">
        <w:rPr>
          <w:rFonts w:asciiTheme="majorHAnsi" w:hAnsiTheme="majorHAnsi" w:cstheme="majorHAnsi"/>
          <w:lang w:bidi="cs-CZ"/>
        </w:rPr>
        <w:t>Partnership</w:t>
      </w:r>
      <w:proofErr w:type="spellEnd"/>
      <w:r w:rsidRPr="0055559D">
        <w:rPr>
          <w:rFonts w:asciiTheme="majorHAnsi" w:hAnsiTheme="majorHAnsi" w:cstheme="majorHAnsi"/>
          <w:lang w:bidi="cs-CZ"/>
        </w:rPr>
        <w:t xml:space="preserve">, 2014. ‘Professional learning </w:t>
      </w:r>
      <w:proofErr w:type="spellStart"/>
      <w:r w:rsidRPr="0055559D">
        <w:rPr>
          <w:rFonts w:asciiTheme="majorHAnsi" w:hAnsiTheme="majorHAnsi" w:cstheme="majorHAnsi"/>
          <w:lang w:bidi="cs-CZ"/>
        </w:rPr>
        <w:t>community</w:t>
      </w:r>
      <w:proofErr w:type="spellEnd"/>
      <w:r w:rsidRPr="0055559D">
        <w:rPr>
          <w:rFonts w:asciiTheme="majorHAnsi" w:hAnsiTheme="majorHAnsi" w:cstheme="majorHAnsi"/>
          <w:lang w:bidi="cs-CZ"/>
        </w:rPr>
        <w:t xml:space="preserve">’ [„Profesní vzdělávací komunita“], </w:t>
      </w:r>
      <w:proofErr w:type="spellStart"/>
      <w:r w:rsidRPr="0055559D">
        <w:rPr>
          <w:rFonts w:asciiTheme="majorHAnsi" w:hAnsiTheme="majorHAnsi" w:cstheme="majorHAnsi"/>
          <w:i/>
          <w:lang w:bidi="cs-CZ"/>
        </w:rPr>
        <w:t>Glossary</w:t>
      </w:r>
      <w:proofErr w:type="spellEnd"/>
      <w:r w:rsidRPr="0055559D">
        <w:rPr>
          <w:rFonts w:asciiTheme="majorHAnsi" w:hAnsiTheme="majorHAnsi" w:cstheme="majorHAnsi"/>
          <w:i/>
          <w:lang w:bidi="cs-CZ"/>
        </w:rPr>
        <w:t xml:space="preserve"> </w:t>
      </w:r>
      <w:proofErr w:type="spellStart"/>
      <w:r w:rsidRPr="0055559D">
        <w:rPr>
          <w:rFonts w:asciiTheme="majorHAnsi" w:hAnsiTheme="majorHAnsi" w:cstheme="majorHAnsi"/>
          <w:i/>
          <w:lang w:bidi="cs-CZ"/>
        </w:rPr>
        <w:t>of</w:t>
      </w:r>
      <w:proofErr w:type="spellEnd"/>
      <w:r w:rsidRPr="0055559D">
        <w:rPr>
          <w:rFonts w:asciiTheme="majorHAnsi" w:hAnsiTheme="majorHAnsi" w:cstheme="majorHAnsi"/>
          <w:i/>
          <w:lang w:bidi="cs-CZ"/>
        </w:rPr>
        <w:t xml:space="preserve"> </w:t>
      </w:r>
      <w:proofErr w:type="spellStart"/>
      <w:r w:rsidRPr="0055559D">
        <w:rPr>
          <w:rFonts w:asciiTheme="majorHAnsi" w:hAnsiTheme="majorHAnsi" w:cstheme="majorHAnsi"/>
          <w:i/>
          <w:lang w:bidi="cs-CZ"/>
        </w:rPr>
        <w:t>Education</w:t>
      </w:r>
      <w:proofErr w:type="spellEnd"/>
      <w:r w:rsidRPr="0055559D">
        <w:rPr>
          <w:rFonts w:asciiTheme="majorHAnsi" w:hAnsiTheme="majorHAnsi" w:cstheme="majorHAnsi"/>
          <w:i/>
          <w:lang w:bidi="cs-CZ"/>
        </w:rPr>
        <w:t xml:space="preserve"> </w:t>
      </w:r>
      <w:proofErr w:type="spellStart"/>
      <w:r w:rsidRPr="0055559D">
        <w:rPr>
          <w:rFonts w:asciiTheme="majorHAnsi" w:hAnsiTheme="majorHAnsi" w:cstheme="majorHAnsi"/>
          <w:i/>
          <w:lang w:bidi="cs-CZ"/>
        </w:rPr>
        <w:t>Reform</w:t>
      </w:r>
      <w:proofErr w:type="spellEnd"/>
      <w:r w:rsidRPr="0055559D">
        <w:rPr>
          <w:rFonts w:asciiTheme="majorHAnsi" w:hAnsiTheme="majorHAnsi" w:cstheme="majorHAnsi"/>
          <w:i/>
          <w:lang w:bidi="cs-CZ"/>
        </w:rPr>
        <w:t>.</w:t>
      </w:r>
      <w:r w:rsidRPr="0055559D">
        <w:rPr>
          <w:rFonts w:asciiTheme="majorHAnsi" w:hAnsiTheme="majorHAnsi" w:cstheme="majorHAnsi"/>
          <w:lang w:bidi="cs-CZ"/>
        </w:rPr>
        <w:t xml:space="preserve"> </w:t>
      </w:r>
      <w:r w:rsidR="004820B3" w:rsidRPr="0055559D">
        <w:rPr>
          <w:rStyle w:val="Hyperlink"/>
          <w:rFonts w:asciiTheme="majorHAnsi" w:hAnsiTheme="majorHAnsi" w:cstheme="majorHAnsi"/>
          <w:lang w:bidi="cs-CZ"/>
        </w:rPr>
        <w:br/>
      </w:r>
      <w:hyperlink r:id="rId46" w:history="1">
        <w:r w:rsidR="00857AD1" w:rsidRPr="0055559D">
          <w:rPr>
            <w:rStyle w:val="Hyperlink"/>
            <w:rFonts w:asciiTheme="majorHAnsi" w:hAnsiTheme="majorHAnsi" w:cstheme="majorHAnsi"/>
            <w:lang w:bidi="cs-CZ"/>
          </w:rPr>
          <w:t>www.edglossary.org/professional-learning-community</w:t>
        </w:r>
      </w:hyperlink>
      <w:r w:rsidRPr="0055559D">
        <w:rPr>
          <w:rFonts w:asciiTheme="majorHAnsi" w:hAnsiTheme="majorHAnsi" w:cstheme="majorHAnsi"/>
          <w:lang w:bidi="cs-CZ"/>
        </w:rPr>
        <w:t xml:space="preserve"> (poslední přístup v září 2022)</w:t>
      </w:r>
    </w:p>
    <w:p w14:paraId="0FD38E0B" w14:textId="26F9E7E2" w:rsidR="00366F87" w:rsidRPr="0055559D" w:rsidRDefault="00366F87" w:rsidP="00591FE3">
      <w:pPr>
        <w:pStyle w:val="Agency-body-text"/>
        <w:rPr>
          <w:rFonts w:asciiTheme="majorHAnsi" w:hAnsiTheme="majorHAnsi" w:cstheme="majorHAnsi"/>
        </w:rPr>
      </w:pPr>
      <w:r w:rsidRPr="0055559D">
        <w:rPr>
          <w:rFonts w:asciiTheme="majorHAnsi" w:hAnsiTheme="majorHAnsi" w:cstheme="majorHAnsi"/>
          <w:lang w:bidi="cs-CZ"/>
        </w:rPr>
        <w:t xml:space="preserve">Oxford </w:t>
      </w:r>
      <w:proofErr w:type="spellStart"/>
      <w:r w:rsidRPr="0055559D">
        <w:rPr>
          <w:rFonts w:asciiTheme="majorHAnsi" w:hAnsiTheme="majorHAnsi" w:cstheme="majorHAnsi"/>
          <w:lang w:bidi="cs-CZ"/>
        </w:rPr>
        <w:t>Learner</w:t>
      </w:r>
      <w:r w:rsidR="00F24C31" w:rsidRPr="0055559D">
        <w:rPr>
          <w:rFonts w:asciiTheme="majorHAnsi" w:hAnsiTheme="majorHAnsi" w:cstheme="majorHAnsi"/>
          <w:lang w:bidi="cs-CZ"/>
        </w:rPr>
        <w:t>’</w:t>
      </w:r>
      <w:r w:rsidRPr="0055559D">
        <w:rPr>
          <w:rFonts w:asciiTheme="majorHAnsi" w:hAnsiTheme="majorHAnsi" w:cstheme="majorHAnsi"/>
          <w:lang w:bidi="cs-CZ"/>
        </w:rPr>
        <w:t>s</w:t>
      </w:r>
      <w:proofErr w:type="spellEnd"/>
      <w:r w:rsidRPr="0055559D">
        <w:rPr>
          <w:rFonts w:asciiTheme="majorHAnsi" w:hAnsiTheme="majorHAnsi" w:cstheme="majorHAnsi"/>
          <w:lang w:bidi="cs-CZ"/>
        </w:rPr>
        <w:t xml:space="preserve"> </w:t>
      </w:r>
      <w:proofErr w:type="spellStart"/>
      <w:r w:rsidRPr="0055559D">
        <w:rPr>
          <w:rFonts w:asciiTheme="majorHAnsi" w:hAnsiTheme="majorHAnsi" w:cstheme="majorHAnsi"/>
          <w:lang w:bidi="cs-CZ"/>
        </w:rPr>
        <w:t>Dictionaries</w:t>
      </w:r>
      <w:proofErr w:type="spellEnd"/>
      <w:r w:rsidRPr="0055559D">
        <w:rPr>
          <w:rFonts w:asciiTheme="majorHAnsi" w:hAnsiTheme="majorHAnsi" w:cstheme="majorHAnsi"/>
          <w:lang w:bidi="cs-CZ"/>
        </w:rPr>
        <w:t xml:space="preserve">. </w:t>
      </w:r>
      <w:hyperlink r:id="rId47" w:history="1">
        <w:r w:rsidRPr="0055559D">
          <w:rPr>
            <w:rStyle w:val="Hyperlink"/>
            <w:rFonts w:asciiTheme="majorHAnsi" w:hAnsiTheme="majorHAnsi" w:cstheme="majorHAnsi"/>
            <w:lang w:bidi="cs-CZ"/>
          </w:rPr>
          <w:t>www.oxfordlearnersdictionaries.com</w:t>
        </w:r>
      </w:hyperlink>
      <w:r w:rsidRPr="0055559D">
        <w:rPr>
          <w:rFonts w:asciiTheme="majorHAnsi" w:hAnsiTheme="majorHAnsi" w:cstheme="majorHAnsi"/>
          <w:lang w:bidi="cs-CZ"/>
        </w:rPr>
        <w:t xml:space="preserve"> (poslední přístup v září 2022)</w:t>
      </w:r>
    </w:p>
    <w:p w14:paraId="41FCE43C" w14:textId="4389E622" w:rsidR="00366F87" w:rsidRPr="0055559D" w:rsidRDefault="00366F87" w:rsidP="00591FE3">
      <w:pPr>
        <w:pStyle w:val="Agency-body-text"/>
        <w:rPr>
          <w:rFonts w:asciiTheme="majorHAnsi" w:hAnsiTheme="majorHAnsi" w:cstheme="majorHAnsi"/>
        </w:rPr>
      </w:pPr>
      <w:r w:rsidRPr="0055559D">
        <w:rPr>
          <w:rFonts w:asciiTheme="majorHAnsi" w:hAnsiTheme="majorHAnsi" w:cstheme="majorHAnsi"/>
          <w:lang w:bidi="cs-CZ"/>
        </w:rPr>
        <w:t xml:space="preserve">UNESCO, 2020. </w:t>
      </w:r>
      <w:proofErr w:type="spellStart"/>
      <w:r w:rsidRPr="0055559D">
        <w:rPr>
          <w:rFonts w:asciiTheme="majorHAnsi" w:hAnsiTheme="majorHAnsi" w:cstheme="majorHAnsi"/>
          <w:i/>
          <w:lang w:bidi="cs-CZ"/>
        </w:rPr>
        <w:t>Global</w:t>
      </w:r>
      <w:proofErr w:type="spellEnd"/>
      <w:r w:rsidRPr="0055559D">
        <w:rPr>
          <w:rFonts w:asciiTheme="majorHAnsi" w:hAnsiTheme="majorHAnsi" w:cstheme="majorHAnsi"/>
          <w:i/>
          <w:lang w:bidi="cs-CZ"/>
        </w:rPr>
        <w:t xml:space="preserve"> </w:t>
      </w:r>
      <w:proofErr w:type="spellStart"/>
      <w:r w:rsidRPr="0055559D">
        <w:rPr>
          <w:rFonts w:asciiTheme="majorHAnsi" w:hAnsiTheme="majorHAnsi" w:cstheme="majorHAnsi"/>
          <w:i/>
          <w:lang w:bidi="cs-CZ"/>
        </w:rPr>
        <w:t>Education</w:t>
      </w:r>
      <w:proofErr w:type="spellEnd"/>
      <w:r w:rsidRPr="0055559D">
        <w:rPr>
          <w:rFonts w:asciiTheme="majorHAnsi" w:hAnsiTheme="majorHAnsi" w:cstheme="majorHAnsi"/>
          <w:i/>
          <w:lang w:bidi="cs-CZ"/>
        </w:rPr>
        <w:t xml:space="preserve"> Monitoring Report 2020: </w:t>
      </w:r>
      <w:proofErr w:type="spellStart"/>
      <w:r w:rsidRPr="0055559D">
        <w:rPr>
          <w:rFonts w:asciiTheme="majorHAnsi" w:hAnsiTheme="majorHAnsi" w:cstheme="majorHAnsi"/>
          <w:i/>
          <w:lang w:bidi="cs-CZ"/>
        </w:rPr>
        <w:t>Inclusion</w:t>
      </w:r>
      <w:proofErr w:type="spellEnd"/>
      <w:r w:rsidRPr="0055559D">
        <w:rPr>
          <w:rFonts w:asciiTheme="majorHAnsi" w:hAnsiTheme="majorHAnsi" w:cstheme="majorHAnsi"/>
          <w:i/>
          <w:lang w:bidi="cs-CZ"/>
        </w:rPr>
        <w:t xml:space="preserve"> and </w:t>
      </w:r>
      <w:proofErr w:type="spellStart"/>
      <w:r w:rsidRPr="0055559D">
        <w:rPr>
          <w:rFonts w:asciiTheme="majorHAnsi" w:hAnsiTheme="majorHAnsi" w:cstheme="majorHAnsi"/>
          <w:i/>
          <w:lang w:bidi="cs-CZ"/>
        </w:rPr>
        <w:t>education</w:t>
      </w:r>
      <w:proofErr w:type="spellEnd"/>
      <w:r w:rsidRPr="0055559D">
        <w:rPr>
          <w:rFonts w:asciiTheme="majorHAnsi" w:hAnsiTheme="majorHAnsi" w:cstheme="majorHAnsi"/>
          <w:i/>
          <w:lang w:bidi="cs-CZ"/>
        </w:rPr>
        <w:t xml:space="preserve">: All </w:t>
      </w:r>
      <w:proofErr w:type="spellStart"/>
      <w:r w:rsidRPr="0055559D">
        <w:rPr>
          <w:rFonts w:asciiTheme="majorHAnsi" w:hAnsiTheme="majorHAnsi" w:cstheme="majorHAnsi"/>
          <w:i/>
          <w:lang w:bidi="cs-CZ"/>
        </w:rPr>
        <w:t>means</w:t>
      </w:r>
      <w:proofErr w:type="spellEnd"/>
      <w:r w:rsidRPr="0055559D">
        <w:rPr>
          <w:rFonts w:asciiTheme="majorHAnsi" w:hAnsiTheme="majorHAnsi" w:cstheme="majorHAnsi"/>
          <w:i/>
          <w:lang w:bidi="cs-CZ"/>
        </w:rPr>
        <w:t xml:space="preserve"> </w:t>
      </w:r>
      <w:proofErr w:type="spellStart"/>
      <w:r w:rsidRPr="0055559D">
        <w:rPr>
          <w:rFonts w:asciiTheme="majorHAnsi" w:hAnsiTheme="majorHAnsi" w:cstheme="majorHAnsi"/>
          <w:i/>
          <w:lang w:bidi="cs-CZ"/>
        </w:rPr>
        <w:t>all</w:t>
      </w:r>
      <w:proofErr w:type="spellEnd"/>
      <w:r w:rsidRPr="0055559D">
        <w:rPr>
          <w:rFonts w:asciiTheme="majorHAnsi" w:hAnsiTheme="majorHAnsi" w:cstheme="majorHAnsi"/>
          <w:i/>
          <w:lang w:bidi="cs-CZ"/>
        </w:rPr>
        <w:t xml:space="preserve"> [Zpráva o celosvětovém monitoringu vzdělávání 2020:</w:t>
      </w:r>
      <w:r w:rsidRPr="0055559D">
        <w:rPr>
          <w:rFonts w:asciiTheme="majorHAnsi" w:hAnsiTheme="majorHAnsi" w:cstheme="majorHAnsi"/>
          <w:lang w:bidi="cs-CZ"/>
        </w:rPr>
        <w:t xml:space="preserve"> </w:t>
      </w:r>
      <w:r w:rsidRPr="0055559D">
        <w:rPr>
          <w:rFonts w:asciiTheme="majorHAnsi" w:hAnsiTheme="majorHAnsi" w:cstheme="majorHAnsi"/>
          <w:i/>
          <w:lang w:bidi="cs-CZ"/>
        </w:rPr>
        <w:t>Inkluze a vzdělávání:</w:t>
      </w:r>
      <w:r w:rsidRPr="0055559D">
        <w:rPr>
          <w:rFonts w:asciiTheme="majorHAnsi" w:hAnsiTheme="majorHAnsi" w:cstheme="majorHAnsi"/>
          <w:lang w:bidi="cs-CZ"/>
        </w:rPr>
        <w:t xml:space="preserve"> </w:t>
      </w:r>
      <w:r w:rsidRPr="0055559D">
        <w:rPr>
          <w:rFonts w:asciiTheme="majorHAnsi" w:hAnsiTheme="majorHAnsi" w:cstheme="majorHAnsi"/>
          <w:i/>
          <w:lang w:bidi="cs-CZ"/>
        </w:rPr>
        <w:t>Všichni znamená všichni].</w:t>
      </w:r>
      <w:r w:rsidR="00CF0500" w:rsidRPr="0055559D">
        <w:rPr>
          <w:rFonts w:asciiTheme="majorHAnsi" w:hAnsiTheme="majorHAnsi" w:cstheme="majorHAnsi"/>
          <w:i/>
          <w:lang w:bidi="cs-CZ"/>
        </w:rPr>
        <w:t xml:space="preserve"> </w:t>
      </w:r>
      <w:r w:rsidRPr="0055559D">
        <w:rPr>
          <w:rFonts w:asciiTheme="majorHAnsi" w:hAnsiTheme="majorHAnsi" w:cstheme="majorHAnsi"/>
          <w:lang w:bidi="cs-CZ"/>
        </w:rPr>
        <w:t>Paříž:</w:t>
      </w:r>
      <w:r w:rsidR="002E07CC" w:rsidRPr="0055559D">
        <w:rPr>
          <w:rFonts w:asciiTheme="majorHAnsi" w:hAnsiTheme="majorHAnsi" w:cstheme="majorHAnsi"/>
          <w:lang w:bidi="cs-CZ"/>
        </w:rPr>
        <w:t xml:space="preserve"> </w:t>
      </w:r>
      <w:r w:rsidRPr="0055559D">
        <w:rPr>
          <w:rFonts w:asciiTheme="majorHAnsi" w:hAnsiTheme="majorHAnsi" w:cstheme="majorHAnsi"/>
          <w:lang w:bidi="cs-CZ"/>
        </w:rPr>
        <w:t xml:space="preserve">UNESCO. </w:t>
      </w:r>
      <w:r w:rsidR="002E07CC" w:rsidRPr="0055559D">
        <w:rPr>
          <w:rFonts w:asciiTheme="majorHAnsi" w:hAnsiTheme="majorHAnsi" w:cstheme="majorHAnsi"/>
          <w:lang w:bidi="cs-CZ"/>
        </w:rPr>
        <w:br/>
      </w:r>
      <w:hyperlink r:id="rId48" w:history="1">
        <w:r w:rsidRPr="0055559D">
          <w:rPr>
            <w:rStyle w:val="Hyperlink"/>
            <w:rFonts w:asciiTheme="majorHAnsi" w:hAnsiTheme="majorHAnsi" w:cstheme="majorHAnsi"/>
            <w:lang w:bidi="cs-CZ"/>
          </w:rPr>
          <w:t>en.unesco.org/gem-report/report/2020/</w:t>
        </w:r>
        <w:proofErr w:type="spellStart"/>
        <w:r w:rsidRPr="0055559D">
          <w:rPr>
            <w:rStyle w:val="Hyperlink"/>
            <w:rFonts w:asciiTheme="majorHAnsi" w:hAnsiTheme="majorHAnsi" w:cstheme="majorHAnsi"/>
            <w:lang w:bidi="cs-CZ"/>
          </w:rPr>
          <w:t>inclusion</w:t>
        </w:r>
        <w:proofErr w:type="spellEnd"/>
      </w:hyperlink>
      <w:r w:rsidRPr="0055559D">
        <w:rPr>
          <w:rFonts w:asciiTheme="majorHAnsi" w:hAnsiTheme="majorHAnsi" w:cstheme="majorHAnsi"/>
          <w:lang w:bidi="cs-CZ"/>
        </w:rPr>
        <w:t xml:space="preserve"> (poslední přístup v září 2022)</w:t>
      </w:r>
    </w:p>
    <w:sectPr w:rsidR="00366F87" w:rsidRPr="0055559D" w:rsidSect="00776FBF">
      <w:headerReference w:type="even" r:id="rId49"/>
      <w:headerReference w:type="default" r:id="rId50"/>
      <w:pgSz w:w="11899" w:h="16838"/>
      <w:pgMar w:top="1134" w:right="1531" w:bottom="1276" w:left="1531"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1AADE" w14:textId="77777777" w:rsidR="000A57FD" w:rsidRDefault="000A57FD">
      <w:r>
        <w:separator/>
      </w:r>
    </w:p>
  </w:endnote>
  <w:endnote w:type="continuationSeparator" w:id="0">
    <w:p w14:paraId="7B7E76CB" w14:textId="77777777" w:rsidR="000A57FD" w:rsidRDefault="000A5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54840" w14:textId="4491A0EB" w:rsidR="003B40E5" w:rsidRPr="00366F87" w:rsidRDefault="003B40E5" w:rsidP="005D5C15">
    <w:pPr>
      <w:framePr w:wrap="around" w:vAnchor="text" w:hAnchor="margin" w:xAlign="outside" w:y="1"/>
      <w:jc w:val="right"/>
      <w:rPr>
        <w:rFonts w:asciiTheme="majorHAnsi" w:hAnsiTheme="majorHAnsi" w:cstheme="majorHAnsi"/>
        <w:szCs w:val="24"/>
      </w:rPr>
    </w:pPr>
    <w:r w:rsidRPr="00366F87">
      <w:rPr>
        <w:rFonts w:asciiTheme="majorHAnsi" w:hAnsiTheme="majorHAnsi" w:cstheme="majorHAnsi"/>
        <w:lang w:bidi="cs-CZ"/>
      </w:rPr>
      <w:fldChar w:fldCharType="begin"/>
    </w:r>
    <w:r w:rsidRPr="00366F87">
      <w:rPr>
        <w:rFonts w:asciiTheme="majorHAnsi" w:hAnsiTheme="majorHAnsi" w:cstheme="majorHAnsi"/>
        <w:lang w:bidi="cs-CZ"/>
      </w:rPr>
      <w:instrText xml:space="preserve">PAGE  </w:instrText>
    </w:r>
    <w:r w:rsidRPr="00366F87">
      <w:rPr>
        <w:rFonts w:asciiTheme="majorHAnsi" w:hAnsiTheme="majorHAnsi" w:cstheme="majorHAnsi"/>
        <w:lang w:bidi="cs-CZ"/>
      </w:rPr>
      <w:fldChar w:fldCharType="separate"/>
    </w:r>
    <w:r w:rsidR="00CF0500">
      <w:rPr>
        <w:rFonts w:asciiTheme="majorHAnsi" w:hAnsiTheme="majorHAnsi" w:cstheme="majorHAnsi"/>
        <w:noProof/>
        <w:lang w:bidi="cs-CZ"/>
      </w:rPr>
      <w:t>26</w:t>
    </w:r>
    <w:r w:rsidRPr="00366F87">
      <w:rPr>
        <w:rFonts w:asciiTheme="majorHAnsi" w:hAnsiTheme="majorHAnsi" w:cstheme="majorHAnsi"/>
        <w:lang w:bidi="cs-CZ"/>
      </w:rPr>
      <w:fldChar w:fldCharType="end"/>
    </w:r>
  </w:p>
  <w:p w14:paraId="42B1793F" w14:textId="1D15D3F6" w:rsidR="003B40E5" w:rsidRPr="00366F87" w:rsidRDefault="003B40E5" w:rsidP="00310724">
    <w:pPr>
      <w:pStyle w:val="Agency-footer"/>
      <w:jc w:val="right"/>
      <w:rPr>
        <w:rFonts w:asciiTheme="majorHAnsi" w:hAnsiTheme="majorHAnsi" w:cstheme="majorHAnsi"/>
      </w:rPr>
    </w:pPr>
    <w:r w:rsidRPr="00366F87">
      <w:rPr>
        <w:rFonts w:asciiTheme="majorHAnsi" w:hAnsiTheme="majorHAnsi" w:cstheme="majorHAnsi"/>
        <w:lang w:bidi="cs-CZ"/>
      </w:rPr>
      <w:t>Změna role speciálních opatření na podporu inkluzivního vzdělávání</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FADD" w14:textId="167E1E89" w:rsidR="003B40E5" w:rsidRPr="00366F87" w:rsidRDefault="003B40E5" w:rsidP="004A2584">
    <w:pPr>
      <w:framePr w:wrap="around" w:vAnchor="text" w:hAnchor="margin" w:xAlign="outside" w:y="1"/>
      <w:jc w:val="right"/>
      <w:rPr>
        <w:rFonts w:asciiTheme="majorHAnsi" w:hAnsiTheme="majorHAnsi" w:cstheme="majorHAnsi"/>
      </w:rPr>
    </w:pPr>
    <w:r w:rsidRPr="00366F87">
      <w:rPr>
        <w:rFonts w:asciiTheme="majorHAnsi" w:hAnsiTheme="majorHAnsi" w:cstheme="majorHAnsi"/>
        <w:lang w:bidi="cs-CZ"/>
      </w:rPr>
      <w:fldChar w:fldCharType="begin"/>
    </w:r>
    <w:r w:rsidRPr="00366F87">
      <w:rPr>
        <w:rFonts w:asciiTheme="majorHAnsi" w:hAnsiTheme="majorHAnsi" w:cstheme="majorHAnsi"/>
        <w:lang w:bidi="cs-CZ"/>
      </w:rPr>
      <w:instrText xml:space="preserve">PAGE  </w:instrText>
    </w:r>
    <w:r w:rsidRPr="00366F87">
      <w:rPr>
        <w:rFonts w:asciiTheme="majorHAnsi" w:hAnsiTheme="majorHAnsi" w:cstheme="majorHAnsi"/>
        <w:lang w:bidi="cs-CZ"/>
      </w:rPr>
      <w:fldChar w:fldCharType="separate"/>
    </w:r>
    <w:r w:rsidR="00CF0500">
      <w:rPr>
        <w:rFonts w:asciiTheme="majorHAnsi" w:hAnsiTheme="majorHAnsi" w:cstheme="majorHAnsi"/>
        <w:noProof/>
        <w:lang w:bidi="cs-CZ"/>
      </w:rPr>
      <w:t>7</w:t>
    </w:r>
    <w:r w:rsidRPr="00366F87">
      <w:rPr>
        <w:rFonts w:asciiTheme="majorHAnsi" w:hAnsiTheme="majorHAnsi" w:cstheme="majorHAnsi"/>
        <w:lang w:bidi="cs-CZ"/>
      </w:rPr>
      <w:fldChar w:fldCharType="end"/>
    </w:r>
  </w:p>
  <w:p w14:paraId="2D3AD717" w14:textId="4E68271D" w:rsidR="003B40E5" w:rsidRPr="00366F87" w:rsidRDefault="003B40E5" w:rsidP="00EA53FF">
    <w:pPr>
      <w:pStyle w:val="Agency-footer"/>
      <w:rPr>
        <w:rFonts w:asciiTheme="majorHAnsi" w:hAnsiTheme="majorHAnsi" w:cstheme="majorHAnsi"/>
      </w:rPr>
    </w:pPr>
    <w:r w:rsidRPr="00366F87">
      <w:rPr>
        <w:rFonts w:asciiTheme="majorHAnsi" w:hAnsiTheme="majorHAnsi" w:cstheme="majorHAnsi"/>
        <w:lang w:bidi="cs-CZ"/>
      </w:rPr>
      <w:t>Nástroj pro sebehodnocení politik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B35DA" w14:textId="5881CB09" w:rsidR="003B40E5" w:rsidRPr="00366F87" w:rsidRDefault="003B40E5" w:rsidP="003B40E5">
    <w:pPr>
      <w:framePr w:wrap="none" w:vAnchor="text" w:hAnchor="margin" w:xAlign="right" w:y="1"/>
      <w:jc w:val="right"/>
      <w:rPr>
        <w:rFonts w:asciiTheme="majorHAnsi" w:hAnsiTheme="majorHAnsi" w:cstheme="majorHAnsi"/>
      </w:rPr>
    </w:pPr>
    <w:r w:rsidRPr="00366F87">
      <w:rPr>
        <w:rFonts w:asciiTheme="majorHAnsi" w:hAnsiTheme="majorHAnsi" w:cstheme="majorHAnsi"/>
        <w:lang w:bidi="cs-CZ"/>
      </w:rPr>
      <w:fldChar w:fldCharType="begin"/>
    </w:r>
    <w:r w:rsidRPr="00366F87">
      <w:rPr>
        <w:rFonts w:asciiTheme="majorHAnsi" w:hAnsiTheme="majorHAnsi" w:cstheme="majorHAnsi"/>
        <w:lang w:bidi="cs-CZ"/>
      </w:rPr>
      <w:instrText xml:space="preserve">PAGE  </w:instrText>
    </w:r>
    <w:r w:rsidRPr="00366F87">
      <w:rPr>
        <w:rFonts w:asciiTheme="majorHAnsi" w:hAnsiTheme="majorHAnsi" w:cstheme="majorHAnsi"/>
        <w:lang w:bidi="cs-CZ"/>
      </w:rPr>
      <w:fldChar w:fldCharType="separate"/>
    </w:r>
    <w:r w:rsidR="00CF0500">
      <w:rPr>
        <w:rFonts w:asciiTheme="majorHAnsi" w:hAnsiTheme="majorHAnsi" w:cstheme="majorHAnsi"/>
        <w:noProof/>
        <w:lang w:bidi="cs-CZ"/>
      </w:rPr>
      <w:t>27</w:t>
    </w:r>
    <w:r w:rsidRPr="00366F87">
      <w:rPr>
        <w:rFonts w:asciiTheme="majorHAnsi" w:hAnsiTheme="majorHAnsi" w:cstheme="majorHAnsi"/>
        <w:lang w:bidi="cs-CZ"/>
      </w:rPr>
      <w:fldChar w:fldCharType="end"/>
    </w:r>
  </w:p>
  <w:p w14:paraId="482DCD87" w14:textId="0CB16518" w:rsidR="003B40E5" w:rsidRPr="00366F87" w:rsidRDefault="003B40E5" w:rsidP="003B40E5">
    <w:pPr>
      <w:pStyle w:val="Agency-footer"/>
      <w:ind w:right="360"/>
      <w:rPr>
        <w:rFonts w:asciiTheme="majorHAnsi" w:hAnsiTheme="majorHAnsi" w:cstheme="majorHAnsi"/>
      </w:rPr>
    </w:pPr>
    <w:r w:rsidRPr="00366F87">
      <w:rPr>
        <w:rFonts w:asciiTheme="majorHAnsi" w:hAnsiTheme="majorHAnsi" w:cstheme="majorHAnsi"/>
        <w:lang w:bidi="cs-CZ"/>
      </w:rPr>
      <w:t>Nástroj pro sebehodnocení politik</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BBF2" w14:textId="77777777" w:rsidR="003B40E5" w:rsidRDefault="003B40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5640AD" w14:textId="77777777" w:rsidR="000A57FD" w:rsidRDefault="000A57FD">
      <w:r>
        <w:separator/>
      </w:r>
    </w:p>
  </w:footnote>
  <w:footnote w:type="continuationSeparator" w:id="0">
    <w:p w14:paraId="3C230262" w14:textId="77777777" w:rsidR="000A57FD" w:rsidRDefault="000A57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9AF25" w14:textId="77777777" w:rsidR="003B40E5" w:rsidRDefault="003B40E5" w:rsidP="00EA53FF">
    <w:pPr>
      <w:jc w:val="center"/>
    </w:pPr>
    <w:r>
      <w:rPr>
        <w:noProof/>
        <w:lang w:val="el-GR" w:eastAsia="el-GR"/>
      </w:rPr>
      <w:drawing>
        <wp:inline distT="0" distB="0" distL="0" distR="0" wp14:anchorId="792E614D" wp14:editId="0357BDAA">
          <wp:extent cx="5672455" cy="474345"/>
          <wp:effectExtent l="0" t="0" r="0" b="825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6B60FB93" w14:textId="77777777" w:rsidR="003B40E5" w:rsidRDefault="003B40E5"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D8BE" w14:textId="77777777" w:rsidR="003B40E5" w:rsidRDefault="003B40E5" w:rsidP="00EA53FF">
    <w:pPr>
      <w:jc w:val="center"/>
    </w:pPr>
    <w:r>
      <w:rPr>
        <w:noProof/>
        <w:lang w:val="el-GR" w:eastAsia="el-GR"/>
      </w:rPr>
      <w:drawing>
        <wp:inline distT="0" distB="0" distL="0" distR="0" wp14:anchorId="5813CB71" wp14:editId="0A70A018">
          <wp:extent cx="5611495" cy="451485"/>
          <wp:effectExtent l="0" t="0" r="1905" b="571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4585DDAC" w14:textId="77777777" w:rsidR="003B40E5" w:rsidRDefault="003B40E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8106" w14:textId="77777777" w:rsidR="003B40E5" w:rsidRDefault="003B40E5" w:rsidP="00EA53FF">
    <w:pPr>
      <w:jc w:val="center"/>
    </w:pPr>
    <w:r>
      <w:rPr>
        <w:noProof/>
        <w:lang w:val="el-GR" w:eastAsia="el-GR"/>
      </w:rPr>
      <w:drawing>
        <wp:inline distT="0" distB="0" distL="0" distR="0" wp14:anchorId="0BFD9E72" wp14:editId="57BAB9CE">
          <wp:extent cx="5672455" cy="474345"/>
          <wp:effectExtent l="0" t="0" r="0" b="8255"/>
          <wp:docPr id="1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7FD5A901" w14:textId="77777777" w:rsidR="003B40E5" w:rsidRDefault="003B40E5" w:rsidP="00EA53FF">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7398" w14:textId="0994137A" w:rsidR="003B40E5" w:rsidRDefault="003B40E5" w:rsidP="00EA53FF">
    <w:pPr>
      <w:jc w:val="center"/>
    </w:pPr>
    <w:r w:rsidRPr="00EF7AE3">
      <w:rPr>
        <w:b/>
        <w:noProof/>
        <w:lang w:val="el-GR" w:eastAsia="el-GR"/>
      </w:rPr>
      <w:drawing>
        <wp:inline distT="0" distB="0" distL="0" distR="0" wp14:anchorId="10BBF562" wp14:editId="4565111A">
          <wp:extent cx="9163050" cy="464820"/>
          <wp:effectExtent l="0" t="0" r="6350" b="508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5A99661C" w14:textId="77777777" w:rsidR="003B40E5" w:rsidRDefault="003B40E5" w:rsidP="00EA53FF">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4927E" w14:textId="49ED471D" w:rsidR="003B40E5" w:rsidRDefault="003B40E5">
    <w:r>
      <w:rPr>
        <w:noProof/>
        <w:lang w:val="el-GR" w:eastAsia="el-GR"/>
      </w:rPr>
      <w:drawing>
        <wp:inline distT="0" distB="0" distL="0" distR="0" wp14:anchorId="2ECDFA4E" wp14:editId="2C05F70E">
          <wp:extent cx="9163050" cy="464820"/>
          <wp:effectExtent l="0" t="0" r="6350" b="508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163050" cy="464820"/>
                  </a:xfrm>
                  <a:prstGeom prst="rect">
                    <a:avLst/>
                  </a:prstGeom>
                </pic:spPr>
              </pic:pic>
            </a:graphicData>
          </a:graphic>
        </wp:inline>
      </w:drawing>
    </w:r>
  </w:p>
  <w:p w14:paraId="1714D6A0" w14:textId="77777777" w:rsidR="003B40E5" w:rsidRDefault="003B40E5"/>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20C02" w14:textId="77777777" w:rsidR="003B40E5" w:rsidRDefault="003B40E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29B5" w14:textId="36AA46F6" w:rsidR="003B40E5" w:rsidRDefault="003B40E5" w:rsidP="00EA53FF">
    <w:pPr>
      <w:jc w:val="center"/>
    </w:pPr>
    <w:r>
      <w:rPr>
        <w:noProof/>
        <w:lang w:val="el-GR" w:eastAsia="el-GR"/>
      </w:rPr>
      <w:drawing>
        <wp:inline distT="0" distB="0" distL="0" distR="0" wp14:anchorId="0A9FFAB7" wp14:editId="75D3D024">
          <wp:extent cx="5611495" cy="469247"/>
          <wp:effectExtent l="0" t="0" r="0" b="1270"/>
          <wp:docPr id="1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1495" cy="469247"/>
                  </a:xfrm>
                  <a:prstGeom prst="rect">
                    <a:avLst/>
                  </a:prstGeom>
                  <a:noFill/>
                  <a:ln>
                    <a:noFill/>
                  </a:ln>
                </pic:spPr>
              </pic:pic>
            </a:graphicData>
          </a:graphic>
        </wp:inline>
      </w:drawing>
    </w:r>
  </w:p>
  <w:p w14:paraId="31D4C69E" w14:textId="77777777" w:rsidR="003B40E5" w:rsidRDefault="003B40E5" w:rsidP="00EA53FF">
    <w:pPr>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AFF9A" w14:textId="1A551A9C" w:rsidR="003B40E5" w:rsidRDefault="003B40E5">
    <w:r>
      <w:rPr>
        <w:noProof/>
        <w:lang w:val="el-GR" w:eastAsia="el-GR"/>
      </w:rPr>
      <w:drawing>
        <wp:inline distT="0" distB="0" distL="0" distR="0" wp14:anchorId="4DEA8DB7" wp14:editId="722B7D71">
          <wp:extent cx="5611495" cy="451485"/>
          <wp:effectExtent l="0" t="0" r="1905" b="571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2AFCA5EA" w14:textId="77777777" w:rsidR="003B40E5" w:rsidRDefault="003B40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CCCFE5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DE48D9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9DE2C7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A32106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A1CE7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DE4FF6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C6767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C68FD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47E1000"/>
    <w:multiLevelType w:val="hybridMultilevel"/>
    <w:tmpl w:val="5D724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20752F9"/>
    <w:multiLevelType w:val="hybridMultilevel"/>
    <w:tmpl w:val="D252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35965BC"/>
    <w:multiLevelType w:val="hybridMultilevel"/>
    <w:tmpl w:val="4036A574"/>
    <w:lvl w:ilvl="0" w:tplc="93CECDEC">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92F673C"/>
    <w:multiLevelType w:val="hybridMultilevel"/>
    <w:tmpl w:val="74485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1AD2567"/>
    <w:multiLevelType w:val="hybridMultilevel"/>
    <w:tmpl w:val="199CD556"/>
    <w:lvl w:ilvl="0" w:tplc="8E6A007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243C92"/>
    <w:multiLevelType w:val="hybridMultilevel"/>
    <w:tmpl w:val="D398F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D70454"/>
    <w:multiLevelType w:val="hybridMultilevel"/>
    <w:tmpl w:val="7C00AA48"/>
    <w:lvl w:ilvl="0" w:tplc="32C4D708">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EC54600"/>
    <w:multiLevelType w:val="hybridMultilevel"/>
    <w:tmpl w:val="3F003C1E"/>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6D93EBF"/>
    <w:multiLevelType w:val="hybridMultilevel"/>
    <w:tmpl w:val="F2E60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6" w15:restartNumberingAfterBreak="0">
    <w:nsid w:val="4D975F6F"/>
    <w:multiLevelType w:val="hybridMultilevel"/>
    <w:tmpl w:val="05AE46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DB4C5C"/>
    <w:multiLevelType w:val="hybridMultilevel"/>
    <w:tmpl w:val="6F0A4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3" w15:restartNumberingAfterBreak="0">
    <w:nsid w:val="6FF673FE"/>
    <w:multiLevelType w:val="hybridMultilevel"/>
    <w:tmpl w:val="59FA4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5" w15:restartNumberingAfterBreak="0">
    <w:nsid w:val="745E0A77"/>
    <w:multiLevelType w:val="hybridMultilevel"/>
    <w:tmpl w:val="5A307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9300710"/>
    <w:multiLevelType w:val="hybridMultilevel"/>
    <w:tmpl w:val="4D367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676569970">
    <w:abstractNumId w:val="34"/>
  </w:num>
  <w:num w:numId="2" w16cid:durableId="1302878325">
    <w:abstractNumId w:val="40"/>
  </w:num>
  <w:num w:numId="3" w16cid:durableId="268977491">
    <w:abstractNumId w:val="15"/>
  </w:num>
  <w:num w:numId="4" w16cid:durableId="1099914590">
    <w:abstractNumId w:val="46"/>
  </w:num>
  <w:num w:numId="5" w16cid:durableId="895504594">
    <w:abstractNumId w:val="11"/>
  </w:num>
  <w:num w:numId="6" w16cid:durableId="1349067286">
    <w:abstractNumId w:val="12"/>
  </w:num>
  <w:num w:numId="7" w16cid:durableId="390689470">
    <w:abstractNumId w:val="13"/>
  </w:num>
  <w:num w:numId="8" w16cid:durableId="576475238">
    <w:abstractNumId w:val="41"/>
  </w:num>
  <w:num w:numId="9" w16cid:durableId="255678958">
    <w:abstractNumId w:val="38"/>
  </w:num>
  <w:num w:numId="10" w16cid:durableId="1087651783">
    <w:abstractNumId w:val="23"/>
  </w:num>
  <w:num w:numId="11" w16cid:durableId="76024471">
    <w:abstractNumId w:val="20"/>
  </w:num>
  <w:num w:numId="12" w16cid:durableId="1197039205">
    <w:abstractNumId w:val="35"/>
  </w:num>
  <w:num w:numId="13" w16cid:durableId="1014694223">
    <w:abstractNumId w:val="26"/>
  </w:num>
  <w:num w:numId="14" w16cid:durableId="803737081">
    <w:abstractNumId w:val="42"/>
  </w:num>
  <w:num w:numId="15" w16cid:durableId="1938907618">
    <w:abstractNumId w:val="17"/>
  </w:num>
  <w:num w:numId="16" w16cid:durableId="1552031665">
    <w:abstractNumId w:val="44"/>
  </w:num>
  <w:num w:numId="17" w16cid:durableId="731269550">
    <w:abstractNumId w:val="21"/>
  </w:num>
  <w:num w:numId="18" w16cid:durableId="387993413">
    <w:abstractNumId w:val="27"/>
  </w:num>
  <w:num w:numId="19" w16cid:durableId="2008088911">
    <w:abstractNumId w:val="32"/>
  </w:num>
  <w:num w:numId="20" w16cid:durableId="1595478319">
    <w:abstractNumId w:val="30"/>
  </w:num>
  <w:num w:numId="21" w16cid:durableId="1245456279">
    <w:abstractNumId w:val="22"/>
  </w:num>
  <w:num w:numId="22" w16cid:durableId="357194611">
    <w:abstractNumId w:val="37"/>
  </w:num>
  <w:num w:numId="23" w16cid:durableId="955062072">
    <w:abstractNumId w:val="48"/>
  </w:num>
  <w:num w:numId="24" w16cid:durableId="696153348">
    <w:abstractNumId w:val="25"/>
  </w:num>
  <w:num w:numId="25" w16cid:durableId="472412301">
    <w:abstractNumId w:val="0"/>
  </w:num>
  <w:num w:numId="26" w16cid:durableId="595794490">
    <w:abstractNumId w:val="10"/>
  </w:num>
  <w:num w:numId="27" w16cid:durableId="1635795882">
    <w:abstractNumId w:val="8"/>
  </w:num>
  <w:num w:numId="28" w16cid:durableId="324865849">
    <w:abstractNumId w:val="7"/>
  </w:num>
  <w:num w:numId="29" w16cid:durableId="770125320">
    <w:abstractNumId w:val="6"/>
  </w:num>
  <w:num w:numId="30" w16cid:durableId="1037924407">
    <w:abstractNumId w:val="5"/>
  </w:num>
  <w:num w:numId="31" w16cid:durableId="972716289">
    <w:abstractNumId w:val="9"/>
  </w:num>
  <w:num w:numId="32" w16cid:durableId="1367684081">
    <w:abstractNumId w:val="4"/>
  </w:num>
  <w:num w:numId="33" w16cid:durableId="127481662">
    <w:abstractNumId w:val="3"/>
  </w:num>
  <w:num w:numId="34" w16cid:durableId="1348945844">
    <w:abstractNumId w:val="2"/>
  </w:num>
  <w:num w:numId="35" w16cid:durableId="806436625">
    <w:abstractNumId w:val="1"/>
  </w:num>
  <w:num w:numId="36" w16cid:durableId="217134720">
    <w:abstractNumId w:val="19"/>
  </w:num>
  <w:num w:numId="37" w16cid:durableId="1636256924">
    <w:abstractNumId w:val="36"/>
  </w:num>
  <w:num w:numId="38" w16cid:durableId="1744060907">
    <w:abstractNumId w:val="16"/>
  </w:num>
  <w:num w:numId="39" w16cid:durableId="2027367804">
    <w:abstractNumId w:val="29"/>
  </w:num>
  <w:num w:numId="40" w16cid:durableId="1481263127">
    <w:abstractNumId w:val="18"/>
  </w:num>
  <w:num w:numId="41" w16cid:durableId="1062828599">
    <w:abstractNumId w:val="45"/>
  </w:num>
  <w:num w:numId="42" w16cid:durableId="775906449">
    <w:abstractNumId w:val="47"/>
  </w:num>
  <w:num w:numId="43" w16cid:durableId="884024843">
    <w:abstractNumId w:val="39"/>
  </w:num>
  <w:num w:numId="44" w16cid:durableId="494761326">
    <w:abstractNumId w:val="43"/>
  </w:num>
  <w:num w:numId="45" w16cid:durableId="317072222">
    <w:abstractNumId w:val="31"/>
  </w:num>
  <w:num w:numId="46" w16cid:durableId="729428255">
    <w:abstractNumId w:val="24"/>
  </w:num>
  <w:num w:numId="47" w16cid:durableId="881094189">
    <w:abstractNumId w:val="33"/>
  </w:num>
  <w:num w:numId="48" w16cid:durableId="1939865843">
    <w:abstractNumId w:val="14"/>
  </w:num>
  <w:num w:numId="49" w16cid:durableId="169523028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FBF"/>
    <w:rsid w:val="000017DB"/>
    <w:rsid w:val="000032E5"/>
    <w:rsid w:val="000034CB"/>
    <w:rsid w:val="000045E5"/>
    <w:rsid w:val="000051EC"/>
    <w:rsid w:val="00006C80"/>
    <w:rsid w:val="0001434F"/>
    <w:rsid w:val="000152BE"/>
    <w:rsid w:val="00020583"/>
    <w:rsid w:val="00034EDC"/>
    <w:rsid w:val="000352C0"/>
    <w:rsid w:val="000353D5"/>
    <w:rsid w:val="00040142"/>
    <w:rsid w:val="000402C4"/>
    <w:rsid w:val="00042222"/>
    <w:rsid w:val="00046370"/>
    <w:rsid w:val="000478DB"/>
    <w:rsid w:val="0005087A"/>
    <w:rsid w:val="0006085F"/>
    <w:rsid w:val="00063AA7"/>
    <w:rsid w:val="00064A4B"/>
    <w:rsid w:val="00066F3B"/>
    <w:rsid w:val="00067B13"/>
    <w:rsid w:val="00076BA4"/>
    <w:rsid w:val="00077E1F"/>
    <w:rsid w:val="00080BFB"/>
    <w:rsid w:val="00083933"/>
    <w:rsid w:val="00096A3D"/>
    <w:rsid w:val="000A57FD"/>
    <w:rsid w:val="000A5EE7"/>
    <w:rsid w:val="000A7FAE"/>
    <w:rsid w:val="000B0500"/>
    <w:rsid w:val="000B1F72"/>
    <w:rsid w:val="000B35DF"/>
    <w:rsid w:val="000B4F5A"/>
    <w:rsid w:val="000C64AD"/>
    <w:rsid w:val="000C765B"/>
    <w:rsid w:val="000D1BFB"/>
    <w:rsid w:val="000E08E0"/>
    <w:rsid w:val="000E1AAE"/>
    <w:rsid w:val="000E2F2A"/>
    <w:rsid w:val="000E4E8A"/>
    <w:rsid w:val="000F21AC"/>
    <w:rsid w:val="000F7CC5"/>
    <w:rsid w:val="00101CFD"/>
    <w:rsid w:val="001031C2"/>
    <w:rsid w:val="001038D4"/>
    <w:rsid w:val="00105B69"/>
    <w:rsid w:val="00111E52"/>
    <w:rsid w:val="00125AEB"/>
    <w:rsid w:val="0012684E"/>
    <w:rsid w:val="00132650"/>
    <w:rsid w:val="00137A44"/>
    <w:rsid w:val="001415AF"/>
    <w:rsid w:val="00142C72"/>
    <w:rsid w:val="001437F1"/>
    <w:rsid w:val="001515D5"/>
    <w:rsid w:val="001564BE"/>
    <w:rsid w:val="00160C89"/>
    <w:rsid w:val="00164612"/>
    <w:rsid w:val="00165FE3"/>
    <w:rsid w:val="00174A0C"/>
    <w:rsid w:val="0017526F"/>
    <w:rsid w:val="001839E0"/>
    <w:rsid w:val="00185178"/>
    <w:rsid w:val="00185901"/>
    <w:rsid w:val="001859D8"/>
    <w:rsid w:val="00187C9A"/>
    <w:rsid w:val="00192B96"/>
    <w:rsid w:val="001A3B70"/>
    <w:rsid w:val="001A545F"/>
    <w:rsid w:val="001B21C6"/>
    <w:rsid w:val="001B425D"/>
    <w:rsid w:val="001B4828"/>
    <w:rsid w:val="001C28F7"/>
    <w:rsid w:val="001C47A6"/>
    <w:rsid w:val="001C6F84"/>
    <w:rsid w:val="001D3CC9"/>
    <w:rsid w:val="001D5BE0"/>
    <w:rsid w:val="001D6D2D"/>
    <w:rsid w:val="001E18B8"/>
    <w:rsid w:val="001E2C09"/>
    <w:rsid w:val="001E60A8"/>
    <w:rsid w:val="001E6CBF"/>
    <w:rsid w:val="001F1296"/>
    <w:rsid w:val="001F2576"/>
    <w:rsid w:val="001F32B6"/>
    <w:rsid w:val="002012F7"/>
    <w:rsid w:val="002027C7"/>
    <w:rsid w:val="00202F49"/>
    <w:rsid w:val="00203F24"/>
    <w:rsid w:val="002133A0"/>
    <w:rsid w:val="00214945"/>
    <w:rsid w:val="002224DC"/>
    <w:rsid w:val="0022276E"/>
    <w:rsid w:val="00222E65"/>
    <w:rsid w:val="00227EEE"/>
    <w:rsid w:val="00233CBC"/>
    <w:rsid w:val="00241692"/>
    <w:rsid w:val="0024208D"/>
    <w:rsid w:val="002450F6"/>
    <w:rsid w:val="00251206"/>
    <w:rsid w:val="00252720"/>
    <w:rsid w:val="00254157"/>
    <w:rsid w:val="00254870"/>
    <w:rsid w:val="0026239F"/>
    <w:rsid w:val="00263BB8"/>
    <w:rsid w:val="00264617"/>
    <w:rsid w:val="0027286E"/>
    <w:rsid w:val="00274549"/>
    <w:rsid w:val="00277E1B"/>
    <w:rsid w:val="0028372F"/>
    <w:rsid w:val="00285752"/>
    <w:rsid w:val="00285D4C"/>
    <w:rsid w:val="0029385A"/>
    <w:rsid w:val="002A66E0"/>
    <w:rsid w:val="002B037F"/>
    <w:rsid w:val="002B24D1"/>
    <w:rsid w:val="002B618D"/>
    <w:rsid w:val="002B72AA"/>
    <w:rsid w:val="002C344A"/>
    <w:rsid w:val="002C75C3"/>
    <w:rsid w:val="002D53C5"/>
    <w:rsid w:val="002D55E4"/>
    <w:rsid w:val="002E07CC"/>
    <w:rsid w:val="002E3141"/>
    <w:rsid w:val="002E3662"/>
    <w:rsid w:val="002E429F"/>
    <w:rsid w:val="002E5B99"/>
    <w:rsid w:val="002E5F0A"/>
    <w:rsid w:val="002F1991"/>
    <w:rsid w:val="002F78E3"/>
    <w:rsid w:val="003041B7"/>
    <w:rsid w:val="0030489A"/>
    <w:rsid w:val="00310724"/>
    <w:rsid w:val="00311908"/>
    <w:rsid w:val="00317C60"/>
    <w:rsid w:val="003216B2"/>
    <w:rsid w:val="00324864"/>
    <w:rsid w:val="00334945"/>
    <w:rsid w:val="00334CCE"/>
    <w:rsid w:val="003365BF"/>
    <w:rsid w:val="00336BC4"/>
    <w:rsid w:val="00345563"/>
    <w:rsid w:val="00350D63"/>
    <w:rsid w:val="00351B55"/>
    <w:rsid w:val="00351D16"/>
    <w:rsid w:val="00352DEC"/>
    <w:rsid w:val="00355EBA"/>
    <w:rsid w:val="00357686"/>
    <w:rsid w:val="0036297A"/>
    <w:rsid w:val="003652DB"/>
    <w:rsid w:val="003658EF"/>
    <w:rsid w:val="00366B89"/>
    <w:rsid w:val="00366F87"/>
    <w:rsid w:val="00372E08"/>
    <w:rsid w:val="00373A6C"/>
    <w:rsid w:val="00375FD6"/>
    <w:rsid w:val="00380519"/>
    <w:rsid w:val="0038423D"/>
    <w:rsid w:val="00385847"/>
    <w:rsid w:val="00394763"/>
    <w:rsid w:val="003A0F85"/>
    <w:rsid w:val="003A1FA0"/>
    <w:rsid w:val="003A359A"/>
    <w:rsid w:val="003A44AC"/>
    <w:rsid w:val="003B147E"/>
    <w:rsid w:val="003B40E5"/>
    <w:rsid w:val="003B7FD6"/>
    <w:rsid w:val="003C0797"/>
    <w:rsid w:val="003C5896"/>
    <w:rsid w:val="003C6224"/>
    <w:rsid w:val="003D0747"/>
    <w:rsid w:val="003D28FD"/>
    <w:rsid w:val="003D4B50"/>
    <w:rsid w:val="003E03F2"/>
    <w:rsid w:val="003E1AC9"/>
    <w:rsid w:val="00403ADE"/>
    <w:rsid w:val="004057F6"/>
    <w:rsid w:val="00411DC9"/>
    <w:rsid w:val="00424A95"/>
    <w:rsid w:val="004264FF"/>
    <w:rsid w:val="0042665A"/>
    <w:rsid w:val="00427850"/>
    <w:rsid w:val="004308A3"/>
    <w:rsid w:val="0043296C"/>
    <w:rsid w:val="00433233"/>
    <w:rsid w:val="004415BA"/>
    <w:rsid w:val="00444F29"/>
    <w:rsid w:val="00446F78"/>
    <w:rsid w:val="00455F42"/>
    <w:rsid w:val="00457BA9"/>
    <w:rsid w:val="00475D6E"/>
    <w:rsid w:val="00480F6E"/>
    <w:rsid w:val="004820B3"/>
    <w:rsid w:val="0048297A"/>
    <w:rsid w:val="00485AA7"/>
    <w:rsid w:val="00487997"/>
    <w:rsid w:val="00491F23"/>
    <w:rsid w:val="004968F0"/>
    <w:rsid w:val="004975D8"/>
    <w:rsid w:val="004979FD"/>
    <w:rsid w:val="00497D1F"/>
    <w:rsid w:val="004A2584"/>
    <w:rsid w:val="004A6652"/>
    <w:rsid w:val="004B2578"/>
    <w:rsid w:val="004B2C76"/>
    <w:rsid w:val="004C177C"/>
    <w:rsid w:val="004C1AD1"/>
    <w:rsid w:val="004C46F3"/>
    <w:rsid w:val="004C66A9"/>
    <w:rsid w:val="004D13AB"/>
    <w:rsid w:val="004D2F58"/>
    <w:rsid w:val="004F0CE5"/>
    <w:rsid w:val="004F3D9E"/>
    <w:rsid w:val="00505892"/>
    <w:rsid w:val="005077DA"/>
    <w:rsid w:val="00510735"/>
    <w:rsid w:val="0051463D"/>
    <w:rsid w:val="00517B46"/>
    <w:rsid w:val="0052156A"/>
    <w:rsid w:val="005319B5"/>
    <w:rsid w:val="00534D20"/>
    <w:rsid w:val="00543895"/>
    <w:rsid w:val="00543E0F"/>
    <w:rsid w:val="0055559D"/>
    <w:rsid w:val="00555E51"/>
    <w:rsid w:val="0055786D"/>
    <w:rsid w:val="00564356"/>
    <w:rsid w:val="00575480"/>
    <w:rsid w:val="005770C4"/>
    <w:rsid w:val="00580C57"/>
    <w:rsid w:val="00581BFC"/>
    <w:rsid w:val="00582AC6"/>
    <w:rsid w:val="0058542F"/>
    <w:rsid w:val="00585D73"/>
    <w:rsid w:val="005877D0"/>
    <w:rsid w:val="00591FE3"/>
    <w:rsid w:val="005A193A"/>
    <w:rsid w:val="005A5106"/>
    <w:rsid w:val="005A526E"/>
    <w:rsid w:val="005A7D73"/>
    <w:rsid w:val="005C1C45"/>
    <w:rsid w:val="005C5E5B"/>
    <w:rsid w:val="005D0CDE"/>
    <w:rsid w:val="005D5C15"/>
    <w:rsid w:val="005E08D6"/>
    <w:rsid w:val="005E4D69"/>
    <w:rsid w:val="005E5132"/>
    <w:rsid w:val="005E5618"/>
    <w:rsid w:val="005F0EC6"/>
    <w:rsid w:val="005F2061"/>
    <w:rsid w:val="005F4B0F"/>
    <w:rsid w:val="00604D51"/>
    <w:rsid w:val="00613C3D"/>
    <w:rsid w:val="00621A55"/>
    <w:rsid w:val="006250EF"/>
    <w:rsid w:val="00630271"/>
    <w:rsid w:val="006334B8"/>
    <w:rsid w:val="00635C0D"/>
    <w:rsid w:val="00643BD6"/>
    <w:rsid w:val="006452A1"/>
    <w:rsid w:val="00647407"/>
    <w:rsid w:val="00650CC2"/>
    <w:rsid w:val="00651FD2"/>
    <w:rsid w:val="00653129"/>
    <w:rsid w:val="006534D2"/>
    <w:rsid w:val="0065368C"/>
    <w:rsid w:val="006630CA"/>
    <w:rsid w:val="00667788"/>
    <w:rsid w:val="00671077"/>
    <w:rsid w:val="00676426"/>
    <w:rsid w:val="00677695"/>
    <w:rsid w:val="00687253"/>
    <w:rsid w:val="00690E4E"/>
    <w:rsid w:val="006916D1"/>
    <w:rsid w:val="00691CF4"/>
    <w:rsid w:val="00694693"/>
    <w:rsid w:val="00695CD9"/>
    <w:rsid w:val="00697BC1"/>
    <w:rsid w:val="006A24EE"/>
    <w:rsid w:val="006A335C"/>
    <w:rsid w:val="006C4BE6"/>
    <w:rsid w:val="006D053D"/>
    <w:rsid w:val="006D333A"/>
    <w:rsid w:val="006E3609"/>
    <w:rsid w:val="006E7573"/>
    <w:rsid w:val="006E7CC1"/>
    <w:rsid w:val="006F749F"/>
    <w:rsid w:val="00703ACD"/>
    <w:rsid w:val="00705A86"/>
    <w:rsid w:val="0071464E"/>
    <w:rsid w:val="00714AC8"/>
    <w:rsid w:val="00716150"/>
    <w:rsid w:val="0072620E"/>
    <w:rsid w:val="00726D05"/>
    <w:rsid w:val="0073499D"/>
    <w:rsid w:val="007405CA"/>
    <w:rsid w:val="0074315C"/>
    <w:rsid w:val="00745ACA"/>
    <w:rsid w:val="0074639B"/>
    <w:rsid w:val="007469E0"/>
    <w:rsid w:val="00750ACD"/>
    <w:rsid w:val="00751D27"/>
    <w:rsid w:val="00752A70"/>
    <w:rsid w:val="0075588E"/>
    <w:rsid w:val="007576DF"/>
    <w:rsid w:val="0076222A"/>
    <w:rsid w:val="00765477"/>
    <w:rsid w:val="00765778"/>
    <w:rsid w:val="0076780E"/>
    <w:rsid w:val="007702C5"/>
    <w:rsid w:val="007730D5"/>
    <w:rsid w:val="00776FBF"/>
    <w:rsid w:val="00786E42"/>
    <w:rsid w:val="007879BF"/>
    <w:rsid w:val="0079260D"/>
    <w:rsid w:val="007973AC"/>
    <w:rsid w:val="007A4244"/>
    <w:rsid w:val="007A448D"/>
    <w:rsid w:val="007A4520"/>
    <w:rsid w:val="007A7D0E"/>
    <w:rsid w:val="007D2C8B"/>
    <w:rsid w:val="007D315D"/>
    <w:rsid w:val="007D5993"/>
    <w:rsid w:val="007E052A"/>
    <w:rsid w:val="007F0304"/>
    <w:rsid w:val="007F1D22"/>
    <w:rsid w:val="007F52C0"/>
    <w:rsid w:val="008109B9"/>
    <w:rsid w:val="008126B7"/>
    <w:rsid w:val="00812D5C"/>
    <w:rsid w:val="00814646"/>
    <w:rsid w:val="008159FC"/>
    <w:rsid w:val="00821A51"/>
    <w:rsid w:val="00825545"/>
    <w:rsid w:val="00825E6D"/>
    <w:rsid w:val="00830DAE"/>
    <w:rsid w:val="0083159B"/>
    <w:rsid w:val="008326AB"/>
    <w:rsid w:val="00836924"/>
    <w:rsid w:val="008403B2"/>
    <w:rsid w:val="008448DF"/>
    <w:rsid w:val="00851254"/>
    <w:rsid w:val="0085235E"/>
    <w:rsid w:val="0085303A"/>
    <w:rsid w:val="00853963"/>
    <w:rsid w:val="00857AD1"/>
    <w:rsid w:val="00857EEF"/>
    <w:rsid w:val="00864818"/>
    <w:rsid w:val="00865D1B"/>
    <w:rsid w:val="008669CF"/>
    <w:rsid w:val="00867005"/>
    <w:rsid w:val="0086768F"/>
    <w:rsid w:val="0087477E"/>
    <w:rsid w:val="00886875"/>
    <w:rsid w:val="0089408B"/>
    <w:rsid w:val="0089455A"/>
    <w:rsid w:val="008A2889"/>
    <w:rsid w:val="008B24CF"/>
    <w:rsid w:val="008B29C7"/>
    <w:rsid w:val="008B36F5"/>
    <w:rsid w:val="008B53E0"/>
    <w:rsid w:val="008B564A"/>
    <w:rsid w:val="008C0901"/>
    <w:rsid w:val="008C3AE8"/>
    <w:rsid w:val="008C5ECE"/>
    <w:rsid w:val="008D176E"/>
    <w:rsid w:val="008D1A95"/>
    <w:rsid w:val="008D33CE"/>
    <w:rsid w:val="008D3602"/>
    <w:rsid w:val="008D4BC1"/>
    <w:rsid w:val="008E0596"/>
    <w:rsid w:val="008E05A8"/>
    <w:rsid w:val="008E4726"/>
    <w:rsid w:val="008F004A"/>
    <w:rsid w:val="008F04DB"/>
    <w:rsid w:val="008F05DA"/>
    <w:rsid w:val="008F0733"/>
    <w:rsid w:val="008F7178"/>
    <w:rsid w:val="008F777A"/>
    <w:rsid w:val="0090027B"/>
    <w:rsid w:val="009028C8"/>
    <w:rsid w:val="00902E6A"/>
    <w:rsid w:val="00907466"/>
    <w:rsid w:val="00907954"/>
    <w:rsid w:val="0091090A"/>
    <w:rsid w:val="00916467"/>
    <w:rsid w:val="00917478"/>
    <w:rsid w:val="0092193F"/>
    <w:rsid w:val="009266EA"/>
    <w:rsid w:val="00932E4F"/>
    <w:rsid w:val="00937204"/>
    <w:rsid w:val="00937D4D"/>
    <w:rsid w:val="00942D91"/>
    <w:rsid w:val="00945A05"/>
    <w:rsid w:val="0094715A"/>
    <w:rsid w:val="0094795C"/>
    <w:rsid w:val="009539AA"/>
    <w:rsid w:val="00953FC3"/>
    <w:rsid w:val="009700E1"/>
    <w:rsid w:val="00972B60"/>
    <w:rsid w:val="00972FC8"/>
    <w:rsid w:val="00976592"/>
    <w:rsid w:val="009779DE"/>
    <w:rsid w:val="00980F3C"/>
    <w:rsid w:val="00986F3F"/>
    <w:rsid w:val="00993A74"/>
    <w:rsid w:val="009943DF"/>
    <w:rsid w:val="009A01C1"/>
    <w:rsid w:val="009A07B3"/>
    <w:rsid w:val="009A21A0"/>
    <w:rsid w:val="009A2223"/>
    <w:rsid w:val="009A29FC"/>
    <w:rsid w:val="009A4E5E"/>
    <w:rsid w:val="009A7E1A"/>
    <w:rsid w:val="009B05E9"/>
    <w:rsid w:val="009B2900"/>
    <w:rsid w:val="009B5A48"/>
    <w:rsid w:val="009B6F3D"/>
    <w:rsid w:val="009C17C6"/>
    <w:rsid w:val="009C268C"/>
    <w:rsid w:val="009C5A82"/>
    <w:rsid w:val="009C62BC"/>
    <w:rsid w:val="009D01DE"/>
    <w:rsid w:val="009D3B6D"/>
    <w:rsid w:val="009D5E4C"/>
    <w:rsid w:val="009E0264"/>
    <w:rsid w:val="009E0CB9"/>
    <w:rsid w:val="009E0FF3"/>
    <w:rsid w:val="009E6E4D"/>
    <w:rsid w:val="009F0A4A"/>
    <w:rsid w:val="009F622B"/>
    <w:rsid w:val="00A0258E"/>
    <w:rsid w:val="00A02B29"/>
    <w:rsid w:val="00A03B63"/>
    <w:rsid w:val="00A03C75"/>
    <w:rsid w:val="00A05325"/>
    <w:rsid w:val="00A16BA8"/>
    <w:rsid w:val="00A2019A"/>
    <w:rsid w:val="00A22FC1"/>
    <w:rsid w:val="00A2487B"/>
    <w:rsid w:val="00A313B7"/>
    <w:rsid w:val="00A31A02"/>
    <w:rsid w:val="00A33022"/>
    <w:rsid w:val="00A365B0"/>
    <w:rsid w:val="00A4520C"/>
    <w:rsid w:val="00A469F5"/>
    <w:rsid w:val="00A50260"/>
    <w:rsid w:val="00A51C2E"/>
    <w:rsid w:val="00A56E1C"/>
    <w:rsid w:val="00A5731E"/>
    <w:rsid w:val="00A60AB8"/>
    <w:rsid w:val="00A65E39"/>
    <w:rsid w:val="00A666AC"/>
    <w:rsid w:val="00A67553"/>
    <w:rsid w:val="00A71256"/>
    <w:rsid w:val="00A7619C"/>
    <w:rsid w:val="00A767E9"/>
    <w:rsid w:val="00A8402E"/>
    <w:rsid w:val="00A948CE"/>
    <w:rsid w:val="00A95FE2"/>
    <w:rsid w:val="00A97EAB"/>
    <w:rsid w:val="00AA371B"/>
    <w:rsid w:val="00AA6AAB"/>
    <w:rsid w:val="00AB04BC"/>
    <w:rsid w:val="00AB47C3"/>
    <w:rsid w:val="00AB7154"/>
    <w:rsid w:val="00AB7F0D"/>
    <w:rsid w:val="00AC0A3B"/>
    <w:rsid w:val="00AC0E47"/>
    <w:rsid w:val="00AC1A71"/>
    <w:rsid w:val="00AC3142"/>
    <w:rsid w:val="00AC5318"/>
    <w:rsid w:val="00AC7DFB"/>
    <w:rsid w:val="00AD5581"/>
    <w:rsid w:val="00AD7433"/>
    <w:rsid w:val="00AE0DDC"/>
    <w:rsid w:val="00AE1692"/>
    <w:rsid w:val="00AE1E09"/>
    <w:rsid w:val="00AE274A"/>
    <w:rsid w:val="00AE5746"/>
    <w:rsid w:val="00AE6FFA"/>
    <w:rsid w:val="00AF3687"/>
    <w:rsid w:val="00B167D7"/>
    <w:rsid w:val="00B169D2"/>
    <w:rsid w:val="00B17421"/>
    <w:rsid w:val="00B20164"/>
    <w:rsid w:val="00B21CB5"/>
    <w:rsid w:val="00B23A4C"/>
    <w:rsid w:val="00B24C4A"/>
    <w:rsid w:val="00B2693F"/>
    <w:rsid w:val="00B30A9D"/>
    <w:rsid w:val="00B30C09"/>
    <w:rsid w:val="00B318D5"/>
    <w:rsid w:val="00B35353"/>
    <w:rsid w:val="00B474F4"/>
    <w:rsid w:val="00B47998"/>
    <w:rsid w:val="00B5358C"/>
    <w:rsid w:val="00B53A4D"/>
    <w:rsid w:val="00B54CF1"/>
    <w:rsid w:val="00B61792"/>
    <w:rsid w:val="00B640A2"/>
    <w:rsid w:val="00B71F5F"/>
    <w:rsid w:val="00B738D4"/>
    <w:rsid w:val="00B75442"/>
    <w:rsid w:val="00B762CA"/>
    <w:rsid w:val="00B778BC"/>
    <w:rsid w:val="00B815C3"/>
    <w:rsid w:val="00B82D29"/>
    <w:rsid w:val="00B84EAB"/>
    <w:rsid w:val="00B85FB0"/>
    <w:rsid w:val="00B87D06"/>
    <w:rsid w:val="00B92015"/>
    <w:rsid w:val="00B922CC"/>
    <w:rsid w:val="00B9303D"/>
    <w:rsid w:val="00B94B07"/>
    <w:rsid w:val="00B96828"/>
    <w:rsid w:val="00BA7F4E"/>
    <w:rsid w:val="00BB097D"/>
    <w:rsid w:val="00BB1A53"/>
    <w:rsid w:val="00BB2468"/>
    <w:rsid w:val="00BB5C56"/>
    <w:rsid w:val="00BB6A9B"/>
    <w:rsid w:val="00BB6CB4"/>
    <w:rsid w:val="00BC00DE"/>
    <w:rsid w:val="00BC4A3F"/>
    <w:rsid w:val="00BD101B"/>
    <w:rsid w:val="00BE2372"/>
    <w:rsid w:val="00BE6039"/>
    <w:rsid w:val="00BE7172"/>
    <w:rsid w:val="00BF13BA"/>
    <w:rsid w:val="00BF20F4"/>
    <w:rsid w:val="00BF4777"/>
    <w:rsid w:val="00C01509"/>
    <w:rsid w:val="00C053AD"/>
    <w:rsid w:val="00C0685B"/>
    <w:rsid w:val="00C07550"/>
    <w:rsid w:val="00C159B7"/>
    <w:rsid w:val="00C16418"/>
    <w:rsid w:val="00C24EC6"/>
    <w:rsid w:val="00C27035"/>
    <w:rsid w:val="00C30073"/>
    <w:rsid w:val="00C35FE3"/>
    <w:rsid w:val="00C3684F"/>
    <w:rsid w:val="00C3703C"/>
    <w:rsid w:val="00C42EF0"/>
    <w:rsid w:val="00C439D3"/>
    <w:rsid w:val="00C445B1"/>
    <w:rsid w:val="00C446D8"/>
    <w:rsid w:val="00C45A93"/>
    <w:rsid w:val="00C45F87"/>
    <w:rsid w:val="00C47FD6"/>
    <w:rsid w:val="00C50DA2"/>
    <w:rsid w:val="00C51243"/>
    <w:rsid w:val="00C5328C"/>
    <w:rsid w:val="00C75176"/>
    <w:rsid w:val="00C80F00"/>
    <w:rsid w:val="00C81195"/>
    <w:rsid w:val="00C8470F"/>
    <w:rsid w:val="00C84C67"/>
    <w:rsid w:val="00C87218"/>
    <w:rsid w:val="00C930EB"/>
    <w:rsid w:val="00C94196"/>
    <w:rsid w:val="00C964F3"/>
    <w:rsid w:val="00CA315A"/>
    <w:rsid w:val="00CA6BB5"/>
    <w:rsid w:val="00CB2B51"/>
    <w:rsid w:val="00CC6A62"/>
    <w:rsid w:val="00CC6AE3"/>
    <w:rsid w:val="00CD275B"/>
    <w:rsid w:val="00CD2EAE"/>
    <w:rsid w:val="00CD2F15"/>
    <w:rsid w:val="00CE05D7"/>
    <w:rsid w:val="00CE1A01"/>
    <w:rsid w:val="00CE7872"/>
    <w:rsid w:val="00CF0500"/>
    <w:rsid w:val="00CF1140"/>
    <w:rsid w:val="00CF3CCB"/>
    <w:rsid w:val="00CF5278"/>
    <w:rsid w:val="00CF5CB6"/>
    <w:rsid w:val="00D00365"/>
    <w:rsid w:val="00D0360D"/>
    <w:rsid w:val="00D040F7"/>
    <w:rsid w:val="00D07135"/>
    <w:rsid w:val="00D10444"/>
    <w:rsid w:val="00D15A56"/>
    <w:rsid w:val="00D1763F"/>
    <w:rsid w:val="00D178A8"/>
    <w:rsid w:val="00D21E23"/>
    <w:rsid w:val="00D22260"/>
    <w:rsid w:val="00D232FA"/>
    <w:rsid w:val="00D2459F"/>
    <w:rsid w:val="00D25C1B"/>
    <w:rsid w:val="00D31607"/>
    <w:rsid w:val="00D33BDB"/>
    <w:rsid w:val="00D34F24"/>
    <w:rsid w:val="00D37E0B"/>
    <w:rsid w:val="00D421D6"/>
    <w:rsid w:val="00D46DD0"/>
    <w:rsid w:val="00D50F65"/>
    <w:rsid w:val="00D5488A"/>
    <w:rsid w:val="00D55718"/>
    <w:rsid w:val="00D567CD"/>
    <w:rsid w:val="00D6013B"/>
    <w:rsid w:val="00D64116"/>
    <w:rsid w:val="00D66CE5"/>
    <w:rsid w:val="00D705E9"/>
    <w:rsid w:val="00D713FD"/>
    <w:rsid w:val="00D80503"/>
    <w:rsid w:val="00DA2A79"/>
    <w:rsid w:val="00DB2C0F"/>
    <w:rsid w:val="00DB7AB3"/>
    <w:rsid w:val="00DC1032"/>
    <w:rsid w:val="00DC239F"/>
    <w:rsid w:val="00DC5DCD"/>
    <w:rsid w:val="00DC7598"/>
    <w:rsid w:val="00DD2911"/>
    <w:rsid w:val="00DD2D0D"/>
    <w:rsid w:val="00DD7FBB"/>
    <w:rsid w:val="00DE5F7C"/>
    <w:rsid w:val="00DE60E5"/>
    <w:rsid w:val="00DE64E5"/>
    <w:rsid w:val="00DF209F"/>
    <w:rsid w:val="00DF2DBD"/>
    <w:rsid w:val="00DF3E9D"/>
    <w:rsid w:val="00DF50CC"/>
    <w:rsid w:val="00E008D1"/>
    <w:rsid w:val="00E06331"/>
    <w:rsid w:val="00E20E95"/>
    <w:rsid w:val="00E210E5"/>
    <w:rsid w:val="00E24AB8"/>
    <w:rsid w:val="00E255B4"/>
    <w:rsid w:val="00E274F3"/>
    <w:rsid w:val="00E331B2"/>
    <w:rsid w:val="00E33880"/>
    <w:rsid w:val="00E33DB7"/>
    <w:rsid w:val="00E44346"/>
    <w:rsid w:val="00E45F7B"/>
    <w:rsid w:val="00E5250E"/>
    <w:rsid w:val="00E56220"/>
    <w:rsid w:val="00E572CC"/>
    <w:rsid w:val="00E5783E"/>
    <w:rsid w:val="00E641F7"/>
    <w:rsid w:val="00E7181D"/>
    <w:rsid w:val="00E85E2E"/>
    <w:rsid w:val="00E90934"/>
    <w:rsid w:val="00E93FEE"/>
    <w:rsid w:val="00E94437"/>
    <w:rsid w:val="00E967BF"/>
    <w:rsid w:val="00E97E0F"/>
    <w:rsid w:val="00EA11D3"/>
    <w:rsid w:val="00EA196F"/>
    <w:rsid w:val="00EA53FF"/>
    <w:rsid w:val="00EA67E4"/>
    <w:rsid w:val="00EA7B68"/>
    <w:rsid w:val="00EB0D2B"/>
    <w:rsid w:val="00EB7C2C"/>
    <w:rsid w:val="00EC08FE"/>
    <w:rsid w:val="00EC1BAA"/>
    <w:rsid w:val="00EC7BA2"/>
    <w:rsid w:val="00ED265D"/>
    <w:rsid w:val="00ED3F85"/>
    <w:rsid w:val="00ED7617"/>
    <w:rsid w:val="00EE25E8"/>
    <w:rsid w:val="00EE2C04"/>
    <w:rsid w:val="00EE341F"/>
    <w:rsid w:val="00EE4742"/>
    <w:rsid w:val="00EE53B9"/>
    <w:rsid w:val="00EE73BA"/>
    <w:rsid w:val="00EF0CD3"/>
    <w:rsid w:val="00EF6C39"/>
    <w:rsid w:val="00EF75CD"/>
    <w:rsid w:val="00EF7CD1"/>
    <w:rsid w:val="00F02BFC"/>
    <w:rsid w:val="00F05DA7"/>
    <w:rsid w:val="00F0759F"/>
    <w:rsid w:val="00F07728"/>
    <w:rsid w:val="00F171D4"/>
    <w:rsid w:val="00F20AE4"/>
    <w:rsid w:val="00F24C31"/>
    <w:rsid w:val="00F30963"/>
    <w:rsid w:val="00F31E85"/>
    <w:rsid w:val="00F32D5B"/>
    <w:rsid w:val="00F365F8"/>
    <w:rsid w:val="00F51EFA"/>
    <w:rsid w:val="00F55231"/>
    <w:rsid w:val="00F57880"/>
    <w:rsid w:val="00F624CF"/>
    <w:rsid w:val="00F6313F"/>
    <w:rsid w:val="00F6357A"/>
    <w:rsid w:val="00F84141"/>
    <w:rsid w:val="00F84A22"/>
    <w:rsid w:val="00F84DA7"/>
    <w:rsid w:val="00F85298"/>
    <w:rsid w:val="00F8563B"/>
    <w:rsid w:val="00F87C7F"/>
    <w:rsid w:val="00FA32B6"/>
    <w:rsid w:val="00FA40A2"/>
    <w:rsid w:val="00FA4189"/>
    <w:rsid w:val="00FA4633"/>
    <w:rsid w:val="00FA4E72"/>
    <w:rsid w:val="00FA71B0"/>
    <w:rsid w:val="00FA7229"/>
    <w:rsid w:val="00FB34D8"/>
    <w:rsid w:val="00FB50C7"/>
    <w:rsid w:val="00FC0845"/>
    <w:rsid w:val="00FC08C3"/>
    <w:rsid w:val="00FC1006"/>
    <w:rsid w:val="00FC178F"/>
    <w:rsid w:val="00FD2C82"/>
    <w:rsid w:val="00FD3394"/>
    <w:rsid w:val="00FE018E"/>
    <w:rsid w:val="00FE2827"/>
    <w:rsid w:val="00FE698A"/>
    <w:rsid w:val="00FF4220"/>
    <w:rsid w:val="00FF528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184FB807"/>
  <w15:docId w15:val="{CAA73284-971D-8B40-A2CB-5778D1CAE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0F6E"/>
    <w:rPr>
      <w:sz w:val="24"/>
    </w:rPr>
  </w:style>
  <w:style w:type="paragraph" w:styleId="Heading1">
    <w:name w:val="heading 1"/>
    <w:basedOn w:val="Normal"/>
    <w:next w:val="Normal"/>
    <w:qFormat/>
    <w:rsid w:val="00263BB8"/>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szCs w:val="24"/>
    </w:rPr>
  </w:style>
  <w:style w:type="paragraph" w:styleId="TOC2">
    <w:name w:val="toc 2"/>
    <w:basedOn w:val="Normal"/>
    <w:next w:val="Normal"/>
    <w:uiPriority w:val="39"/>
    <w:qFormat/>
    <w:rsid w:val="00FD3394"/>
    <w:pPr>
      <w:spacing w:before="120" w:after="120"/>
    </w:pPr>
    <w:rPr>
      <w:rFonts w:ascii="Calibri" w:hAnsi="Calibri"/>
    </w:rPr>
  </w:style>
  <w:style w:type="paragraph" w:styleId="TOC3">
    <w:name w:val="toc 3"/>
    <w:basedOn w:val="Normal"/>
    <w:next w:val="Normal"/>
    <w:uiPriority w:val="39"/>
    <w:qFormat/>
    <w:rsid w:val="00FD3394"/>
    <w:pPr>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szCs w:val="24"/>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szCs w:val="24"/>
    </w:rPr>
  </w:style>
  <w:style w:type="paragraph" w:styleId="BalloonText">
    <w:name w:val="Balloon Text"/>
    <w:basedOn w:val="Normal"/>
    <w:link w:val="BalloonTextChar"/>
    <w:unhideWhenUsed/>
    <w:rsid w:val="00E06331"/>
    <w:rPr>
      <w:sz w:val="18"/>
      <w:szCs w:val="18"/>
    </w:rPr>
  </w:style>
  <w:style w:type="character" w:customStyle="1" w:styleId="BalloonTextChar">
    <w:name w:val="Balloon Text Char"/>
    <w:basedOn w:val="DefaultParagraphFont"/>
    <w:link w:val="BalloonText"/>
    <w:rsid w:val="00E06331"/>
    <w:rPr>
      <w:sz w:val="18"/>
      <w:szCs w:val="18"/>
    </w:rPr>
  </w:style>
  <w:style w:type="paragraph" w:styleId="Footer">
    <w:name w:val="footer"/>
    <w:basedOn w:val="Normal"/>
    <w:link w:val="FooterChar"/>
    <w:unhideWhenUsed/>
    <w:rsid w:val="00E06331"/>
    <w:pPr>
      <w:tabs>
        <w:tab w:val="center" w:pos="4513"/>
        <w:tab w:val="right" w:pos="9026"/>
      </w:tabs>
    </w:pPr>
  </w:style>
  <w:style w:type="character" w:customStyle="1" w:styleId="FooterChar">
    <w:name w:val="Footer Char"/>
    <w:basedOn w:val="DefaultParagraphFont"/>
    <w:link w:val="Footer"/>
    <w:rsid w:val="00E06331"/>
    <w:rPr>
      <w:sz w:val="24"/>
    </w:rPr>
  </w:style>
  <w:style w:type="character" w:customStyle="1" w:styleId="UnresolvedMention1">
    <w:name w:val="Unresolved Mention1"/>
    <w:basedOn w:val="DefaultParagraphFont"/>
    <w:uiPriority w:val="99"/>
    <w:rsid w:val="002E429F"/>
    <w:rPr>
      <w:color w:val="605E5C"/>
      <w:shd w:val="clear" w:color="auto" w:fill="E1DFDD"/>
    </w:rPr>
  </w:style>
  <w:style w:type="character" w:styleId="FollowedHyperlink">
    <w:name w:val="FollowedHyperlink"/>
    <w:basedOn w:val="DefaultParagraphFont"/>
    <w:semiHidden/>
    <w:unhideWhenUsed/>
    <w:rsid w:val="00705A86"/>
    <w:rPr>
      <w:color w:val="800080" w:themeColor="followedHyperlink"/>
      <w:u w:val="single"/>
    </w:rPr>
  </w:style>
  <w:style w:type="paragraph" w:styleId="FootnoteText">
    <w:name w:val="footnote text"/>
    <w:basedOn w:val="Normal"/>
    <w:link w:val="FootnoteTextChar"/>
    <w:rsid w:val="00776FBF"/>
    <w:rPr>
      <w:szCs w:val="24"/>
      <w:lang w:val="fr-FR" w:eastAsia="fr-FR"/>
    </w:rPr>
  </w:style>
  <w:style w:type="character" w:customStyle="1" w:styleId="FootnoteTextChar">
    <w:name w:val="Footnote Text Char"/>
    <w:basedOn w:val="DefaultParagraphFont"/>
    <w:link w:val="FootnoteText"/>
    <w:rsid w:val="00776FBF"/>
    <w:rPr>
      <w:sz w:val="24"/>
      <w:szCs w:val="24"/>
      <w:lang w:val="fr-FR" w:eastAsia="fr-FR"/>
    </w:rPr>
  </w:style>
  <w:style w:type="character" w:customStyle="1" w:styleId="Agency-body-textChar">
    <w:name w:val="Agency-body-text Char"/>
    <w:basedOn w:val="DefaultParagraphFont"/>
    <w:link w:val="Agency-body-text"/>
    <w:rsid w:val="00776FBF"/>
    <w:rPr>
      <w:rFonts w:ascii="Calibri" w:hAnsi="Calibri"/>
      <w:color w:val="000000" w:themeColor="text1"/>
      <w:sz w:val="24"/>
    </w:rPr>
  </w:style>
  <w:style w:type="character" w:styleId="CommentReference">
    <w:name w:val="annotation reference"/>
    <w:basedOn w:val="DefaultParagraphFont"/>
    <w:semiHidden/>
    <w:unhideWhenUsed/>
    <w:rsid w:val="00776FBF"/>
    <w:rPr>
      <w:sz w:val="16"/>
      <w:szCs w:val="16"/>
    </w:rPr>
  </w:style>
  <w:style w:type="paragraph" w:styleId="CommentText">
    <w:name w:val="annotation text"/>
    <w:basedOn w:val="Normal"/>
    <w:link w:val="CommentTextChar"/>
    <w:unhideWhenUsed/>
    <w:rsid w:val="00776FBF"/>
    <w:rPr>
      <w:rFonts w:asciiTheme="minorHAnsi" w:eastAsiaTheme="minorHAnsi" w:hAnsiTheme="minorHAnsi" w:cstheme="minorBidi"/>
      <w:sz w:val="20"/>
      <w:lang w:val="fr-FR"/>
    </w:rPr>
  </w:style>
  <w:style w:type="character" w:customStyle="1" w:styleId="CommentTextChar">
    <w:name w:val="Comment Text Char"/>
    <w:basedOn w:val="DefaultParagraphFont"/>
    <w:link w:val="CommentText"/>
    <w:rsid w:val="00776FBF"/>
    <w:rPr>
      <w:rFonts w:asciiTheme="minorHAnsi" w:eastAsiaTheme="minorHAnsi" w:hAnsiTheme="minorHAnsi" w:cstheme="minorBidi"/>
      <w:lang w:val="fr-FR"/>
    </w:rPr>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
    <w:basedOn w:val="Normal"/>
    <w:link w:val="ListParagraphChar"/>
    <w:uiPriority w:val="34"/>
    <w:qFormat/>
    <w:rsid w:val="00776FBF"/>
    <w:pPr>
      <w:ind w:left="720"/>
      <w:contextualSpacing/>
    </w:pPr>
    <w:rPr>
      <w:rFonts w:asciiTheme="minorHAnsi" w:eastAsiaTheme="minorHAnsi" w:hAnsiTheme="minorHAnsi" w:cstheme="minorBidi"/>
      <w:szCs w:val="24"/>
      <w:lang w:val="fr-FR"/>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basedOn w:val="DefaultParagraphFont"/>
    <w:link w:val="ListParagraph"/>
    <w:uiPriority w:val="34"/>
    <w:locked/>
    <w:rsid w:val="00776FBF"/>
    <w:rPr>
      <w:rFonts w:asciiTheme="minorHAnsi" w:eastAsiaTheme="minorHAnsi" w:hAnsiTheme="minorHAnsi" w:cstheme="minorBidi"/>
      <w:sz w:val="24"/>
      <w:szCs w:val="24"/>
      <w:lang w:val="fr-FR"/>
    </w:rPr>
  </w:style>
  <w:style w:type="paragraph" w:styleId="Revision">
    <w:name w:val="Revision"/>
    <w:hidden/>
    <w:semiHidden/>
    <w:rsid w:val="00776FBF"/>
    <w:rPr>
      <w:sz w:val="24"/>
      <w:szCs w:val="24"/>
      <w:lang w:val="fr-FR" w:eastAsia="fr-FR"/>
    </w:rPr>
  </w:style>
  <w:style w:type="paragraph" w:styleId="CommentSubject">
    <w:name w:val="annotation subject"/>
    <w:basedOn w:val="CommentText"/>
    <w:next w:val="CommentText"/>
    <w:link w:val="CommentSubjectChar"/>
    <w:semiHidden/>
    <w:unhideWhenUsed/>
    <w:rsid w:val="00776FBF"/>
    <w:rPr>
      <w:rFonts w:ascii="Times New Roman" w:eastAsia="Times New Roman" w:hAnsi="Times New Roman" w:cs="Times New Roman"/>
      <w:b/>
      <w:bCs/>
      <w:lang w:eastAsia="fr-FR"/>
    </w:rPr>
  </w:style>
  <w:style w:type="character" w:customStyle="1" w:styleId="CommentSubjectChar">
    <w:name w:val="Comment Subject Char"/>
    <w:basedOn w:val="CommentTextChar"/>
    <w:link w:val="CommentSubject"/>
    <w:semiHidden/>
    <w:rsid w:val="00776FBF"/>
    <w:rPr>
      <w:rFonts w:asciiTheme="minorHAnsi" w:eastAsiaTheme="minorHAnsi" w:hAnsiTheme="minorHAnsi" w:cstheme="minorBidi"/>
      <w:b/>
      <w:bCs/>
      <w:lang w:val="fr-FR" w:eastAsia="fr-FR"/>
    </w:rPr>
  </w:style>
  <w:style w:type="table" w:styleId="TableGrid">
    <w:name w:val="Table Grid"/>
    <w:basedOn w:val="TableNormal"/>
    <w:rsid w:val="00776F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basedOn w:val="DefaultParagraphFont"/>
    <w:rsid w:val="00776FBF"/>
  </w:style>
  <w:style w:type="paragraph" w:styleId="NormalWeb">
    <w:name w:val="Normal (Web)"/>
    <w:basedOn w:val="Normal"/>
    <w:uiPriority w:val="99"/>
    <w:semiHidden/>
    <w:unhideWhenUsed/>
    <w:rsid w:val="00776FBF"/>
    <w:pPr>
      <w:spacing w:before="100" w:beforeAutospacing="1" w:after="100" w:afterAutospacing="1"/>
    </w:pPr>
    <w:rPr>
      <w:szCs w:val="24"/>
      <w:lang w:val="fr-FR" w:eastAsia="en-GB"/>
    </w:rPr>
  </w:style>
  <w:style w:type="character" w:customStyle="1" w:styleId="topic-highlight">
    <w:name w:val="topic-highlight"/>
    <w:basedOn w:val="DefaultParagraphFont"/>
    <w:rsid w:val="00776FBF"/>
  </w:style>
  <w:style w:type="paragraph" w:styleId="Caption">
    <w:name w:val="caption"/>
    <w:basedOn w:val="Normal"/>
    <w:next w:val="Normal"/>
    <w:unhideWhenUsed/>
    <w:qFormat/>
    <w:rsid w:val="008B29C7"/>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C84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reativecommons.org/licenses/by-nc-sa/4.0/" TargetMode="External"/><Relationship Id="rId26" Type="http://schemas.openxmlformats.org/officeDocument/2006/relationships/footer" Target="footer3.xml"/><Relationship Id="rId39" Type="http://schemas.openxmlformats.org/officeDocument/2006/relationships/hyperlink" Target="https://www.european-agency.org/resources/publications/key-principles-supporting-policy-development-implementation" TargetMode="External"/><Relationship Id="rId21" Type="http://schemas.openxmlformats.org/officeDocument/2006/relationships/hyperlink" Target="mailto:brussels.office@european-agency.org" TargetMode="External"/><Relationship Id="rId34" Type="http://schemas.openxmlformats.org/officeDocument/2006/relationships/hyperlink" Target="https://www.european-agency.org/sites/default/files/Raising%20Achievement%20Conceptual%20Framework.pdf" TargetMode="External"/><Relationship Id="rId42" Type="http://schemas.openxmlformats.org/officeDocument/2006/relationships/hyperlink" Target="https://www.european-agency.org/sites/default/files/Raising%20Achievement%20Conceptual%20Framework.pdf" TargetMode="External"/><Relationship Id="rId47" Type="http://schemas.openxmlformats.org/officeDocument/2006/relationships/hyperlink" Target="https://www.oxfordlearnersdictionaries.com/" TargetMode="External"/><Relationship Id="rId50"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uropean-agency.org/open-access-policy" TargetMode="External"/><Relationship Id="rId29" Type="http://schemas.openxmlformats.org/officeDocument/2006/relationships/hyperlink" Target="https://www.european-agency.org/resources/glossary" TargetMode="Externa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hyperlink" Target="https://www.european-agency.org/projects/organisation-provision-support-inclusive-education/increasing-inclusive-capability/what-restricts-participation-and-learning-all-children-and-young-people-and-what-action-can-be" TargetMode="External"/><Relationship Id="rId37" Type="http://schemas.openxmlformats.org/officeDocument/2006/relationships/hyperlink" Target="https://www.oxfordlearnersdictionaries.com/" TargetMode="External"/><Relationship Id="rId40" Type="http://schemas.openxmlformats.org/officeDocument/2006/relationships/image" Target="media/image7.emf"/><Relationship Id="rId45" Type="http://schemas.openxmlformats.org/officeDocument/2006/relationships/hyperlink" Target="http://www.european-agency.org/projects/organisation-provision-support-inclusive-education/increasing-inclusive-capability/what-restricts-participation-and-learning-all-children-and-young-people-and-what-action-can-be" TargetMode="Externa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hyperlink" Target="https://www.edglossary.org/professional-learning-community/" TargetMode="External"/><Relationship Id="rId49"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www.european-agency.org/" TargetMode="External"/><Relationship Id="rId31" Type="http://schemas.openxmlformats.org/officeDocument/2006/relationships/hyperlink" Target="https://www.oxfordlearnersdictionaries.com/" TargetMode="External"/><Relationship Id="rId44" Type="http://schemas.openxmlformats.org/officeDocument/2006/relationships/hyperlink" Target="http://www.european-agency.org/resources/publications/key-principles-supporting-policy-development-implementation"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uropean-agency.org/activities/CROSP" TargetMode="External"/><Relationship Id="rId27" Type="http://schemas.openxmlformats.org/officeDocument/2006/relationships/header" Target="header6.xml"/><Relationship Id="rId30" Type="http://schemas.openxmlformats.org/officeDocument/2006/relationships/hyperlink" Target="https://unesdoc.unesco.org/ark:/48223/pf0000373718" TargetMode="External"/><Relationship Id="rId35" Type="http://schemas.openxmlformats.org/officeDocument/2006/relationships/hyperlink" Target="https://www.edglossary.org/action-research/" TargetMode="External"/><Relationship Id="rId43" Type="http://schemas.openxmlformats.org/officeDocument/2006/relationships/hyperlink" Target="https://www.european-agency.org/resources/publications/analysis-framework-mapping-inclusive-education-policies" TargetMode="External"/><Relationship Id="rId48" Type="http://schemas.openxmlformats.org/officeDocument/2006/relationships/hyperlink" Target="https://en.unesco.org/gem-report/report/2020/inclusion"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header" Target="header5.xml"/><Relationship Id="rId33" Type="http://schemas.openxmlformats.org/officeDocument/2006/relationships/hyperlink" Target="http://www.udlcenter.org/aboutudl" TargetMode="External"/><Relationship Id="rId38" Type="http://schemas.openxmlformats.org/officeDocument/2006/relationships/hyperlink" Target="https://www.european-agency.org/sites/default/files/analysis_framework_for_mapping_inclusive_education_policies.pdf" TargetMode="External"/><Relationship Id="rId46" Type="http://schemas.openxmlformats.org/officeDocument/2006/relationships/hyperlink" Target="http://www.edglossary.org/professional-learning-community" TargetMode="External"/><Relationship Id="rId20" Type="http://schemas.openxmlformats.org/officeDocument/2006/relationships/hyperlink" Target="mailto:secretariat@european-agency.org" TargetMode="External"/><Relationship Id="rId41" Type="http://schemas.openxmlformats.org/officeDocument/2006/relationships/hyperlink" Target="https://www.cast.org/impact/universal-design-for-learning-udl"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eb656aa-4e79-4e95-9076-bc119a23e0cc" xsi:nil="true"/>
    <lcf76f155ced4ddcb4097134ff3c332f xmlns="324635bc-db01-4d24-9bfc-ec988f3f2b32">
      <Terms xmlns="http://schemas.microsoft.com/office/infopath/2007/PartnerControls"/>
    </lcf76f155ced4ddcb4097134ff3c332f>
    <IconOverlay xmlns="http://schemas.microsoft.com/sharepoint/v4"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20" ma:contentTypeDescription="Create a new document." ma:contentTypeScope="" ma:versionID="86ec01a51c5d2b6a116ea24e4503f20f">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879b164dbb55769e7c5607ea9d888a22"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0eb656aa-4e79-4e95-9076-bc119a23e0cc"/>
    <ds:schemaRef ds:uri="324635bc-db01-4d24-9bfc-ec988f3f2b32"/>
    <ds:schemaRef ds:uri="http://schemas.microsoft.com/sharepoint/v4"/>
  </ds:schemaRefs>
</ds:datastoreItem>
</file>

<file path=customXml/itemProps2.xml><?xml version="1.0" encoding="utf-8"?>
<ds:datastoreItem xmlns:ds="http://schemas.openxmlformats.org/officeDocument/2006/customXml" ds:itemID="{51530535-8F9E-44FD-A81C-EACA27CB0331}">
  <ds:schemaRefs>
    <ds:schemaRef ds:uri="http://schemas.openxmlformats.org/officeDocument/2006/bibliography"/>
  </ds:schemaRefs>
</ds:datastoreItem>
</file>

<file path=customXml/itemProps3.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4.xml><?xml version="1.0" encoding="utf-8"?>
<ds:datastoreItem xmlns:ds="http://schemas.openxmlformats.org/officeDocument/2006/customXml" ds:itemID="{0EC44BDC-FD9B-4022-8F3C-3DAABA7C54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27</Pages>
  <Words>5541</Words>
  <Characters>36244</Characters>
  <Application>Microsoft Office Word</Application>
  <DocSecurity>0</DocSecurity>
  <Lines>1249</Lines>
  <Paragraphs>417</Paragraphs>
  <ScaleCrop>false</ScaleCrop>
  <HeadingPairs>
    <vt:vector size="2" baseType="variant">
      <vt:variant>
        <vt:lpstr>Title</vt:lpstr>
      </vt:variant>
      <vt:variant>
        <vt:i4>1</vt:i4>
      </vt:variant>
    </vt:vector>
  </HeadingPairs>
  <TitlesOfParts>
    <vt:vector size="1" baseType="lpstr">
      <vt:lpstr>Changing Role of Specialist Provision in Supporting Inclusive Education: Policy Self-Review Tool</vt:lpstr>
    </vt:vector>
  </TitlesOfParts>
  <Manager/>
  <Company>European Agency for Special Needs and Inclusive Education</Company>
  <LinksUpToDate>false</LinksUpToDate>
  <CharactersWithSpaces>41368</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Změna role speciálních opatření na podporu inkluzivního vzdělávání: Nástroj pro sebehodnocení politik</dc:title>
  <dc:subject>Changing Role of Specialist Provision in Supporting Inclusive Education (CROSP)</dc:subject>
  <dc:creator>European Agency for Special Needs and Inclusive Education</dc:creator>
  <cp:keywords>EASNIE</cp:keywords>
  <dc:description/>
  <cp:lastModifiedBy>Áine Wynne</cp:lastModifiedBy>
  <cp:revision>46</cp:revision>
  <cp:lastPrinted>2009-05-04T16:34:00Z</cp:lastPrinted>
  <dcterms:created xsi:type="dcterms:W3CDTF">2023-02-13T10:00:00Z</dcterms:created>
  <dcterms:modified xsi:type="dcterms:W3CDTF">2023-03-03T16:20:00Z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